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99B9C" w14:textId="77777777" w:rsidR="00AB6E8A" w:rsidRDefault="00AB6E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4843"/>
        <w:gridCol w:w="4842"/>
      </w:tblGrid>
      <w:tr w:rsidR="00AB6E8A" w:rsidRPr="006F16A3" w14:paraId="474E4D68" w14:textId="77777777" w:rsidTr="006F16A3">
        <w:tc>
          <w:tcPr>
            <w:tcW w:w="4918" w:type="dxa"/>
          </w:tcPr>
          <w:p w14:paraId="28035C2E" w14:textId="77777777" w:rsidR="00AB6E8A" w:rsidRPr="006F16A3" w:rsidRDefault="00AB6E8A">
            <w:pPr>
              <w:rPr>
                <w:rFonts w:ascii="HelveticaNeueLT Std" w:hAnsi="HelveticaNeueLT Std"/>
              </w:rPr>
            </w:pPr>
            <w:r w:rsidRPr="006F16A3">
              <w:rPr>
                <w:rFonts w:ascii="HelveticaNeueLT Std" w:hAnsi="HelveticaNeueLT Std"/>
                <w:b/>
              </w:rPr>
              <w:t>Service</w:t>
            </w:r>
            <w:r w:rsidRPr="006F16A3">
              <w:rPr>
                <w:rFonts w:ascii="HelveticaNeueLT Std" w:hAnsi="HelveticaNeueLT Std"/>
              </w:rPr>
              <w:t xml:space="preserve">:  </w:t>
            </w:r>
          </w:p>
          <w:p w14:paraId="23F42682" w14:textId="77777777" w:rsidR="00AB6E8A" w:rsidRPr="006F16A3" w:rsidRDefault="00AB6E8A">
            <w:pPr>
              <w:rPr>
                <w:rFonts w:ascii="HelveticaNeueLT Std" w:hAnsi="HelveticaNeueLT Std"/>
              </w:rPr>
            </w:pPr>
          </w:p>
        </w:tc>
        <w:tc>
          <w:tcPr>
            <w:tcW w:w="4918" w:type="dxa"/>
          </w:tcPr>
          <w:p w14:paraId="6875FBE0" w14:textId="77777777" w:rsidR="00AB6E8A" w:rsidRPr="006F16A3" w:rsidRDefault="00C00A7F">
            <w:pPr>
              <w:rPr>
                <w:rFonts w:ascii="HelveticaNeueLT Std" w:hAnsi="HelveticaNeueLT Std"/>
              </w:rPr>
            </w:pPr>
            <w:r w:rsidRPr="00C00A7F">
              <w:rPr>
                <w:rFonts w:ascii="HelveticaNeueLT Std" w:hAnsi="HelveticaNeueLT Std"/>
                <w:b/>
              </w:rPr>
              <w:t>Location</w:t>
            </w:r>
            <w:r w:rsidR="00AB6E8A" w:rsidRPr="006F16A3">
              <w:rPr>
                <w:rFonts w:ascii="HelveticaNeueLT Std" w:hAnsi="HelveticaNeueLT Std"/>
              </w:rPr>
              <w:t xml:space="preserve">:  </w:t>
            </w:r>
          </w:p>
        </w:tc>
        <w:tc>
          <w:tcPr>
            <w:tcW w:w="4918" w:type="dxa"/>
          </w:tcPr>
          <w:p w14:paraId="114CB87D" w14:textId="77777777" w:rsidR="00AB6E8A" w:rsidRPr="006F16A3" w:rsidRDefault="00AB6E8A">
            <w:pPr>
              <w:rPr>
                <w:rFonts w:ascii="HelveticaNeueLT Std" w:hAnsi="HelveticaNeueLT Std"/>
              </w:rPr>
            </w:pPr>
            <w:r w:rsidRPr="006F16A3">
              <w:rPr>
                <w:rFonts w:ascii="HelveticaNeueLT Std" w:hAnsi="HelveticaNeueLT Std"/>
                <w:b/>
              </w:rPr>
              <w:t>Assessment Completed by</w:t>
            </w:r>
            <w:r w:rsidRPr="006F16A3">
              <w:rPr>
                <w:rFonts w:ascii="HelveticaNeueLT Std" w:hAnsi="HelveticaNeueLT Std"/>
              </w:rPr>
              <w:t>:</w:t>
            </w:r>
          </w:p>
        </w:tc>
      </w:tr>
      <w:tr w:rsidR="00AB6E8A" w:rsidRPr="006F16A3" w14:paraId="48ED0604" w14:textId="77777777" w:rsidTr="006F16A3">
        <w:tc>
          <w:tcPr>
            <w:tcW w:w="4918" w:type="dxa"/>
          </w:tcPr>
          <w:p w14:paraId="21FC58E3" w14:textId="77777777" w:rsidR="00AB6E8A" w:rsidRPr="006F16A3" w:rsidRDefault="00AB6E8A">
            <w:pPr>
              <w:rPr>
                <w:rFonts w:ascii="HelveticaNeueLT Std" w:hAnsi="HelveticaNeueLT Std"/>
              </w:rPr>
            </w:pPr>
            <w:r w:rsidRPr="006F16A3">
              <w:rPr>
                <w:rFonts w:ascii="HelveticaNeueLT Std" w:hAnsi="HelveticaNeueLT Std"/>
                <w:b/>
              </w:rPr>
              <w:t>Description of Activity/Task Assessed</w:t>
            </w:r>
            <w:r w:rsidR="005736E7" w:rsidRPr="006F16A3">
              <w:rPr>
                <w:rFonts w:ascii="HelveticaNeueLT Std" w:hAnsi="HelveticaNeueLT Std"/>
              </w:rPr>
              <w:t>:</w:t>
            </w:r>
          </w:p>
          <w:p w14:paraId="68EAC897" w14:textId="16339DED" w:rsidR="00AB6E8A" w:rsidRPr="00B37643" w:rsidRDefault="007A7A61">
            <w:pPr>
              <w:rPr>
                <w:rFonts w:ascii="HelveticaNeueLT Std" w:hAnsi="HelveticaNeueLT Std"/>
                <w:color w:val="538135" w:themeColor="accent6" w:themeShade="BF"/>
              </w:rPr>
            </w:pPr>
            <w:r>
              <w:rPr>
                <w:rFonts w:ascii="HelveticaNeueLT Std" w:hAnsi="HelveticaNeueLT Std"/>
              </w:rPr>
              <w:t>Early Years and Primary School Educational Provision (Covid-19 Assessment)</w:t>
            </w:r>
            <w:r w:rsidR="00B37643">
              <w:rPr>
                <w:rFonts w:ascii="HelveticaNeueLT Std" w:hAnsi="HelveticaNeueLT Std"/>
              </w:rPr>
              <w:t xml:space="preserve"> </w:t>
            </w:r>
          </w:p>
        </w:tc>
        <w:tc>
          <w:tcPr>
            <w:tcW w:w="4918" w:type="dxa"/>
          </w:tcPr>
          <w:p w14:paraId="121E37AD" w14:textId="77777777" w:rsidR="00AB6E8A" w:rsidRPr="006F16A3" w:rsidRDefault="00AB6E8A">
            <w:pPr>
              <w:rPr>
                <w:rFonts w:ascii="HelveticaNeueLT Std" w:hAnsi="HelveticaNeueLT Std"/>
              </w:rPr>
            </w:pPr>
            <w:r w:rsidRPr="006F16A3">
              <w:rPr>
                <w:rFonts w:ascii="HelveticaNeueLT Std" w:hAnsi="HelveticaNeueLT Std"/>
                <w:b/>
              </w:rPr>
              <w:t>Date of Assessment</w:t>
            </w:r>
            <w:r w:rsidRPr="006F16A3">
              <w:rPr>
                <w:rFonts w:ascii="HelveticaNeueLT Std" w:hAnsi="HelveticaNeueLT Std"/>
              </w:rPr>
              <w:t>:</w:t>
            </w:r>
          </w:p>
        </w:tc>
        <w:tc>
          <w:tcPr>
            <w:tcW w:w="4918" w:type="dxa"/>
          </w:tcPr>
          <w:p w14:paraId="2C4AB420" w14:textId="77777777" w:rsidR="00AB6E8A" w:rsidRPr="006F16A3" w:rsidRDefault="00AB6E8A">
            <w:pPr>
              <w:rPr>
                <w:rFonts w:ascii="HelveticaNeueLT Std" w:hAnsi="HelveticaNeueLT Std"/>
              </w:rPr>
            </w:pPr>
            <w:r w:rsidRPr="006F16A3">
              <w:rPr>
                <w:rFonts w:ascii="HelveticaNeueLT Std" w:hAnsi="HelveticaNeueLT Std"/>
                <w:b/>
              </w:rPr>
              <w:t>Review Date</w:t>
            </w:r>
            <w:r w:rsidRPr="006F16A3">
              <w:rPr>
                <w:rFonts w:ascii="HelveticaNeueLT Std" w:hAnsi="HelveticaNeueLT Std"/>
              </w:rPr>
              <w:t xml:space="preserve">:  </w:t>
            </w:r>
          </w:p>
        </w:tc>
      </w:tr>
    </w:tbl>
    <w:p w14:paraId="480CB1DA" w14:textId="77777777" w:rsidR="003D1974" w:rsidRPr="009D25E0" w:rsidRDefault="003D1974">
      <w:pPr>
        <w:rPr>
          <w:rFonts w:ascii="HelveticaNeueLT Std" w:hAnsi="HelveticaNeueLT Std"/>
        </w:rPr>
      </w:pPr>
    </w:p>
    <w:p w14:paraId="2A0FCF57" w14:textId="77777777" w:rsidR="00F50F4B" w:rsidRDefault="00F50F4B">
      <w:pPr>
        <w:rPr>
          <w:rFonts w:ascii="HelveticaNeueLT Std" w:hAnsi="HelveticaNeueLT St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778"/>
        <w:gridCol w:w="2597"/>
        <w:gridCol w:w="1891"/>
        <w:gridCol w:w="2939"/>
        <w:gridCol w:w="740"/>
        <w:gridCol w:w="2928"/>
        <w:gridCol w:w="1142"/>
      </w:tblGrid>
      <w:tr w:rsidR="00201F90" w:rsidRPr="006F16A3" w14:paraId="5453DA3B" w14:textId="77777777" w:rsidTr="006F3240">
        <w:tc>
          <w:tcPr>
            <w:tcW w:w="513" w:type="dxa"/>
            <w:shd w:val="pct15" w:color="auto" w:fill="auto"/>
          </w:tcPr>
          <w:p w14:paraId="3B91F999" w14:textId="77777777" w:rsidR="008E5CDD" w:rsidRPr="006F16A3" w:rsidRDefault="008E5CDD" w:rsidP="00B92214">
            <w:pPr>
              <w:jc w:val="center"/>
              <w:rPr>
                <w:rFonts w:ascii="HelveticaNeueLT Std" w:hAnsi="HelveticaNeueLT Std"/>
                <w:b/>
                <w:sz w:val="20"/>
              </w:rPr>
            </w:pPr>
            <w:r w:rsidRPr="006F16A3">
              <w:rPr>
                <w:rFonts w:ascii="HelveticaNeueLT Std" w:hAnsi="HelveticaNeueLT Std"/>
                <w:sz w:val="20"/>
              </w:rPr>
              <w:br w:type="page"/>
            </w:r>
            <w:r>
              <w:rPr>
                <w:rFonts w:ascii="HelveticaNeueLT Std" w:hAnsi="HelveticaNeueLT Std"/>
                <w:b/>
                <w:sz w:val="20"/>
              </w:rPr>
              <w:t>No</w:t>
            </w:r>
          </w:p>
        </w:tc>
        <w:tc>
          <w:tcPr>
            <w:tcW w:w="1778" w:type="dxa"/>
            <w:shd w:val="pct15" w:color="auto" w:fill="auto"/>
          </w:tcPr>
          <w:p w14:paraId="6A2136E0"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 xml:space="preserve">Hazard Description </w:t>
            </w:r>
          </w:p>
          <w:p w14:paraId="1743167B" w14:textId="77777777" w:rsidR="008E5CDD" w:rsidRPr="008E5CDD" w:rsidRDefault="008E5CDD" w:rsidP="006F16A3">
            <w:pPr>
              <w:jc w:val="center"/>
              <w:rPr>
                <w:rFonts w:ascii="HelveticaNeueLT Std" w:hAnsi="HelveticaNeueLT Std"/>
                <w:sz w:val="14"/>
                <w:szCs w:val="14"/>
              </w:rPr>
            </w:pPr>
            <w:r w:rsidRPr="008E5CDD">
              <w:rPr>
                <w:rFonts w:ascii="HelveticaNeueLT Std" w:hAnsi="HelveticaNeueLT Std"/>
                <w:sz w:val="14"/>
                <w:szCs w:val="14"/>
              </w:rPr>
              <w:t>(i.e. potential causes of injury/damage)</w:t>
            </w:r>
          </w:p>
        </w:tc>
        <w:tc>
          <w:tcPr>
            <w:tcW w:w="2597" w:type="dxa"/>
            <w:shd w:val="pct15" w:color="auto" w:fill="auto"/>
          </w:tcPr>
          <w:p w14:paraId="03C21DC4"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Potential injury/damage</w:t>
            </w:r>
          </w:p>
        </w:tc>
        <w:tc>
          <w:tcPr>
            <w:tcW w:w="1891" w:type="dxa"/>
            <w:shd w:val="pct15" w:color="auto" w:fill="auto"/>
          </w:tcPr>
          <w:p w14:paraId="48FC9AB4"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Persons at risk</w:t>
            </w:r>
          </w:p>
        </w:tc>
        <w:tc>
          <w:tcPr>
            <w:tcW w:w="2939" w:type="dxa"/>
            <w:shd w:val="pct15" w:color="auto" w:fill="auto"/>
          </w:tcPr>
          <w:p w14:paraId="1DC7D591"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Current preventative and protective measures</w:t>
            </w:r>
          </w:p>
        </w:tc>
        <w:tc>
          <w:tcPr>
            <w:tcW w:w="740" w:type="dxa"/>
            <w:shd w:val="pct15" w:color="auto" w:fill="auto"/>
          </w:tcPr>
          <w:p w14:paraId="1658DDEA"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 xml:space="preserve">Risk Level </w:t>
            </w:r>
          </w:p>
          <w:p w14:paraId="6A46235C" w14:textId="77777777" w:rsidR="008E5CDD" w:rsidRPr="008E5CDD" w:rsidRDefault="008E5CDD" w:rsidP="006F16A3">
            <w:pPr>
              <w:jc w:val="center"/>
              <w:rPr>
                <w:rFonts w:ascii="HelveticaNeueLT Std" w:hAnsi="HelveticaNeueLT Std"/>
                <w:sz w:val="14"/>
                <w:szCs w:val="14"/>
              </w:rPr>
            </w:pPr>
            <w:r w:rsidRPr="008E5CDD">
              <w:rPr>
                <w:rFonts w:ascii="HelveticaNeueLT Std" w:hAnsi="HelveticaNeueLT Std"/>
                <w:sz w:val="14"/>
                <w:szCs w:val="14"/>
              </w:rPr>
              <w:t>(See method)</w:t>
            </w:r>
          </w:p>
        </w:tc>
        <w:tc>
          <w:tcPr>
            <w:tcW w:w="2928" w:type="dxa"/>
            <w:shd w:val="pct15" w:color="auto" w:fill="auto"/>
          </w:tcPr>
          <w:p w14:paraId="1FC779F5" w14:textId="77777777" w:rsidR="008E5CDD" w:rsidRPr="008E5CDD" w:rsidRDefault="008E5CDD" w:rsidP="006F16A3">
            <w:pPr>
              <w:jc w:val="center"/>
              <w:rPr>
                <w:rFonts w:ascii="HelveticaNeueLT Std" w:hAnsi="HelveticaNeueLT Std"/>
                <w:b/>
                <w:sz w:val="18"/>
                <w:szCs w:val="18"/>
              </w:rPr>
            </w:pPr>
            <w:r w:rsidRPr="008E5CDD">
              <w:rPr>
                <w:rFonts w:ascii="HelveticaNeueLT Std" w:hAnsi="HelveticaNeueLT Std"/>
                <w:b/>
                <w:sz w:val="18"/>
                <w:szCs w:val="18"/>
              </w:rPr>
              <w:t>Further action required</w:t>
            </w:r>
          </w:p>
        </w:tc>
        <w:tc>
          <w:tcPr>
            <w:tcW w:w="1142" w:type="dxa"/>
            <w:shd w:val="pct15" w:color="auto" w:fill="auto"/>
          </w:tcPr>
          <w:p w14:paraId="429E774F" w14:textId="77777777" w:rsidR="008E5CDD" w:rsidRPr="008E5CDD" w:rsidRDefault="008E5CDD" w:rsidP="008E5CDD">
            <w:pPr>
              <w:jc w:val="center"/>
              <w:rPr>
                <w:rFonts w:ascii="HelveticaNeueLT Std" w:hAnsi="HelveticaNeueLT Std"/>
                <w:b/>
                <w:sz w:val="18"/>
                <w:szCs w:val="18"/>
              </w:rPr>
            </w:pPr>
            <w:r w:rsidRPr="008E5CDD">
              <w:rPr>
                <w:rFonts w:ascii="HelveticaNeueLT Std" w:hAnsi="HelveticaNeueLT Std"/>
                <w:b/>
                <w:sz w:val="18"/>
                <w:szCs w:val="18"/>
              </w:rPr>
              <w:t>Residual Risk Level</w:t>
            </w:r>
          </w:p>
        </w:tc>
      </w:tr>
      <w:tr w:rsidR="00441194" w:rsidRPr="006F16A3" w14:paraId="5D8EDC3E" w14:textId="77777777" w:rsidTr="006F3240">
        <w:tc>
          <w:tcPr>
            <w:tcW w:w="513" w:type="dxa"/>
          </w:tcPr>
          <w:p w14:paraId="2FE7DCAE" w14:textId="77777777" w:rsidR="00441194" w:rsidRPr="006F16A3" w:rsidRDefault="00441194" w:rsidP="004C2A10">
            <w:pPr>
              <w:rPr>
                <w:rFonts w:ascii="HelveticaNeueLT Std" w:hAnsi="HelveticaNeueLT Std"/>
                <w:sz w:val="20"/>
              </w:rPr>
            </w:pPr>
            <w:r>
              <w:rPr>
                <w:rFonts w:ascii="HelveticaNeueLT Std" w:hAnsi="HelveticaNeueLT Std"/>
                <w:sz w:val="20"/>
              </w:rPr>
              <w:t>1.</w:t>
            </w:r>
          </w:p>
        </w:tc>
        <w:tc>
          <w:tcPr>
            <w:tcW w:w="14015" w:type="dxa"/>
            <w:gridSpan w:val="7"/>
          </w:tcPr>
          <w:p w14:paraId="6D09D17B" w14:textId="77777777" w:rsidR="00441194" w:rsidRDefault="00441194" w:rsidP="004C2A10">
            <w:pPr>
              <w:rPr>
                <w:rFonts w:ascii="HelveticaNeueLT Std" w:hAnsi="HelveticaNeueLT Std"/>
                <w:sz w:val="20"/>
              </w:rPr>
            </w:pPr>
            <w:r>
              <w:rPr>
                <w:rFonts w:ascii="HelveticaNeueLT Std" w:hAnsi="HelveticaNeueLT Std"/>
                <w:sz w:val="20"/>
              </w:rPr>
              <w:t>Education settings must be able to achieve the following controls as defined by the Department of Education before opening the school to a wider population</w:t>
            </w:r>
            <w:r w:rsidR="00F15EE9">
              <w:rPr>
                <w:rFonts w:ascii="HelveticaNeueLT Std" w:hAnsi="HelveticaNeueLT Std"/>
                <w:sz w:val="20"/>
              </w:rPr>
              <w:t>.</w:t>
            </w:r>
          </w:p>
          <w:p w14:paraId="2CB64675" w14:textId="77777777" w:rsidR="002B30DE" w:rsidRDefault="00F15EE9" w:rsidP="004C2A10">
            <w:pPr>
              <w:rPr>
                <w:rFonts w:ascii="HelveticaNeueLT Std" w:hAnsi="HelveticaNeueLT Std"/>
                <w:sz w:val="20"/>
              </w:rPr>
            </w:pPr>
            <w:r>
              <w:rPr>
                <w:rFonts w:ascii="HelveticaNeueLT Std" w:hAnsi="HelveticaNeueLT Std"/>
                <w:sz w:val="20"/>
              </w:rPr>
              <w:t xml:space="preserve">The </w:t>
            </w:r>
            <w:r w:rsidR="00D7661A">
              <w:rPr>
                <w:rFonts w:ascii="HelveticaNeueLT Std" w:hAnsi="HelveticaNeueLT Std"/>
                <w:sz w:val="20"/>
              </w:rPr>
              <w:t>R</w:t>
            </w:r>
            <w:r>
              <w:rPr>
                <w:rFonts w:ascii="HelveticaNeueLT Std" w:hAnsi="HelveticaNeueLT Std"/>
                <w:sz w:val="20"/>
              </w:rPr>
              <w:t xml:space="preserve">isk </w:t>
            </w:r>
            <w:r w:rsidR="00D7661A">
              <w:rPr>
                <w:rFonts w:ascii="HelveticaNeueLT Std" w:hAnsi="HelveticaNeueLT Std"/>
                <w:sz w:val="20"/>
              </w:rPr>
              <w:t>A</w:t>
            </w:r>
            <w:r>
              <w:rPr>
                <w:rFonts w:ascii="HelveticaNeueLT Std" w:hAnsi="HelveticaNeueLT Std"/>
                <w:sz w:val="20"/>
              </w:rPr>
              <w:t xml:space="preserve">ssessment must be reviewed by Head Teachers point by point and where actions are </w:t>
            </w:r>
            <w:r w:rsidR="00BE2FDB">
              <w:rPr>
                <w:rFonts w:ascii="HelveticaNeueLT Std" w:hAnsi="HelveticaNeueLT Std"/>
                <w:sz w:val="20"/>
              </w:rPr>
              <w:t>implemented,</w:t>
            </w:r>
            <w:r>
              <w:rPr>
                <w:rFonts w:ascii="HelveticaNeueLT Std" w:hAnsi="HelveticaNeueLT Std"/>
                <w:sz w:val="20"/>
              </w:rPr>
              <w:t xml:space="preserve"> they must be reworded to </w:t>
            </w:r>
            <w:r w:rsidR="002D0002">
              <w:rPr>
                <w:rFonts w:ascii="HelveticaNeueLT Std" w:hAnsi="HelveticaNeueLT Std"/>
                <w:sz w:val="20"/>
              </w:rPr>
              <w:t>show how the controls have been applied</w:t>
            </w:r>
            <w:r>
              <w:rPr>
                <w:rFonts w:ascii="HelveticaNeueLT Std" w:hAnsi="HelveticaNeueLT Std"/>
                <w:sz w:val="20"/>
              </w:rPr>
              <w:t xml:space="preserve">. </w:t>
            </w:r>
          </w:p>
          <w:p w14:paraId="67B9CA32" w14:textId="77777777" w:rsidR="00F15EE9" w:rsidRPr="006F16A3" w:rsidRDefault="002B30DE" w:rsidP="004C2A10">
            <w:pPr>
              <w:rPr>
                <w:rFonts w:ascii="HelveticaNeueLT Std" w:hAnsi="HelveticaNeueLT Std"/>
                <w:sz w:val="20"/>
              </w:rPr>
            </w:pPr>
            <w:r>
              <w:rPr>
                <w:rFonts w:ascii="HelveticaNeueLT Std" w:hAnsi="HelveticaNeueLT Std"/>
                <w:sz w:val="20"/>
              </w:rPr>
              <w:t xml:space="preserve">Where points are not completed but will need to be addressed, they should be placed in the Further Actions Required column with a time frame for completion. </w:t>
            </w:r>
            <w:r w:rsidR="00BE2FDB">
              <w:rPr>
                <w:rFonts w:ascii="HelveticaNeueLT Std" w:hAnsi="HelveticaNeueLT Std"/>
                <w:sz w:val="20"/>
              </w:rPr>
              <w:t xml:space="preserve">Items that are not applicable to the </w:t>
            </w:r>
            <w:r w:rsidR="0052514E">
              <w:rPr>
                <w:rFonts w:ascii="HelveticaNeueLT Std" w:hAnsi="HelveticaNeueLT Std"/>
                <w:sz w:val="20"/>
              </w:rPr>
              <w:t>school’s</w:t>
            </w:r>
            <w:r w:rsidR="00BE2FDB">
              <w:rPr>
                <w:rFonts w:ascii="HelveticaNeueLT Std" w:hAnsi="HelveticaNeueLT Std"/>
                <w:sz w:val="20"/>
              </w:rPr>
              <w:t xml:space="preserve"> specific settings should be deleted.</w:t>
            </w:r>
          </w:p>
        </w:tc>
      </w:tr>
      <w:tr w:rsidR="00441194" w:rsidRPr="006F16A3" w14:paraId="4744D5F2" w14:textId="77777777" w:rsidTr="006F3240">
        <w:tc>
          <w:tcPr>
            <w:tcW w:w="513" w:type="dxa"/>
          </w:tcPr>
          <w:p w14:paraId="4CA42EEF" w14:textId="77777777" w:rsidR="00441194" w:rsidRPr="006F16A3" w:rsidRDefault="00441194" w:rsidP="004C2A10">
            <w:pPr>
              <w:rPr>
                <w:rFonts w:ascii="HelveticaNeueLT Std" w:hAnsi="HelveticaNeueLT Std"/>
                <w:sz w:val="20"/>
              </w:rPr>
            </w:pPr>
            <w:bookmarkStart w:id="0" w:name="_Hlk40270564"/>
            <w:r>
              <w:rPr>
                <w:rFonts w:ascii="HelveticaNeueLT Std" w:hAnsi="HelveticaNeueLT Std"/>
                <w:sz w:val="20"/>
              </w:rPr>
              <w:t>2.</w:t>
            </w:r>
          </w:p>
          <w:p w14:paraId="51A95CB1" w14:textId="77777777" w:rsidR="00441194" w:rsidRPr="006F16A3" w:rsidRDefault="00441194" w:rsidP="00441194">
            <w:pPr>
              <w:rPr>
                <w:rFonts w:ascii="HelveticaNeueLT Std" w:hAnsi="HelveticaNeueLT Std"/>
                <w:sz w:val="20"/>
              </w:rPr>
            </w:pPr>
          </w:p>
        </w:tc>
        <w:tc>
          <w:tcPr>
            <w:tcW w:w="14015" w:type="dxa"/>
            <w:gridSpan w:val="7"/>
          </w:tcPr>
          <w:p w14:paraId="6955D248" w14:textId="27D24DF4" w:rsidR="007B2713" w:rsidRDefault="00441194" w:rsidP="004C2A10">
            <w:pPr>
              <w:rPr>
                <w:rFonts w:ascii="HelveticaNeueLT Std" w:hAnsi="HelveticaNeueLT Std"/>
                <w:sz w:val="20"/>
              </w:rPr>
            </w:pPr>
            <w:r>
              <w:rPr>
                <w:rFonts w:ascii="HelveticaNeueLT Std" w:hAnsi="HelveticaNeueLT Std"/>
                <w:sz w:val="20"/>
              </w:rPr>
              <w:t>Specific groups will not be able to attend school following reopening</w:t>
            </w:r>
            <w:r w:rsidRPr="00BD1007">
              <w:rPr>
                <w:rFonts w:ascii="HelveticaNeueLT Std" w:hAnsi="HelveticaNeueLT Std"/>
                <w:sz w:val="20"/>
              </w:rPr>
              <w:t>,</w:t>
            </w:r>
            <w:r w:rsidR="00BD1007" w:rsidRPr="00BD1007">
              <w:rPr>
                <w:rFonts w:ascii="HelveticaNeueLT Std" w:hAnsi="HelveticaNeueLT Std"/>
                <w:sz w:val="20"/>
              </w:rPr>
              <w:t xml:space="preserve"> </w:t>
            </w:r>
            <w:r w:rsidR="00B37643" w:rsidRPr="00BD1007">
              <w:rPr>
                <w:rFonts w:ascii="HelveticaNeueLT Std" w:hAnsi="HelveticaNeueLT Std"/>
                <w:sz w:val="20"/>
              </w:rPr>
              <w:t xml:space="preserve">the advice from </w:t>
            </w:r>
            <w:r w:rsidR="00BD1007">
              <w:rPr>
                <w:rFonts w:ascii="HelveticaNeueLT Std" w:hAnsi="HelveticaNeueLT Std"/>
                <w:sz w:val="20"/>
              </w:rPr>
              <w:t>dfe</w:t>
            </w:r>
            <w:r w:rsidR="00B37643" w:rsidRPr="00BD1007">
              <w:rPr>
                <w:rFonts w:ascii="HelveticaNeueLT Std" w:hAnsi="HelveticaNeueLT Std"/>
                <w:sz w:val="20"/>
              </w:rPr>
              <w:t xml:space="preserve"> is as follows</w:t>
            </w:r>
            <w:r w:rsidRPr="00BD1007">
              <w:rPr>
                <w:rFonts w:ascii="HelveticaNeueLT Std" w:hAnsi="HelveticaNeueLT Std"/>
                <w:sz w:val="20"/>
              </w:rPr>
              <w:t>:</w:t>
            </w:r>
            <w:r>
              <w:rPr>
                <w:rFonts w:ascii="HelveticaNeueLT Std" w:hAnsi="HelveticaNeueLT Std"/>
                <w:sz w:val="20"/>
              </w:rPr>
              <w:t xml:space="preserve"> </w:t>
            </w:r>
          </w:p>
          <w:p w14:paraId="50CD597E" w14:textId="4A1178E0" w:rsidR="006F3240" w:rsidRPr="006F3240" w:rsidRDefault="006F3240" w:rsidP="006F3240">
            <w:pPr>
              <w:pStyle w:val="ListParagraph"/>
              <w:numPr>
                <w:ilvl w:val="0"/>
                <w:numId w:val="18"/>
              </w:numPr>
              <w:spacing w:afterLines="80" w:after="192"/>
              <w:rPr>
                <w:rFonts w:ascii="HelveticaNeueLT Std" w:hAnsi="HelveticaNeueLT Std"/>
                <w:b/>
                <w:bCs/>
                <w:lang w:val="en"/>
              </w:rPr>
            </w:pPr>
            <w:r w:rsidRPr="006F3240">
              <w:rPr>
                <w:rFonts w:ascii="HelveticaNeueLT Std" w:hAnsi="HelveticaNeueLT Std"/>
                <w:b/>
                <w:bCs/>
                <w:lang w:val="en"/>
              </w:rPr>
              <w:t>Vulnerable children</w:t>
            </w:r>
            <w:r w:rsidRPr="006F3240">
              <w:rPr>
                <w:rFonts w:ascii="HelveticaNeueLT Std" w:hAnsi="HelveticaNeueLT Std"/>
                <w:lang w:val="en"/>
              </w:rPr>
              <w:t xml:space="preserve"> and young people (0 to 18 years of age) who have been </w:t>
            </w:r>
            <w:hyperlink r:id="rId11" w:history="1">
              <w:r w:rsidRPr="006F3240">
                <w:rPr>
                  <w:rStyle w:val="Hyperlink"/>
                  <w:rFonts w:ascii="HelveticaNeueLT Std" w:hAnsi="HelveticaNeueLT Std"/>
                  <w:lang w:val="en"/>
                </w:rPr>
                <w:t>classed as clinically extremely vulnerable due to pre-existing medical conditions</w:t>
              </w:r>
            </w:hyperlink>
            <w:r w:rsidRPr="006F3240">
              <w:rPr>
                <w:rFonts w:ascii="HelveticaNeueLT Std" w:hAnsi="HelveticaNeueLT Std"/>
                <w:lang w:val="en"/>
              </w:rPr>
              <w:t xml:space="preserve"> have been advised to shield. These children should not attend school or childcare, and they should continue to be supported at home as much as possible.</w:t>
            </w:r>
          </w:p>
          <w:p w14:paraId="21F21F74" w14:textId="6916CFAB" w:rsidR="006F3240" w:rsidRPr="006F3240" w:rsidRDefault="006F3240" w:rsidP="006F3240">
            <w:pPr>
              <w:pStyle w:val="ListParagraph"/>
              <w:numPr>
                <w:ilvl w:val="0"/>
                <w:numId w:val="18"/>
              </w:numPr>
              <w:spacing w:afterLines="80" w:after="192"/>
              <w:rPr>
                <w:rFonts w:ascii="HelveticaNeueLT Std" w:hAnsi="HelveticaNeueLT Std"/>
                <w:b/>
                <w:bCs/>
                <w:lang w:val="en"/>
              </w:rPr>
            </w:pPr>
            <w:r w:rsidRPr="006F3240">
              <w:rPr>
                <w:rFonts w:ascii="HelveticaNeueLT Std" w:hAnsi="HelveticaNeueLT Std"/>
                <w:b/>
                <w:bCs/>
                <w:lang w:val="en"/>
              </w:rPr>
              <w:t>Vulnerable adults</w:t>
            </w:r>
            <w:r>
              <w:rPr>
                <w:rFonts w:ascii="HelveticaNeueLT Std" w:hAnsi="HelveticaNeueLT Std"/>
                <w:b/>
                <w:bCs/>
                <w:lang w:val="en"/>
              </w:rPr>
              <w:t xml:space="preserve"> </w:t>
            </w:r>
            <w:r w:rsidRPr="006F3240">
              <w:rPr>
                <w:rFonts w:ascii="HelveticaNeueLT Std" w:hAnsi="HelveticaNeueLT Std"/>
                <w:lang w:val="en"/>
              </w:rPr>
              <w:t xml:space="preserve">Clinically vulnerable individuals who are at higher risk of severe illness (for example, people with some pre-existing conditions as set out in the </w:t>
            </w:r>
            <w:hyperlink r:id="rId12" w:anchor="clinically-vulnerable-people" w:history="1">
              <w:r w:rsidRPr="006F3240">
                <w:rPr>
                  <w:rStyle w:val="Hyperlink"/>
                  <w:rFonts w:ascii="HelveticaNeueLT Std" w:hAnsi="HelveticaNeueLT Std"/>
                  <w:lang w:val="en"/>
                </w:rPr>
                <w:t>Staying at home and away from others (social distancing) guidance</w:t>
              </w:r>
            </w:hyperlink>
            <w:r w:rsidRPr="006F3240">
              <w:rPr>
                <w:rFonts w:ascii="HelveticaNeueLT Std" w:hAnsi="HelveticaNeueLT Std"/>
                <w:lang w:val="en"/>
              </w:rPr>
              <w:t xml:space="preserve"> should work from home where possible. Clinically vulnerable individuals who cannot work from home, should be offered the safest available on-site roles (staying 2 meters away from others when possible). </w:t>
            </w:r>
          </w:p>
          <w:p w14:paraId="79550737" w14:textId="4E2FAC37" w:rsidR="006F3240" w:rsidRPr="006F3240" w:rsidRDefault="006F3240" w:rsidP="006F3240">
            <w:pPr>
              <w:pStyle w:val="ListParagraph"/>
              <w:numPr>
                <w:ilvl w:val="0"/>
                <w:numId w:val="18"/>
              </w:numPr>
              <w:spacing w:afterLines="80" w:after="192"/>
              <w:rPr>
                <w:rFonts w:ascii="HelveticaNeueLT Std" w:hAnsi="HelveticaNeueLT Std"/>
                <w:b/>
                <w:bCs/>
                <w:lang w:val="en"/>
              </w:rPr>
            </w:pPr>
            <w:r w:rsidRPr="006F3240">
              <w:rPr>
                <w:rFonts w:ascii="HelveticaNeueLT Std" w:hAnsi="HelveticaNeueLT Std"/>
                <w:b/>
                <w:bCs/>
                <w:lang w:val="en"/>
              </w:rPr>
              <w:t>Living with shielded or clinically vulnerable person</w:t>
            </w:r>
            <w:r>
              <w:rPr>
                <w:rFonts w:ascii="HelveticaNeueLT Std" w:hAnsi="HelveticaNeueLT Std"/>
                <w:b/>
                <w:bCs/>
                <w:lang w:val="en"/>
              </w:rPr>
              <w:t xml:space="preserve"> </w:t>
            </w:r>
            <w:r w:rsidRPr="006F3240">
              <w:rPr>
                <w:rFonts w:ascii="HelveticaNeueLT Std" w:hAnsi="HelveticaNeueLT Std"/>
                <w:lang w:val="en"/>
              </w:rPr>
              <w:t>If a child or a member of staff lives with someone who is clinically vulnerable including those who are pregnant, they can attend school or childcare setting.</w:t>
            </w:r>
          </w:p>
          <w:p w14:paraId="4E02D279" w14:textId="6C0E2AC9" w:rsidR="006F3240" w:rsidRPr="006F3240" w:rsidRDefault="006F3240" w:rsidP="006F3240">
            <w:pPr>
              <w:pStyle w:val="ListParagraph"/>
              <w:numPr>
                <w:ilvl w:val="0"/>
                <w:numId w:val="18"/>
              </w:numPr>
              <w:spacing w:afterLines="80" w:after="192"/>
              <w:rPr>
                <w:rFonts w:ascii="HelveticaNeueLT Std" w:hAnsi="HelveticaNeueLT Std"/>
                <w:lang w:val="en"/>
              </w:rPr>
            </w:pPr>
            <w:r w:rsidRPr="006F3240">
              <w:rPr>
                <w:rFonts w:ascii="HelveticaNeueLT Std" w:hAnsi="HelveticaNeueLT Std"/>
                <w:lang w:val="en"/>
              </w:rPr>
              <w:t xml:space="preserve">If a child or staff member lives in a household with someone who is extremely clinically vulnerable, as set out in the </w:t>
            </w:r>
            <w:hyperlink r:id="rId13" w:history="1">
              <w:r w:rsidRPr="006F3240">
                <w:rPr>
                  <w:rStyle w:val="Hyperlink"/>
                  <w:rFonts w:ascii="HelveticaNeueLT Std" w:hAnsi="HelveticaNeueLT Std"/>
                  <w:lang w:val="en"/>
                </w:rPr>
                <w:t>COVID-19: guidance on shielding and protecting people defined on medical grounds as extremely vulnerable guidance</w:t>
              </w:r>
            </w:hyperlink>
            <w:r w:rsidRPr="006F3240">
              <w:rPr>
                <w:rFonts w:ascii="HelveticaNeueLT Std" w:hAnsi="HelveticaNeueLT Std"/>
                <w:lang w:val="en"/>
              </w:rPr>
              <w:t>, it is advised they only attend an education or childcare setting if strict social distancing can be adhered to. If social distancing cannot be adhered to, due to the nature of the children, those individuals should not attend the setting and be supported to learn or work from home.</w:t>
            </w:r>
          </w:p>
          <w:p w14:paraId="5D5151C8" w14:textId="77777777" w:rsidR="006F3240" w:rsidRDefault="006F3240" w:rsidP="006F3240">
            <w:pPr>
              <w:pStyle w:val="CommentText"/>
            </w:pPr>
            <w:r>
              <w:lastRenderedPageBreak/>
              <w:t xml:space="preserve"> </w:t>
            </w:r>
          </w:p>
          <w:p w14:paraId="566DA44C" w14:textId="77777777" w:rsidR="007A7A61" w:rsidRPr="006F16A3" w:rsidRDefault="007A7A61" w:rsidP="007A7A61">
            <w:pPr>
              <w:ind w:left="720"/>
              <w:rPr>
                <w:rFonts w:ascii="HelveticaNeueLT Std" w:hAnsi="HelveticaNeueLT Std"/>
                <w:sz w:val="20"/>
              </w:rPr>
            </w:pPr>
          </w:p>
        </w:tc>
      </w:tr>
      <w:tr w:rsidR="000C0FC0" w:rsidRPr="006F16A3" w14:paraId="52C58115" w14:textId="77777777" w:rsidTr="006F3240">
        <w:tc>
          <w:tcPr>
            <w:tcW w:w="513" w:type="dxa"/>
            <w:shd w:val="pct15" w:color="auto" w:fill="auto"/>
          </w:tcPr>
          <w:p w14:paraId="36D072B1" w14:textId="77777777" w:rsidR="00E76694" w:rsidRPr="006F16A3" w:rsidRDefault="00E76694" w:rsidP="00567753">
            <w:pPr>
              <w:jc w:val="center"/>
              <w:rPr>
                <w:rFonts w:ascii="HelveticaNeueLT Std" w:hAnsi="HelveticaNeueLT Std"/>
                <w:b/>
                <w:sz w:val="20"/>
              </w:rPr>
            </w:pPr>
            <w:r w:rsidRPr="006F16A3">
              <w:rPr>
                <w:rFonts w:ascii="HelveticaNeueLT Std" w:hAnsi="HelveticaNeueLT Std"/>
                <w:sz w:val="20"/>
              </w:rPr>
              <w:lastRenderedPageBreak/>
              <w:br w:type="page"/>
            </w:r>
            <w:r>
              <w:rPr>
                <w:rFonts w:ascii="HelveticaNeueLT Std" w:hAnsi="HelveticaNeueLT Std"/>
                <w:b/>
                <w:sz w:val="20"/>
              </w:rPr>
              <w:t>No</w:t>
            </w:r>
          </w:p>
        </w:tc>
        <w:tc>
          <w:tcPr>
            <w:tcW w:w="1778" w:type="dxa"/>
            <w:shd w:val="pct15" w:color="auto" w:fill="auto"/>
          </w:tcPr>
          <w:p w14:paraId="75CCB89B"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 xml:space="preserve">Hazard Description </w:t>
            </w:r>
          </w:p>
          <w:p w14:paraId="49D2F703" w14:textId="77777777" w:rsidR="00E76694" w:rsidRPr="008E5CDD" w:rsidRDefault="00E76694" w:rsidP="00567753">
            <w:pPr>
              <w:jc w:val="center"/>
              <w:rPr>
                <w:rFonts w:ascii="HelveticaNeueLT Std" w:hAnsi="HelveticaNeueLT Std"/>
                <w:sz w:val="14"/>
                <w:szCs w:val="14"/>
              </w:rPr>
            </w:pPr>
            <w:r w:rsidRPr="008E5CDD">
              <w:rPr>
                <w:rFonts w:ascii="HelveticaNeueLT Std" w:hAnsi="HelveticaNeueLT Std"/>
                <w:sz w:val="14"/>
                <w:szCs w:val="14"/>
              </w:rPr>
              <w:t>(i.e. potential causes of injury/damage)</w:t>
            </w:r>
          </w:p>
        </w:tc>
        <w:tc>
          <w:tcPr>
            <w:tcW w:w="2597" w:type="dxa"/>
            <w:shd w:val="pct15" w:color="auto" w:fill="auto"/>
          </w:tcPr>
          <w:p w14:paraId="3D5B0CBA"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Potential injury/damage</w:t>
            </w:r>
          </w:p>
        </w:tc>
        <w:tc>
          <w:tcPr>
            <w:tcW w:w="1891" w:type="dxa"/>
            <w:shd w:val="pct15" w:color="auto" w:fill="auto"/>
          </w:tcPr>
          <w:p w14:paraId="6903FEDB"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Persons at risk</w:t>
            </w:r>
          </w:p>
        </w:tc>
        <w:tc>
          <w:tcPr>
            <w:tcW w:w="2939" w:type="dxa"/>
            <w:shd w:val="pct15" w:color="auto" w:fill="auto"/>
          </w:tcPr>
          <w:p w14:paraId="5954F5BE"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Current preventative and protective measures</w:t>
            </w:r>
          </w:p>
        </w:tc>
        <w:tc>
          <w:tcPr>
            <w:tcW w:w="740" w:type="dxa"/>
            <w:shd w:val="pct15" w:color="auto" w:fill="auto"/>
          </w:tcPr>
          <w:p w14:paraId="2B64603A"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 xml:space="preserve">Risk Level </w:t>
            </w:r>
          </w:p>
          <w:p w14:paraId="44CC619E" w14:textId="77777777" w:rsidR="00E76694" w:rsidRPr="008E5CDD" w:rsidRDefault="00E76694" w:rsidP="00567753">
            <w:pPr>
              <w:jc w:val="center"/>
              <w:rPr>
                <w:rFonts w:ascii="HelveticaNeueLT Std" w:hAnsi="HelveticaNeueLT Std"/>
                <w:sz w:val="14"/>
                <w:szCs w:val="14"/>
              </w:rPr>
            </w:pPr>
            <w:r w:rsidRPr="008E5CDD">
              <w:rPr>
                <w:rFonts w:ascii="HelveticaNeueLT Std" w:hAnsi="HelveticaNeueLT Std"/>
                <w:sz w:val="14"/>
                <w:szCs w:val="14"/>
              </w:rPr>
              <w:t>(See method)</w:t>
            </w:r>
          </w:p>
        </w:tc>
        <w:tc>
          <w:tcPr>
            <w:tcW w:w="2928" w:type="dxa"/>
            <w:shd w:val="pct15" w:color="auto" w:fill="auto"/>
          </w:tcPr>
          <w:p w14:paraId="6FC9CE5A"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Further action required</w:t>
            </w:r>
          </w:p>
        </w:tc>
        <w:tc>
          <w:tcPr>
            <w:tcW w:w="1142" w:type="dxa"/>
            <w:shd w:val="pct15" w:color="auto" w:fill="auto"/>
          </w:tcPr>
          <w:p w14:paraId="2BFE3860" w14:textId="77777777" w:rsidR="00E76694" w:rsidRPr="008E5CDD" w:rsidRDefault="00E76694" w:rsidP="00567753">
            <w:pPr>
              <w:jc w:val="center"/>
              <w:rPr>
                <w:rFonts w:ascii="HelveticaNeueLT Std" w:hAnsi="HelveticaNeueLT Std"/>
                <w:b/>
                <w:sz w:val="18"/>
                <w:szCs w:val="18"/>
              </w:rPr>
            </w:pPr>
            <w:r w:rsidRPr="008E5CDD">
              <w:rPr>
                <w:rFonts w:ascii="HelveticaNeueLT Std" w:hAnsi="HelveticaNeueLT Std"/>
                <w:b/>
                <w:sz w:val="18"/>
                <w:szCs w:val="18"/>
              </w:rPr>
              <w:t>Residual Risk Level</w:t>
            </w:r>
          </w:p>
        </w:tc>
      </w:tr>
      <w:tr w:rsidR="007A7A61" w:rsidRPr="006F16A3" w14:paraId="6AABFFD3" w14:textId="77777777" w:rsidTr="006F3240">
        <w:tc>
          <w:tcPr>
            <w:tcW w:w="513" w:type="dxa"/>
          </w:tcPr>
          <w:p w14:paraId="7DF5E408" w14:textId="77777777" w:rsidR="007A7A61" w:rsidRPr="006F16A3" w:rsidRDefault="007A7A61" w:rsidP="007A7A61">
            <w:pPr>
              <w:rPr>
                <w:rFonts w:ascii="HelveticaNeueLT Std" w:hAnsi="HelveticaNeueLT Std"/>
                <w:sz w:val="20"/>
              </w:rPr>
            </w:pPr>
          </w:p>
          <w:p w14:paraId="5D3A0C34" w14:textId="77777777" w:rsidR="007A7A61" w:rsidRPr="006F16A3" w:rsidRDefault="007A7A61" w:rsidP="007A7A61">
            <w:pPr>
              <w:rPr>
                <w:rFonts w:ascii="HelveticaNeueLT Std" w:hAnsi="HelveticaNeueLT Std"/>
                <w:sz w:val="20"/>
              </w:rPr>
            </w:pPr>
            <w:r>
              <w:rPr>
                <w:rFonts w:ascii="HelveticaNeueLT Std" w:hAnsi="HelveticaNeueLT Std"/>
                <w:sz w:val="20"/>
              </w:rPr>
              <w:t>3.</w:t>
            </w:r>
          </w:p>
          <w:p w14:paraId="16F30621" w14:textId="77777777" w:rsidR="007A7A61" w:rsidRPr="006F16A3" w:rsidRDefault="007A7A61" w:rsidP="007A7A61">
            <w:pPr>
              <w:rPr>
                <w:rFonts w:ascii="HelveticaNeueLT Std" w:hAnsi="HelveticaNeueLT Std"/>
                <w:sz w:val="20"/>
              </w:rPr>
            </w:pPr>
          </w:p>
          <w:p w14:paraId="043ECE4C" w14:textId="77777777" w:rsidR="007A7A61" w:rsidRPr="006F16A3" w:rsidRDefault="007A7A61" w:rsidP="007A7A61">
            <w:pPr>
              <w:rPr>
                <w:rFonts w:ascii="HelveticaNeueLT Std" w:hAnsi="HelveticaNeueLT Std"/>
                <w:sz w:val="20"/>
              </w:rPr>
            </w:pPr>
          </w:p>
        </w:tc>
        <w:tc>
          <w:tcPr>
            <w:tcW w:w="1778" w:type="dxa"/>
          </w:tcPr>
          <w:p w14:paraId="787CF6D3" w14:textId="77777777" w:rsidR="007A7A61" w:rsidRPr="006F16A3" w:rsidRDefault="007A7A61" w:rsidP="007A7A61">
            <w:pPr>
              <w:rPr>
                <w:rFonts w:ascii="HelveticaNeueLT Std" w:hAnsi="HelveticaNeueLT Std"/>
                <w:sz w:val="20"/>
              </w:rPr>
            </w:pPr>
            <w:r>
              <w:rPr>
                <w:rFonts w:ascii="HelveticaNeueLT Std" w:hAnsi="HelveticaNeueLT Std"/>
                <w:sz w:val="20"/>
              </w:rPr>
              <w:t>Class or Group Size</w:t>
            </w:r>
          </w:p>
        </w:tc>
        <w:tc>
          <w:tcPr>
            <w:tcW w:w="2597" w:type="dxa"/>
          </w:tcPr>
          <w:p w14:paraId="6D15E5D9" w14:textId="77777777" w:rsidR="007A7A61" w:rsidRPr="007A7A61" w:rsidRDefault="007A7A61" w:rsidP="007A7A61">
            <w:pPr>
              <w:widowControl w:val="0"/>
              <w:spacing w:before="60" w:after="60"/>
              <w:rPr>
                <w:rFonts w:ascii="HelveticaNeueLT Std" w:hAnsi="HelveticaNeueLT Std" w:cs="Arial"/>
                <w:sz w:val="20"/>
              </w:rPr>
            </w:pPr>
            <w:r w:rsidRPr="007A7A61">
              <w:rPr>
                <w:rFonts w:ascii="HelveticaNeueLT Std" w:hAnsi="HelveticaNeueLT Std" w:cs="Arial"/>
                <w:sz w:val="20"/>
              </w:rPr>
              <w:t>Possible transmission of the virus between  staff and children, and into the wider community.</w:t>
            </w:r>
          </w:p>
          <w:p w14:paraId="7C1FB6EE" w14:textId="77777777" w:rsidR="007A7A61" w:rsidRPr="007A7A61" w:rsidRDefault="007A7A61" w:rsidP="007A7A61">
            <w:pPr>
              <w:widowControl w:val="0"/>
              <w:spacing w:before="60" w:after="60"/>
              <w:rPr>
                <w:rFonts w:ascii="HelveticaNeueLT Std" w:hAnsi="HelveticaNeueLT Std" w:cs="Arial"/>
                <w:sz w:val="20"/>
              </w:rPr>
            </w:pPr>
            <w:r w:rsidRPr="007A7A61">
              <w:rPr>
                <w:rFonts w:ascii="HelveticaNeueLT Std" w:hAnsi="HelveticaNeueLT Std" w:cs="Arial"/>
                <w:sz w:val="20"/>
              </w:rPr>
              <w:t>People can catch the virus from others who are infected in the following ways:</w:t>
            </w:r>
          </w:p>
          <w:p w14:paraId="67B9C776" w14:textId="77777777" w:rsidR="007A7A61" w:rsidRPr="007A7A61" w:rsidRDefault="007A7A61" w:rsidP="007A7A61">
            <w:pPr>
              <w:numPr>
                <w:ilvl w:val="0"/>
                <w:numId w:val="2"/>
              </w:numPr>
              <w:spacing w:before="60" w:after="60"/>
              <w:ind w:left="123" w:hanging="123"/>
              <w:rPr>
                <w:rFonts w:ascii="HelveticaNeueLT Std" w:hAnsi="HelveticaNeueLT Std" w:cs="Arial"/>
                <w:sz w:val="20"/>
              </w:rPr>
            </w:pPr>
            <w:r w:rsidRPr="007A7A61">
              <w:rPr>
                <w:rFonts w:ascii="HelveticaNeueLT Std" w:hAnsi="HelveticaNeueLT Std" w:cs="Arial"/>
                <w:sz w:val="20"/>
              </w:rPr>
              <w:t>virus moves from person-to-person in droplets from the nose or mouth spread when a person with the virus coughs or exhales</w:t>
            </w:r>
          </w:p>
          <w:p w14:paraId="5D25F593" w14:textId="77777777" w:rsidR="007A7A61" w:rsidRPr="007A7A61" w:rsidRDefault="007A7A61" w:rsidP="007A7A61">
            <w:pPr>
              <w:numPr>
                <w:ilvl w:val="0"/>
                <w:numId w:val="2"/>
              </w:numPr>
              <w:spacing w:before="60" w:after="60"/>
              <w:ind w:left="123" w:hanging="123"/>
              <w:rPr>
                <w:rFonts w:ascii="HelveticaNeueLT Std" w:hAnsi="HelveticaNeueLT Std" w:cs="Arial"/>
                <w:sz w:val="20"/>
              </w:rPr>
            </w:pPr>
            <w:r w:rsidRPr="007A7A61">
              <w:rPr>
                <w:rFonts w:ascii="HelveticaNeueLT Std" w:hAnsi="HelveticaNeueLT Std" w:cs="Arial"/>
                <w:sz w:val="20"/>
              </w:rPr>
              <w:t>the virus can survive for up to 72 hours out of the body on surfaces which people have coughed on, etc</w:t>
            </w:r>
          </w:p>
          <w:p w14:paraId="144ADDF9" w14:textId="77777777" w:rsidR="007A7A61" w:rsidRPr="00301D0E" w:rsidRDefault="007A7A61" w:rsidP="00301D0E">
            <w:pPr>
              <w:pStyle w:val="ListParagraph"/>
              <w:numPr>
                <w:ilvl w:val="0"/>
                <w:numId w:val="2"/>
              </w:numPr>
              <w:ind w:left="152" w:hanging="152"/>
              <w:rPr>
                <w:rFonts w:ascii="HelveticaNeueLT Std" w:hAnsi="HelveticaNeueLT Std"/>
                <w:sz w:val="20"/>
              </w:rPr>
            </w:pPr>
            <w:r w:rsidRPr="00301D0E">
              <w:rPr>
                <w:rFonts w:ascii="HelveticaNeueLT Std" w:hAnsi="HelveticaNeueLT Std" w:cs="Arial"/>
                <w:sz w:val="20"/>
              </w:rPr>
              <w:t>people can pick up the virus by breathing in the droplets or by touching contaminated surfaces and then touching their eyes or mouth</w:t>
            </w:r>
          </w:p>
        </w:tc>
        <w:tc>
          <w:tcPr>
            <w:tcW w:w="1891" w:type="dxa"/>
          </w:tcPr>
          <w:p w14:paraId="17325D92" w14:textId="77777777" w:rsidR="007A7A61" w:rsidRPr="0047297F" w:rsidRDefault="0047297F" w:rsidP="007A7A61">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2939" w:type="dxa"/>
          </w:tcPr>
          <w:p w14:paraId="023C61CA" w14:textId="77777777" w:rsidR="007A7A61" w:rsidRDefault="0047297F" w:rsidP="007A7A61">
            <w:pPr>
              <w:rPr>
                <w:rFonts w:ascii="HelveticaNeueLT Std" w:hAnsi="HelveticaNeueLT Std"/>
                <w:sz w:val="20"/>
              </w:rPr>
            </w:pPr>
            <w:r w:rsidRPr="0047297F">
              <w:rPr>
                <w:rFonts w:ascii="HelveticaNeueLT Std" w:hAnsi="HelveticaNeueLT Std"/>
                <w:sz w:val="20"/>
              </w:rPr>
              <w:t>For primary schools, classes should normally be split in half, with no more than 15 pupils per small group and one teacher (and, if needed, a teaching assistant). If there are any shortages of teachers, then teaching assistants can be allocated to lead a group, working under the direction of a teacher. Vulnerable children and children of critical workers in other year groups should also be split into small groups of no more than 15. Desks should be spaced as far apart as possible.</w:t>
            </w:r>
          </w:p>
          <w:p w14:paraId="61803B40" w14:textId="77777777" w:rsidR="0047297F" w:rsidRDefault="0047297F" w:rsidP="007A7A61">
            <w:pPr>
              <w:rPr>
                <w:rFonts w:ascii="HelveticaNeueLT Std" w:hAnsi="HelveticaNeueLT Std"/>
                <w:sz w:val="20"/>
              </w:rPr>
            </w:pPr>
          </w:p>
          <w:p w14:paraId="1FCD8486" w14:textId="77777777" w:rsidR="006F3240" w:rsidRDefault="0047297F" w:rsidP="006F3240">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 xml:space="preserve">If the school </w:t>
            </w:r>
            <w:r w:rsidRPr="0047297F">
              <w:rPr>
                <w:rFonts w:ascii="HelveticaNeueLT Std" w:hAnsi="HelveticaNeueLT Std"/>
                <w:sz w:val="20"/>
              </w:rPr>
              <w:t xml:space="preserve"> cannot achieve these small groups at any point </w:t>
            </w:r>
            <w:r>
              <w:rPr>
                <w:rFonts w:ascii="HelveticaNeueLT Std" w:hAnsi="HelveticaNeueLT Std"/>
                <w:sz w:val="20"/>
              </w:rPr>
              <w:t xml:space="preserve">the School </w:t>
            </w:r>
            <w:r w:rsidRPr="0047297F">
              <w:rPr>
                <w:rFonts w:ascii="HelveticaNeueLT Std" w:hAnsi="HelveticaNeueLT Std"/>
                <w:sz w:val="20"/>
              </w:rPr>
              <w:t>should discuss options with the local authority</w:t>
            </w:r>
            <w:r>
              <w:rPr>
                <w:rFonts w:ascii="HelveticaNeueLT Std" w:hAnsi="HelveticaNeueLT Std"/>
                <w:sz w:val="20"/>
              </w:rPr>
              <w:t>.</w:t>
            </w:r>
            <w:r w:rsidRPr="0047297F">
              <w:rPr>
                <w:rFonts w:ascii="HelveticaNeueLT Std" w:hAnsi="HelveticaNeueLT Std"/>
                <w:sz w:val="20"/>
              </w:rPr>
              <w:t xml:space="preserve"> This might be because there are not enough classrooms or spaces available in the setting or because they do not have enough available </w:t>
            </w:r>
            <w:r w:rsidRPr="0047297F">
              <w:rPr>
                <w:rFonts w:ascii="HelveticaNeueLT Std" w:hAnsi="HelveticaNeueLT Std"/>
                <w:sz w:val="20"/>
              </w:rPr>
              <w:lastRenderedPageBreak/>
              <w:t xml:space="preserve">teachers or staff to supervise the groups. </w:t>
            </w:r>
          </w:p>
          <w:p w14:paraId="5DC4EC2F" w14:textId="69C403AA" w:rsidR="006F3240" w:rsidRPr="00E76694" w:rsidRDefault="006F3240" w:rsidP="006F3240">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O</w:t>
            </w:r>
            <w:r w:rsidRPr="00E76694">
              <w:rPr>
                <w:rFonts w:ascii="HelveticaNeueLT Std" w:hAnsi="HelveticaNeueLT Std"/>
                <w:sz w:val="20"/>
              </w:rPr>
              <w:t>rganise small class groups, as described in the ‘class or group sizes’ section above</w:t>
            </w:r>
            <w:r>
              <w:rPr>
                <w:rFonts w:ascii="HelveticaNeueLT Std" w:hAnsi="HelveticaNeueLT Std"/>
                <w:sz w:val="20"/>
              </w:rPr>
              <w:t>.</w:t>
            </w:r>
          </w:p>
          <w:p w14:paraId="66A5A867" w14:textId="77777777" w:rsidR="006F3240" w:rsidRPr="00E76694" w:rsidRDefault="006F3240" w:rsidP="006F3240">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O</w:t>
            </w:r>
            <w:r w:rsidRPr="00E76694">
              <w:rPr>
                <w:rFonts w:ascii="HelveticaNeueLT Std" w:hAnsi="HelveticaNeueLT Std"/>
                <w:sz w:val="20"/>
              </w:rPr>
              <w:t>rganise classrooms and other learning environments such as workshops and science labs for those groups, maintaining space between seats and desks where possible</w:t>
            </w:r>
            <w:r>
              <w:rPr>
                <w:rFonts w:ascii="HelveticaNeueLT Std" w:hAnsi="HelveticaNeueLT Std"/>
                <w:sz w:val="20"/>
              </w:rPr>
              <w:t>.</w:t>
            </w:r>
          </w:p>
          <w:p w14:paraId="0F6E014A" w14:textId="7C3A75BE" w:rsidR="0047297F" w:rsidRPr="006F16A3" w:rsidRDefault="0047297F" w:rsidP="00A14E20">
            <w:pPr>
              <w:rPr>
                <w:rFonts w:ascii="HelveticaNeueLT Std" w:hAnsi="HelveticaNeueLT Std"/>
                <w:sz w:val="20"/>
              </w:rPr>
            </w:pPr>
          </w:p>
        </w:tc>
        <w:tc>
          <w:tcPr>
            <w:tcW w:w="740" w:type="dxa"/>
          </w:tcPr>
          <w:p w14:paraId="0A3421BE" w14:textId="77777777" w:rsidR="007A7A61" w:rsidRPr="006F16A3" w:rsidRDefault="007A7A61" w:rsidP="007A7A61">
            <w:pPr>
              <w:rPr>
                <w:rFonts w:ascii="HelveticaNeueLT Std" w:hAnsi="HelveticaNeueLT Std"/>
                <w:sz w:val="20"/>
              </w:rPr>
            </w:pPr>
          </w:p>
        </w:tc>
        <w:tc>
          <w:tcPr>
            <w:tcW w:w="2928" w:type="dxa"/>
          </w:tcPr>
          <w:p w14:paraId="0CFF2FCC" w14:textId="77777777" w:rsidR="007A7A61" w:rsidRDefault="007A7A61" w:rsidP="007A7A61">
            <w:pPr>
              <w:rPr>
                <w:rFonts w:ascii="HelveticaNeueLT Std" w:hAnsi="HelveticaNeueLT Std"/>
                <w:sz w:val="20"/>
              </w:rPr>
            </w:pPr>
          </w:p>
          <w:p w14:paraId="34D95A4F" w14:textId="77777777" w:rsidR="00A14E20" w:rsidRDefault="00A14E20" w:rsidP="00A14E20">
            <w:pPr>
              <w:rPr>
                <w:rFonts w:ascii="HelveticaNeueLT Std" w:hAnsi="HelveticaNeueLT Std"/>
                <w:sz w:val="20"/>
              </w:rPr>
            </w:pPr>
          </w:p>
          <w:p w14:paraId="116A6131" w14:textId="77777777" w:rsidR="00A14E20" w:rsidRDefault="00A14E20" w:rsidP="00A14E20">
            <w:pPr>
              <w:rPr>
                <w:rFonts w:ascii="HelveticaNeueLT Std" w:hAnsi="HelveticaNeueLT Std"/>
                <w:sz w:val="20"/>
              </w:rPr>
            </w:pPr>
          </w:p>
          <w:p w14:paraId="391F5C22" w14:textId="77777777" w:rsidR="00A14E20" w:rsidRDefault="00A14E20" w:rsidP="00A14E20">
            <w:pPr>
              <w:rPr>
                <w:rFonts w:ascii="HelveticaNeueLT Std" w:hAnsi="HelveticaNeueLT Std"/>
                <w:sz w:val="20"/>
              </w:rPr>
            </w:pPr>
          </w:p>
          <w:p w14:paraId="031E5B33" w14:textId="77777777" w:rsidR="00A14E20" w:rsidRDefault="00A14E20" w:rsidP="00A14E20">
            <w:pPr>
              <w:rPr>
                <w:rFonts w:ascii="HelveticaNeueLT Std" w:hAnsi="HelveticaNeueLT Std"/>
                <w:sz w:val="20"/>
              </w:rPr>
            </w:pPr>
          </w:p>
          <w:p w14:paraId="3E9D54A5" w14:textId="77777777" w:rsidR="00A14E20" w:rsidRDefault="00A14E20" w:rsidP="00A14E20">
            <w:pPr>
              <w:rPr>
                <w:rFonts w:ascii="HelveticaNeueLT Std" w:hAnsi="HelveticaNeueLT Std"/>
                <w:sz w:val="20"/>
              </w:rPr>
            </w:pPr>
          </w:p>
          <w:p w14:paraId="34C522B9" w14:textId="77777777" w:rsidR="00A14E20" w:rsidRDefault="00A14E20" w:rsidP="00A14E20">
            <w:pPr>
              <w:rPr>
                <w:rFonts w:ascii="HelveticaNeueLT Std" w:hAnsi="HelveticaNeueLT Std"/>
                <w:sz w:val="20"/>
              </w:rPr>
            </w:pPr>
          </w:p>
          <w:p w14:paraId="09D1E974" w14:textId="77777777" w:rsidR="00A14E20" w:rsidRDefault="00A14E20" w:rsidP="00A14E20">
            <w:pPr>
              <w:rPr>
                <w:rFonts w:ascii="HelveticaNeueLT Std" w:hAnsi="HelveticaNeueLT Std"/>
                <w:sz w:val="20"/>
              </w:rPr>
            </w:pPr>
          </w:p>
          <w:p w14:paraId="54F5BD3D" w14:textId="77777777" w:rsidR="00A14E20" w:rsidRDefault="00A14E20" w:rsidP="00A14E20">
            <w:pPr>
              <w:rPr>
                <w:rFonts w:ascii="HelveticaNeueLT Std" w:hAnsi="HelveticaNeueLT Std"/>
                <w:sz w:val="20"/>
              </w:rPr>
            </w:pPr>
          </w:p>
          <w:p w14:paraId="7269AC8B" w14:textId="77777777" w:rsidR="00A14E20" w:rsidRDefault="00A14E20" w:rsidP="00A14E20">
            <w:pPr>
              <w:rPr>
                <w:rFonts w:ascii="HelveticaNeueLT Std" w:hAnsi="HelveticaNeueLT Std"/>
                <w:sz w:val="20"/>
              </w:rPr>
            </w:pPr>
          </w:p>
          <w:p w14:paraId="5B0D331A" w14:textId="77777777" w:rsidR="00A14E20" w:rsidRDefault="00A14E20" w:rsidP="00A14E20">
            <w:pPr>
              <w:rPr>
                <w:rFonts w:ascii="HelveticaNeueLT Std" w:hAnsi="HelveticaNeueLT Std"/>
                <w:sz w:val="20"/>
              </w:rPr>
            </w:pPr>
          </w:p>
          <w:p w14:paraId="246E47C9" w14:textId="77777777" w:rsidR="00A14E20" w:rsidRDefault="00A14E20" w:rsidP="00A14E20">
            <w:pPr>
              <w:rPr>
                <w:rFonts w:ascii="HelveticaNeueLT Std" w:hAnsi="HelveticaNeueLT Std"/>
                <w:sz w:val="20"/>
              </w:rPr>
            </w:pPr>
          </w:p>
          <w:p w14:paraId="35C4AD9B" w14:textId="77777777" w:rsidR="00A14E20" w:rsidRDefault="00A14E20" w:rsidP="00A14E20">
            <w:pPr>
              <w:rPr>
                <w:rFonts w:ascii="HelveticaNeueLT Std" w:hAnsi="HelveticaNeueLT Std"/>
                <w:sz w:val="20"/>
              </w:rPr>
            </w:pPr>
          </w:p>
          <w:p w14:paraId="5544E701" w14:textId="77777777" w:rsidR="00A14E20" w:rsidRDefault="00A14E20" w:rsidP="00A14E20">
            <w:pPr>
              <w:rPr>
                <w:rFonts w:ascii="HelveticaNeueLT Std" w:hAnsi="HelveticaNeueLT Std"/>
                <w:sz w:val="20"/>
              </w:rPr>
            </w:pPr>
          </w:p>
          <w:p w14:paraId="4F5EE715" w14:textId="77777777" w:rsidR="00A14E20" w:rsidRDefault="00A14E20" w:rsidP="00A14E20">
            <w:pPr>
              <w:rPr>
                <w:rFonts w:ascii="HelveticaNeueLT Std" w:hAnsi="HelveticaNeueLT Std"/>
                <w:sz w:val="20"/>
              </w:rPr>
            </w:pPr>
          </w:p>
          <w:p w14:paraId="06D3E2AE" w14:textId="77777777" w:rsidR="00A14E20" w:rsidRDefault="00A14E20" w:rsidP="00A14E20">
            <w:pPr>
              <w:rPr>
                <w:rFonts w:ascii="HelveticaNeueLT Std" w:hAnsi="HelveticaNeueLT Std"/>
                <w:sz w:val="20"/>
              </w:rPr>
            </w:pPr>
          </w:p>
          <w:p w14:paraId="09ABDCB8" w14:textId="77777777" w:rsidR="00A14E20" w:rsidRDefault="00A14E20" w:rsidP="00A14E20">
            <w:pPr>
              <w:rPr>
                <w:rFonts w:ascii="HelveticaNeueLT Std" w:hAnsi="HelveticaNeueLT Std"/>
                <w:sz w:val="20"/>
              </w:rPr>
            </w:pPr>
          </w:p>
          <w:p w14:paraId="213F3877" w14:textId="77777777" w:rsidR="00A14E20" w:rsidRDefault="00A14E20" w:rsidP="00A14E20">
            <w:pPr>
              <w:rPr>
                <w:rFonts w:ascii="HelveticaNeueLT Std" w:hAnsi="HelveticaNeueLT Std"/>
                <w:sz w:val="20"/>
              </w:rPr>
            </w:pPr>
          </w:p>
          <w:p w14:paraId="1165FADC" w14:textId="77777777" w:rsidR="00A14E20" w:rsidRDefault="00A14E20" w:rsidP="00A14E20">
            <w:pPr>
              <w:rPr>
                <w:rFonts w:ascii="HelveticaNeueLT Std" w:hAnsi="HelveticaNeueLT Std"/>
                <w:sz w:val="20"/>
              </w:rPr>
            </w:pPr>
            <w:r>
              <w:rPr>
                <w:rFonts w:ascii="HelveticaNeueLT Std" w:hAnsi="HelveticaNeueLT Std"/>
                <w:sz w:val="20"/>
              </w:rPr>
              <w:t xml:space="preserve">Possible </w:t>
            </w:r>
            <w:r w:rsidRPr="0047297F">
              <w:rPr>
                <w:rFonts w:ascii="HelveticaNeueLT Std" w:hAnsi="HelveticaNeueLT Std"/>
                <w:sz w:val="20"/>
              </w:rPr>
              <w:t>Solutions might involve children attending a nearby school. If necessary, settings have the flexibility to focus first on continuing to provide places for priority groups and then, to support children’s early learning, settings should prioritise groups of children as follows:</w:t>
            </w:r>
          </w:p>
          <w:p w14:paraId="1055844B" w14:textId="77777777" w:rsidR="00A14E20" w:rsidRPr="0047297F" w:rsidRDefault="00A14E20" w:rsidP="00A14E20">
            <w:pPr>
              <w:numPr>
                <w:ilvl w:val="0"/>
                <w:numId w:val="5"/>
              </w:numPr>
              <w:tabs>
                <w:tab w:val="clear" w:pos="720"/>
                <w:tab w:val="num" w:pos="234"/>
              </w:tabs>
              <w:spacing w:before="100" w:beforeAutospacing="1" w:after="100" w:afterAutospacing="1"/>
              <w:ind w:left="234" w:hanging="234"/>
              <w:rPr>
                <w:rFonts w:ascii="HelveticaNeueLT Std" w:hAnsi="HelveticaNeueLT Std"/>
                <w:sz w:val="20"/>
              </w:rPr>
            </w:pPr>
            <w:r w:rsidRPr="0047297F">
              <w:rPr>
                <w:rFonts w:ascii="HelveticaNeueLT Std" w:hAnsi="HelveticaNeueLT Std"/>
                <w:sz w:val="20"/>
              </w:rPr>
              <w:lastRenderedPageBreak/>
              <w:t>early years settings - 3- and 4-year olds followed by younger age groups</w:t>
            </w:r>
          </w:p>
          <w:p w14:paraId="3BC0F7D4" w14:textId="77777777" w:rsidR="00A14E20" w:rsidRPr="0047297F" w:rsidRDefault="00A14E20" w:rsidP="00A14E20">
            <w:pPr>
              <w:numPr>
                <w:ilvl w:val="0"/>
                <w:numId w:val="5"/>
              </w:numPr>
              <w:tabs>
                <w:tab w:val="clear" w:pos="720"/>
                <w:tab w:val="num" w:pos="234"/>
              </w:tabs>
              <w:spacing w:before="100" w:beforeAutospacing="1" w:after="100" w:afterAutospacing="1"/>
              <w:ind w:left="234" w:hanging="234"/>
              <w:rPr>
                <w:rFonts w:ascii="HelveticaNeueLT Std" w:hAnsi="HelveticaNeueLT Std"/>
                <w:sz w:val="20"/>
              </w:rPr>
            </w:pPr>
            <w:r w:rsidRPr="0047297F">
              <w:rPr>
                <w:rFonts w:ascii="HelveticaNeueLT Std" w:hAnsi="HelveticaNeueLT Std"/>
                <w:sz w:val="20"/>
              </w:rPr>
              <w:t>infant schools - nursery (where applicable) and reception</w:t>
            </w:r>
          </w:p>
          <w:p w14:paraId="74F05DE6" w14:textId="77777777" w:rsidR="00A14E20" w:rsidRPr="0047297F" w:rsidRDefault="00A14E20" w:rsidP="00A14E20">
            <w:pPr>
              <w:numPr>
                <w:ilvl w:val="0"/>
                <w:numId w:val="5"/>
              </w:numPr>
              <w:tabs>
                <w:tab w:val="clear" w:pos="720"/>
                <w:tab w:val="num" w:pos="234"/>
              </w:tabs>
              <w:spacing w:before="100" w:beforeAutospacing="1" w:after="100" w:afterAutospacing="1"/>
              <w:ind w:left="234" w:hanging="234"/>
              <w:rPr>
                <w:rFonts w:ascii="HelveticaNeueLT Std" w:hAnsi="HelveticaNeueLT Std"/>
                <w:sz w:val="20"/>
              </w:rPr>
            </w:pPr>
            <w:r w:rsidRPr="0047297F">
              <w:rPr>
                <w:rFonts w:ascii="HelveticaNeueLT Std" w:hAnsi="HelveticaNeueLT Std"/>
                <w:sz w:val="20"/>
              </w:rPr>
              <w:t>primary schools - nursery (where applicable), reception and year 1</w:t>
            </w:r>
          </w:p>
          <w:p w14:paraId="444F313F" w14:textId="77777777" w:rsidR="00A14E20" w:rsidRPr="00A14E20" w:rsidRDefault="00A14E20" w:rsidP="00A14E20">
            <w:pPr>
              <w:rPr>
                <w:rFonts w:ascii="HelveticaNeueLT Std" w:hAnsi="HelveticaNeueLT Std"/>
                <w:sz w:val="20"/>
              </w:rPr>
            </w:pPr>
          </w:p>
        </w:tc>
        <w:tc>
          <w:tcPr>
            <w:tcW w:w="1142" w:type="dxa"/>
          </w:tcPr>
          <w:p w14:paraId="2D211EEC" w14:textId="77777777" w:rsidR="007A7A61" w:rsidRPr="006F16A3" w:rsidRDefault="007A7A61" w:rsidP="007A7A61">
            <w:pPr>
              <w:rPr>
                <w:rFonts w:ascii="HelveticaNeueLT Std" w:hAnsi="HelveticaNeueLT Std"/>
                <w:sz w:val="20"/>
              </w:rPr>
            </w:pPr>
          </w:p>
        </w:tc>
      </w:tr>
      <w:tr w:rsidR="00470549" w:rsidRPr="006F16A3" w14:paraId="01EF52A4" w14:textId="77777777" w:rsidTr="006F3240">
        <w:tc>
          <w:tcPr>
            <w:tcW w:w="513" w:type="dxa"/>
          </w:tcPr>
          <w:p w14:paraId="6D071E9E" w14:textId="50046E5A" w:rsidR="00470549" w:rsidRPr="006F16A3" w:rsidRDefault="006F3240" w:rsidP="00470549">
            <w:pPr>
              <w:rPr>
                <w:rFonts w:ascii="HelveticaNeueLT Std" w:hAnsi="HelveticaNeueLT Std"/>
                <w:sz w:val="20"/>
              </w:rPr>
            </w:pPr>
            <w:r>
              <w:rPr>
                <w:rFonts w:ascii="HelveticaNeueLT Std" w:hAnsi="HelveticaNeueLT Std"/>
                <w:sz w:val="20"/>
              </w:rPr>
              <w:t>4</w:t>
            </w:r>
          </w:p>
          <w:p w14:paraId="452E75C8" w14:textId="77777777" w:rsidR="00470549" w:rsidRPr="006F16A3" w:rsidRDefault="00470549" w:rsidP="00470549">
            <w:pPr>
              <w:rPr>
                <w:rFonts w:ascii="HelveticaNeueLT Std" w:hAnsi="HelveticaNeueLT Std"/>
                <w:sz w:val="20"/>
              </w:rPr>
            </w:pPr>
          </w:p>
        </w:tc>
        <w:tc>
          <w:tcPr>
            <w:tcW w:w="1778" w:type="dxa"/>
          </w:tcPr>
          <w:p w14:paraId="2269402A" w14:textId="77777777" w:rsidR="00470549" w:rsidRDefault="00470549" w:rsidP="00470549">
            <w:pPr>
              <w:rPr>
                <w:rFonts w:ascii="HelveticaNeueLT Std" w:hAnsi="HelveticaNeueLT Std"/>
                <w:szCs w:val="22"/>
              </w:rPr>
            </w:pPr>
            <w:r>
              <w:rPr>
                <w:rFonts w:ascii="HelveticaNeueLT Std" w:hAnsi="HelveticaNeueLT Std"/>
                <w:szCs w:val="22"/>
              </w:rPr>
              <w:t>Curriculum</w:t>
            </w:r>
          </w:p>
          <w:p w14:paraId="3ACF622D" w14:textId="77777777" w:rsidR="00B37643" w:rsidRPr="00201F90" w:rsidRDefault="00B37643" w:rsidP="00B37643">
            <w:pPr>
              <w:rPr>
                <w:rFonts w:ascii="HelveticaNeueLT Std" w:hAnsi="HelveticaNeueLT Std"/>
                <w:szCs w:val="22"/>
              </w:rPr>
            </w:pPr>
            <w:r w:rsidRPr="00BD1007">
              <w:rPr>
                <w:rFonts w:ascii="HelveticaNeueLT Std" w:hAnsi="HelveticaNeueLT Std"/>
                <w:szCs w:val="22"/>
              </w:rPr>
              <w:t xml:space="preserve">Practicalities or logistics of provision </w:t>
            </w:r>
          </w:p>
        </w:tc>
        <w:tc>
          <w:tcPr>
            <w:tcW w:w="2597" w:type="dxa"/>
          </w:tcPr>
          <w:p w14:paraId="2604B7CD" w14:textId="7E5FC032" w:rsidR="00470549" w:rsidRPr="006F16A3" w:rsidRDefault="006F3240" w:rsidP="00470549">
            <w:pPr>
              <w:rPr>
                <w:rFonts w:ascii="HelveticaNeueLT Std" w:hAnsi="HelveticaNeueLT Std"/>
                <w:sz w:val="20"/>
              </w:rPr>
            </w:pPr>
            <w:r>
              <w:rPr>
                <w:rFonts w:ascii="HelveticaNeueLT Std" w:hAnsi="HelveticaNeueLT Std"/>
                <w:sz w:val="20"/>
              </w:rPr>
              <w:t>Same as in Section 3</w:t>
            </w:r>
          </w:p>
        </w:tc>
        <w:tc>
          <w:tcPr>
            <w:tcW w:w="1891" w:type="dxa"/>
          </w:tcPr>
          <w:p w14:paraId="1E0C08AB" w14:textId="77777777" w:rsidR="00470549" w:rsidRPr="006F16A3" w:rsidRDefault="00470549" w:rsidP="00470549">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2939" w:type="dxa"/>
          </w:tcPr>
          <w:p w14:paraId="4EB54FC1"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D</w:t>
            </w:r>
            <w:r w:rsidRPr="00E76694">
              <w:rPr>
                <w:rFonts w:ascii="HelveticaNeueLT Std" w:hAnsi="HelveticaNeueLT Std"/>
                <w:sz w:val="20"/>
              </w:rPr>
              <w:t>ecide which lessons or activities will be delivered</w:t>
            </w:r>
            <w:r>
              <w:rPr>
                <w:rFonts w:ascii="HelveticaNeueLT Std" w:hAnsi="HelveticaNeueLT Std"/>
                <w:sz w:val="20"/>
              </w:rPr>
              <w:t>.</w:t>
            </w:r>
          </w:p>
          <w:p w14:paraId="1CC16B78"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C</w:t>
            </w:r>
            <w:r w:rsidRPr="00E76694">
              <w:rPr>
                <w:rFonts w:ascii="HelveticaNeueLT Std" w:hAnsi="HelveticaNeueLT Std"/>
                <w:sz w:val="20"/>
              </w:rPr>
              <w:t>onsider which lessons or classroom activities could take place outdoors</w:t>
            </w:r>
            <w:r>
              <w:rPr>
                <w:rFonts w:ascii="HelveticaNeueLT Std" w:hAnsi="HelveticaNeueLT Std"/>
                <w:sz w:val="20"/>
              </w:rPr>
              <w:t>.</w:t>
            </w:r>
          </w:p>
          <w:p w14:paraId="43449197"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U</w:t>
            </w:r>
            <w:r w:rsidRPr="00E76694">
              <w:rPr>
                <w:rFonts w:ascii="HelveticaNeueLT Std" w:hAnsi="HelveticaNeueLT Std"/>
                <w:sz w:val="20"/>
              </w:rPr>
              <w:t>se the timetable and selection of classroom or other learning environment to reduce movement around the school or building</w:t>
            </w:r>
          </w:p>
          <w:p w14:paraId="38923422" w14:textId="77777777" w:rsidR="00470549" w:rsidRPr="00BD1007"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S</w:t>
            </w:r>
            <w:r w:rsidR="00470549" w:rsidRPr="00E76694">
              <w:rPr>
                <w:rFonts w:ascii="HelveticaNeueLT Std" w:hAnsi="HelveticaNeueLT Std"/>
                <w:sz w:val="20"/>
              </w:rPr>
              <w:t xml:space="preserve">tagger assembly </w:t>
            </w:r>
            <w:r w:rsidR="00470549" w:rsidRPr="00BD1007">
              <w:rPr>
                <w:rFonts w:ascii="HelveticaNeueLT Std" w:hAnsi="HelveticaNeueLT Std"/>
                <w:sz w:val="20"/>
              </w:rPr>
              <w:t>groups</w:t>
            </w:r>
            <w:r w:rsidR="00B37643" w:rsidRPr="00BD1007">
              <w:rPr>
                <w:rFonts w:ascii="HelveticaNeueLT Std" w:hAnsi="HelveticaNeueLT Std"/>
                <w:sz w:val="20"/>
              </w:rPr>
              <w:t xml:space="preserve"> or not have them</w:t>
            </w:r>
          </w:p>
          <w:p w14:paraId="5BE6D3DE" w14:textId="77777777" w:rsidR="00470549" w:rsidRPr="00E76694"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S</w:t>
            </w:r>
            <w:r w:rsidR="00470549" w:rsidRPr="00E76694">
              <w:rPr>
                <w:rFonts w:ascii="HelveticaNeueLT Std" w:hAnsi="HelveticaNeueLT Std"/>
                <w:sz w:val="20"/>
              </w:rPr>
              <w:t xml:space="preserve">tagger break times (including lunch), so that all children are not moving </w:t>
            </w:r>
            <w:r w:rsidR="00470549" w:rsidRPr="00E76694">
              <w:rPr>
                <w:rFonts w:ascii="HelveticaNeueLT Std" w:hAnsi="HelveticaNeueLT Std"/>
                <w:sz w:val="20"/>
              </w:rPr>
              <w:lastRenderedPageBreak/>
              <w:t>around the school at the same time</w:t>
            </w:r>
          </w:p>
          <w:p w14:paraId="415ACB7B" w14:textId="77777777" w:rsidR="00470549" w:rsidRPr="00E76694"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S</w:t>
            </w:r>
            <w:r w:rsidR="00470549" w:rsidRPr="00E76694">
              <w:rPr>
                <w:rFonts w:ascii="HelveticaNeueLT Std" w:hAnsi="HelveticaNeueLT Std"/>
                <w:sz w:val="20"/>
              </w:rPr>
              <w:t>tagger drop-off and collection times</w:t>
            </w:r>
          </w:p>
          <w:p w14:paraId="533D13BC" w14:textId="77777777" w:rsidR="00470549" w:rsidRPr="00E76694"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P</w:t>
            </w:r>
            <w:r w:rsidR="00470549" w:rsidRPr="00E76694">
              <w:rPr>
                <w:rFonts w:ascii="HelveticaNeueLT Std" w:hAnsi="HelveticaNeueLT Std"/>
                <w:sz w:val="20"/>
              </w:rPr>
              <w:t>lan parents’ drop-off and pick-up protocols that minimise adult to adult contact</w:t>
            </w:r>
          </w:p>
          <w:p w14:paraId="692AFC45" w14:textId="77777777" w:rsidR="00470549" w:rsidRPr="00E76694"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I</w:t>
            </w:r>
            <w:r w:rsidR="00470549" w:rsidRPr="00E76694">
              <w:rPr>
                <w:rFonts w:ascii="HelveticaNeueLT Std" w:hAnsi="HelveticaNeueLT Std"/>
                <w:sz w:val="20"/>
              </w:rPr>
              <w:t xml:space="preserve">n addition, childcare settings or early years groups in school should: </w:t>
            </w:r>
          </w:p>
          <w:p w14:paraId="311CCF44" w14:textId="77777777" w:rsidR="00470549" w:rsidRPr="00E76694" w:rsidRDefault="007E6CC7"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C</w:t>
            </w:r>
            <w:r w:rsidR="00470549" w:rsidRPr="00E76694">
              <w:rPr>
                <w:rFonts w:ascii="HelveticaNeueLT Std" w:hAnsi="HelveticaNeueLT Std"/>
                <w:sz w:val="20"/>
              </w:rPr>
              <w:t>onsider how to keep small groups of children together throughout the day and to avoid larger groups of children mixing</w:t>
            </w:r>
          </w:p>
          <w:p w14:paraId="39482245"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Decide</w:t>
            </w:r>
            <w:r w:rsidRPr="00E76694">
              <w:rPr>
                <w:rFonts w:ascii="HelveticaNeueLT Std" w:hAnsi="HelveticaNeueLT Std"/>
                <w:sz w:val="20"/>
              </w:rPr>
              <w:t xml:space="preserve"> how play equipment is used ensuring it is appropriately cleaned between groups of children using it, and that multiple groups do not use it simultaneously</w:t>
            </w:r>
          </w:p>
          <w:p w14:paraId="1F577E3F"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R</w:t>
            </w:r>
            <w:r w:rsidRPr="00E76694">
              <w:rPr>
                <w:rFonts w:ascii="HelveticaNeueLT Std" w:hAnsi="HelveticaNeueLT Std"/>
                <w:sz w:val="20"/>
              </w:rPr>
              <w:t xml:space="preserve">emove </w:t>
            </w:r>
            <w:r>
              <w:rPr>
                <w:rFonts w:ascii="HelveticaNeueLT Std" w:hAnsi="HelveticaNeueLT Std"/>
                <w:sz w:val="20"/>
              </w:rPr>
              <w:t xml:space="preserve">any </w:t>
            </w:r>
            <w:r w:rsidRPr="00E76694">
              <w:rPr>
                <w:rFonts w:ascii="HelveticaNeueLT Std" w:hAnsi="HelveticaNeueLT Std"/>
                <w:sz w:val="20"/>
              </w:rPr>
              <w:t>unnecessary items from classrooms and other learning environments where there is space to store it elsewhere</w:t>
            </w:r>
          </w:p>
          <w:p w14:paraId="7A92EDCE"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lastRenderedPageBreak/>
              <w:t>R</w:t>
            </w:r>
            <w:r w:rsidRPr="00E76694">
              <w:rPr>
                <w:rFonts w:ascii="HelveticaNeueLT Std" w:hAnsi="HelveticaNeueLT Std"/>
                <w:sz w:val="20"/>
              </w:rPr>
              <w:t>emove soft furnishings, soft toys and toys that are hard to clean (such as those with intricate parts)</w:t>
            </w:r>
          </w:p>
          <w:p w14:paraId="71B9FD81" w14:textId="77777777" w:rsidR="00470549" w:rsidRPr="00E7669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C</w:t>
            </w:r>
            <w:r w:rsidRPr="00E76694">
              <w:rPr>
                <w:rFonts w:ascii="HelveticaNeueLT Std" w:hAnsi="HelveticaNeueLT Std"/>
                <w:sz w:val="20"/>
              </w:rPr>
              <w:t xml:space="preserve">onsider how children and young people arrive at the education or childcare setting, and reduce any unnecessary travel on coaches, buses, or public transport where possible. </w:t>
            </w:r>
            <w:r>
              <w:rPr>
                <w:rFonts w:ascii="HelveticaNeueLT Std" w:hAnsi="HelveticaNeueLT Std"/>
                <w:sz w:val="20"/>
              </w:rPr>
              <w:t xml:space="preserve">Applying </w:t>
            </w:r>
            <w:r w:rsidRPr="00E76694">
              <w:rPr>
                <w:rFonts w:ascii="HelveticaNeueLT Std" w:hAnsi="HelveticaNeueLT Std"/>
                <w:sz w:val="20"/>
              </w:rPr>
              <w:t xml:space="preserve"> the </w:t>
            </w:r>
            <w:hyperlink r:id="rId14" w:history="1">
              <w:r w:rsidRPr="00E76694">
                <w:rPr>
                  <w:rStyle w:val="Hyperlink"/>
                  <w:rFonts w:ascii="HelveticaNeueLT Std" w:hAnsi="HelveticaNeueLT Std"/>
                  <w:sz w:val="20"/>
                </w:rPr>
                <w:t>Coronavirus (COVID-19): safer travel guidance for passengers</w:t>
              </w:r>
            </w:hyperlink>
            <w:r w:rsidRPr="00E76694">
              <w:rPr>
                <w:rFonts w:ascii="HelveticaNeueLT Std" w:hAnsi="HelveticaNeueLT Std"/>
                <w:sz w:val="20"/>
              </w:rPr>
              <w:t xml:space="preserve"> </w:t>
            </w:r>
          </w:p>
          <w:p w14:paraId="073F3FDE" w14:textId="77777777" w:rsidR="00470549" w:rsidRPr="006F16A3" w:rsidRDefault="00470549" w:rsidP="00470549">
            <w:pPr>
              <w:spacing w:before="100" w:beforeAutospacing="1" w:after="100" w:afterAutospacing="1"/>
              <w:ind w:left="92"/>
              <w:rPr>
                <w:rFonts w:ascii="HelveticaNeueLT Std" w:hAnsi="HelveticaNeueLT Std"/>
                <w:sz w:val="20"/>
              </w:rPr>
            </w:pPr>
          </w:p>
        </w:tc>
        <w:tc>
          <w:tcPr>
            <w:tcW w:w="740" w:type="dxa"/>
          </w:tcPr>
          <w:p w14:paraId="2081E0D2" w14:textId="77777777" w:rsidR="00470549" w:rsidRPr="006F16A3" w:rsidRDefault="00470549" w:rsidP="00470549">
            <w:pPr>
              <w:rPr>
                <w:rFonts w:ascii="HelveticaNeueLT Std" w:hAnsi="HelveticaNeueLT Std"/>
                <w:sz w:val="20"/>
              </w:rPr>
            </w:pPr>
          </w:p>
        </w:tc>
        <w:tc>
          <w:tcPr>
            <w:tcW w:w="2928" w:type="dxa"/>
          </w:tcPr>
          <w:p w14:paraId="319AA278" w14:textId="77777777" w:rsidR="00470549" w:rsidRPr="006F16A3" w:rsidRDefault="00470549" w:rsidP="00470549">
            <w:pPr>
              <w:rPr>
                <w:rFonts w:ascii="HelveticaNeueLT Std" w:hAnsi="HelveticaNeueLT Std"/>
                <w:sz w:val="20"/>
              </w:rPr>
            </w:pPr>
          </w:p>
        </w:tc>
        <w:tc>
          <w:tcPr>
            <w:tcW w:w="1142" w:type="dxa"/>
          </w:tcPr>
          <w:p w14:paraId="1457A8B1" w14:textId="77777777" w:rsidR="00470549" w:rsidRPr="006F16A3" w:rsidRDefault="00470549" w:rsidP="00470549">
            <w:pPr>
              <w:rPr>
                <w:rFonts w:ascii="HelveticaNeueLT Std" w:hAnsi="HelveticaNeueLT Std"/>
                <w:sz w:val="20"/>
              </w:rPr>
            </w:pPr>
          </w:p>
        </w:tc>
      </w:tr>
      <w:tr w:rsidR="00470549" w:rsidRPr="006F16A3" w14:paraId="6F482C4E" w14:textId="77777777" w:rsidTr="006F3240">
        <w:tc>
          <w:tcPr>
            <w:tcW w:w="513" w:type="dxa"/>
          </w:tcPr>
          <w:p w14:paraId="554203DE" w14:textId="77777777" w:rsidR="00470549" w:rsidRPr="006F16A3" w:rsidRDefault="00470549" w:rsidP="00470549">
            <w:pPr>
              <w:rPr>
                <w:rFonts w:ascii="HelveticaNeueLT Std" w:hAnsi="HelveticaNeueLT Std"/>
                <w:sz w:val="20"/>
              </w:rPr>
            </w:pPr>
          </w:p>
          <w:p w14:paraId="609B2E85" w14:textId="77777777" w:rsidR="00470549" w:rsidRPr="006F16A3" w:rsidRDefault="00470549" w:rsidP="00470549">
            <w:pPr>
              <w:rPr>
                <w:rFonts w:ascii="HelveticaNeueLT Std" w:hAnsi="HelveticaNeueLT Std"/>
                <w:sz w:val="20"/>
              </w:rPr>
            </w:pPr>
          </w:p>
          <w:p w14:paraId="3C54911D" w14:textId="77777777" w:rsidR="00470549" w:rsidRPr="006F16A3" w:rsidRDefault="00470549" w:rsidP="00470549">
            <w:pPr>
              <w:rPr>
                <w:rFonts w:ascii="HelveticaNeueLT Std" w:hAnsi="HelveticaNeueLT Std"/>
                <w:sz w:val="20"/>
              </w:rPr>
            </w:pPr>
            <w:r>
              <w:rPr>
                <w:rFonts w:ascii="HelveticaNeueLT Std" w:hAnsi="HelveticaNeueLT Std"/>
                <w:sz w:val="20"/>
              </w:rPr>
              <w:t>6</w:t>
            </w:r>
          </w:p>
          <w:p w14:paraId="134FD57D" w14:textId="77777777" w:rsidR="00470549" w:rsidRPr="006F16A3" w:rsidRDefault="00470549" w:rsidP="00470549">
            <w:pPr>
              <w:rPr>
                <w:rFonts w:ascii="HelveticaNeueLT Std" w:hAnsi="HelveticaNeueLT Std"/>
                <w:sz w:val="20"/>
              </w:rPr>
            </w:pPr>
          </w:p>
        </w:tc>
        <w:tc>
          <w:tcPr>
            <w:tcW w:w="1778" w:type="dxa"/>
          </w:tcPr>
          <w:p w14:paraId="78BDC89D" w14:textId="77777777" w:rsidR="00470549" w:rsidRPr="00441194" w:rsidRDefault="00470549" w:rsidP="00470549">
            <w:pPr>
              <w:rPr>
                <w:rFonts w:ascii="HelveticaNeueLT Std" w:hAnsi="HelveticaNeueLT Std"/>
                <w:szCs w:val="22"/>
              </w:rPr>
            </w:pPr>
            <w:r>
              <w:rPr>
                <w:rFonts w:ascii="HelveticaNeueLT Std" w:hAnsi="HelveticaNeueLT Std"/>
                <w:szCs w:val="22"/>
              </w:rPr>
              <w:t>Maintaining infection control</w:t>
            </w:r>
            <w:r w:rsidR="0052514E">
              <w:rPr>
                <w:rFonts w:ascii="HelveticaNeueLT Std" w:hAnsi="HelveticaNeueLT Std"/>
                <w:szCs w:val="22"/>
              </w:rPr>
              <w:t xml:space="preserve"> during the day.</w:t>
            </w:r>
          </w:p>
        </w:tc>
        <w:tc>
          <w:tcPr>
            <w:tcW w:w="2597" w:type="dxa"/>
          </w:tcPr>
          <w:p w14:paraId="0D971470" w14:textId="1AAE2B2A" w:rsidR="00470549" w:rsidRPr="006F16A3" w:rsidRDefault="006F3240" w:rsidP="00470549">
            <w:pPr>
              <w:rPr>
                <w:rFonts w:ascii="HelveticaNeueLT Std" w:hAnsi="HelveticaNeueLT Std"/>
                <w:sz w:val="20"/>
              </w:rPr>
            </w:pPr>
            <w:r>
              <w:rPr>
                <w:rFonts w:ascii="HelveticaNeueLT Std" w:hAnsi="HelveticaNeueLT Std"/>
                <w:sz w:val="20"/>
              </w:rPr>
              <w:t xml:space="preserve">Same as in Section 3 </w:t>
            </w:r>
          </w:p>
        </w:tc>
        <w:tc>
          <w:tcPr>
            <w:tcW w:w="1891" w:type="dxa"/>
          </w:tcPr>
          <w:p w14:paraId="77F7CDCC" w14:textId="77777777" w:rsidR="00470549" w:rsidRPr="006F16A3" w:rsidRDefault="00470549" w:rsidP="00470549">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2939" w:type="dxa"/>
          </w:tcPr>
          <w:p w14:paraId="789F0564" w14:textId="77777777" w:rsidR="00470549" w:rsidRPr="003A4FCD"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E</w:t>
            </w:r>
            <w:r w:rsidRPr="003A4FCD">
              <w:rPr>
                <w:rFonts w:ascii="HelveticaNeueLT Std" w:hAnsi="HelveticaNeueLT Std"/>
                <w:sz w:val="20"/>
              </w:rPr>
              <w:t>nsure that children and young people are in the same small groups at all times each day, and different groups are not mixed during the day, or on subsequent days</w:t>
            </w:r>
          </w:p>
          <w:p w14:paraId="079EB7F4" w14:textId="77777777" w:rsidR="00470549" w:rsidRPr="003A4FCD"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E</w:t>
            </w:r>
            <w:r w:rsidRPr="003A4FCD">
              <w:rPr>
                <w:rFonts w:ascii="HelveticaNeueLT Std" w:hAnsi="HelveticaNeueLT Std"/>
                <w:sz w:val="20"/>
              </w:rPr>
              <w:t xml:space="preserve">nsure that the same teacher(s) and other staff are assigned to each group and, as far as possible, these stay the same during the day and on subsequent days, </w:t>
            </w:r>
          </w:p>
          <w:p w14:paraId="6F03D165" w14:textId="77777777" w:rsidR="00470549"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lastRenderedPageBreak/>
              <w:t>E</w:t>
            </w:r>
            <w:r w:rsidRPr="003A4FCD">
              <w:rPr>
                <w:rFonts w:ascii="HelveticaNeueLT Std" w:hAnsi="HelveticaNeueLT Std"/>
                <w:sz w:val="20"/>
              </w:rPr>
              <w:t>nsure that wherever possible children and young people use the same classroom or area of a setting throughout the day, with a thorough cleaning of the rooms at the end of the day, you may want to consider seating students at the same desk each day if they attend on consecutive days</w:t>
            </w:r>
          </w:p>
          <w:p w14:paraId="00851405"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sidRPr="00D34CC4">
              <w:rPr>
                <w:rFonts w:ascii="HelveticaNeueLT Std" w:hAnsi="HelveticaNeueLT Std"/>
                <w:sz w:val="20"/>
              </w:rPr>
              <w:t>Reduce mixing within education or childcare setting by:</w:t>
            </w:r>
          </w:p>
          <w:p w14:paraId="0C5DAEE7"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A</w:t>
            </w:r>
            <w:r w:rsidRPr="00D34CC4">
              <w:rPr>
                <w:rFonts w:ascii="HelveticaNeueLT Std" w:hAnsi="HelveticaNeueLT Std"/>
                <w:sz w:val="20"/>
              </w:rPr>
              <w:t>ccessing rooms directly from outside where possible</w:t>
            </w:r>
          </w:p>
          <w:p w14:paraId="010B9868"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C</w:t>
            </w:r>
            <w:r w:rsidRPr="00D34CC4">
              <w:rPr>
                <w:rFonts w:ascii="HelveticaNeueLT Std" w:hAnsi="HelveticaNeueLT Std"/>
                <w:sz w:val="20"/>
              </w:rPr>
              <w:t>onsidering one-way circulation, or place a divider down the middle of the corridor to keep groups apart as they move through the setting where spaces are accessed by corridors</w:t>
            </w:r>
          </w:p>
          <w:p w14:paraId="34E28D82"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S</w:t>
            </w:r>
            <w:r w:rsidRPr="00D34CC4">
              <w:rPr>
                <w:rFonts w:ascii="HelveticaNeueLT Std" w:hAnsi="HelveticaNeueLT Std"/>
                <w:sz w:val="20"/>
              </w:rPr>
              <w:t>taggering breaks to ensure that any corridors or circulation routes used have a limited number of pupils using them at any time</w:t>
            </w:r>
          </w:p>
          <w:p w14:paraId="725B8D81"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lastRenderedPageBreak/>
              <w:t>S</w:t>
            </w:r>
            <w:r w:rsidRPr="00D34CC4">
              <w:rPr>
                <w:rFonts w:ascii="HelveticaNeueLT Std" w:hAnsi="HelveticaNeueLT Std"/>
                <w:sz w:val="20"/>
              </w:rPr>
              <w:t>taggering lunch breaks - children and young people should clean their hands beforehand and enter in the groups they are already in; groups should be kept apart as much as possible and tables should be cleaned between each group. If such measures are not possible, children should be brought their lunch in their classrooms</w:t>
            </w:r>
          </w:p>
          <w:p w14:paraId="3D507052" w14:textId="77777777" w:rsidR="00470549" w:rsidRPr="00D34CC4"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E</w:t>
            </w:r>
            <w:r w:rsidRPr="00D34CC4">
              <w:rPr>
                <w:rFonts w:ascii="HelveticaNeueLT Std" w:hAnsi="HelveticaNeueLT Std"/>
                <w:sz w:val="20"/>
              </w:rPr>
              <w:t>nsuring that toilets do not become crowded by limiting the number of children or young people who use the toilet facilities at one time</w:t>
            </w:r>
          </w:p>
          <w:p w14:paraId="51F1C757" w14:textId="77777777" w:rsidR="00470549" w:rsidRDefault="00470549" w:rsidP="00470549">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N</w:t>
            </w:r>
            <w:r w:rsidRPr="00D34CC4">
              <w:rPr>
                <w:rFonts w:ascii="HelveticaNeueLT Std" w:hAnsi="HelveticaNeueLT Std"/>
                <w:sz w:val="20"/>
              </w:rPr>
              <w:t>oting that some children and young people will need additional support to follow these measures (for example, routes round school marked in braille or with other meaningful symbols, and social stories to support them in understanding how to follow rules)</w:t>
            </w:r>
            <w:r>
              <w:rPr>
                <w:rFonts w:ascii="HelveticaNeueLT Std" w:hAnsi="HelveticaNeueLT Std"/>
                <w:sz w:val="20"/>
              </w:rPr>
              <w:t>.</w:t>
            </w:r>
          </w:p>
          <w:p w14:paraId="43792E5F" w14:textId="77777777" w:rsidR="00470549" w:rsidRDefault="00470549" w:rsidP="00470549">
            <w:pPr>
              <w:pStyle w:val="NormalWeb"/>
              <w:ind w:left="-50"/>
              <w:rPr>
                <w:rFonts w:ascii="HelveticaNeueLT Std" w:hAnsi="HelveticaNeueLT Std"/>
                <w:sz w:val="20"/>
                <w:szCs w:val="20"/>
                <w:lang w:eastAsia="en-US"/>
              </w:rPr>
            </w:pPr>
            <w:r w:rsidRPr="000C0FC0">
              <w:rPr>
                <w:rFonts w:ascii="HelveticaNeueLT Std" w:hAnsi="HelveticaNeueLT Std"/>
                <w:sz w:val="20"/>
                <w:szCs w:val="20"/>
                <w:lang w:eastAsia="en-US"/>
              </w:rPr>
              <w:t>Use outside space:</w:t>
            </w:r>
            <w:r>
              <w:rPr>
                <w:rFonts w:ascii="HelveticaNeueLT Std" w:hAnsi="HelveticaNeueLT Std"/>
                <w:sz w:val="20"/>
                <w:szCs w:val="20"/>
                <w:lang w:eastAsia="en-US"/>
              </w:rPr>
              <w:t xml:space="preserve"> </w:t>
            </w:r>
          </w:p>
          <w:p w14:paraId="1AF4BD38" w14:textId="77777777" w:rsidR="00470549" w:rsidRPr="000C0FC0" w:rsidRDefault="00470549" w:rsidP="00470549">
            <w:pPr>
              <w:pStyle w:val="NormalWeb"/>
              <w:numPr>
                <w:ilvl w:val="0"/>
                <w:numId w:val="6"/>
              </w:numPr>
              <w:tabs>
                <w:tab w:val="clear" w:pos="720"/>
              </w:tabs>
              <w:ind w:left="92" w:hanging="142"/>
              <w:rPr>
                <w:rFonts w:ascii="HelveticaNeueLT Std" w:hAnsi="HelveticaNeueLT Std"/>
                <w:sz w:val="20"/>
                <w:szCs w:val="20"/>
                <w:lang w:eastAsia="en-US"/>
              </w:rPr>
            </w:pPr>
            <w:r>
              <w:rPr>
                <w:rFonts w:ascii="HelveticaNeueLT Std" w:hAnsi="HelveticaNeueLT Std"/>
                <w:sz w:val="20"/>
                <w:szCs w:val="20"/>
                <w:lang w:eastAsia="en-US"/>
              </w:rPr>
              <w:lastRenderedPageBreak/>
              <w:t>F</w:t>
            </w:r>
            <w:r w:rsidRPr="000C0FC0">
              <w:rPr>
                <w:rFonts w:ascii="HelveticaNeueLT Std" w:hAnsi="HelveticaNeueLT Std"/>
                <w:sz w:val="20"/>
                <w:szCs w:val="20"/>
                <w:lang w:eastAsia="en-US"/>
              </w:rPr>
              <w:t>or exercise and breaks</w:t>
            </w:r>
          </w:p>
          <w:p w14:paraId="3A0BC47E" w14:textId="77777777" w:rsidR="00470549" w:rsidRPr="00EA55C4" w:rsidRDefault="00470549" w:rsidP="00BD1007">
            <w:pPr>
              <w:numPr>
                <w:ilvl w:val="0"/>
                <w:numId w:val="6"/>
              </w:numPr>
              <w:tabs>
                <w:tab w:val="clear" w:pos="720"/>
              </w:tabs>
              <w:spacing w:before="100" w:beforeAutospacing="1" w:after="100" w:afterAutospacing="1"/>
              <w:ind w:left="92" w:hanging="142"/>
              <w:rPr>
                <w:rFonts w:ascii="HelveticaNeueLT Std" w:hAnsi="HelveticaNeueLT Std"/>
                <w:color w:val="0070C0"/>
                <w:sz w:val="20"/>
              </w:rPr>
            </w:pPr>
            <w:r>
              <w:rPr>
                <w:rFonts w:ascii="HelveticaNeueLT Std" w:hAnsi="HelveticaNeueLT Std"/>
                <w:sz w:val="20"/>
              </w:rPr>
              <w:t>F</w:t>
            </w:r>
            <w:r w:rsidRPr="000C0FC0">
              <w:rPr>
                <w:rFonts w:ascii="HelveticaNeueLT Std" w:hAnsi="HelveticaNeueLT Std"/>
                <w:sz w:val="20"/>
              </w:rPr>
              <w:t>or outdoor education, where possible, as this can limit transmission and more easily allow for distance between children and staff</w:t>
            </w:r>
            <w:r>
              <w:rPr>
                <w:rFonts w:ascii="HelveticaNeueLT Std" w:hAnsi="HelveticaNeueLT Std"/>
                <w:sz w:val="20"/>
              </w:rPr>
              <w:t>, a</w:t>
            </w:r>
            <w:r w:rsidRPr="00A14E20">
              <w:rPr>
                <w:rFonts w:ascii="HelveticaNeueLT Std" w:hAnsi="HelveticaNeueLT Std"/>
                <w:sz w:val="20"/>
              </w:rPr>
              <w:t xml:space="preserve">lthough outdoor equipment should not be used unless the setting is able to ensure that it is appropriately cleaned between groups of children and young people using it, and that multiple groups do not use it simultaneously. </w:t>
            </w:r>
            <w:r w:rsidRPr="00EA55C4">
              <w:rPr>
                <w:rFonts w:ascii="HelveticaNeueLT Std" w:hAnsi="HelveticaNeueLT Std"/>
                <w:color w:val="0066CC"/>
                <w:sz w:val="20"/>
              </w:rPr>
              <w:t xml:space="preserve">Read </w:t>
            </w:r>
            <w:hyperlink r:id="rId15" w:history="1">
              <w:r w:rsidRPr="00EA55C4">
                <w:rPr>
                  <w:rFonts w:ascii="HelveticaNeueLT Std" w:hAnsi="HelveticaNeueLT Std"/>
                  <w:color w:val="0066CC"/>
                  <w:sz w:val="20"/>
                </w:rPr>
                <w:t>COVID-19: cleaning of non-healthcare settings</w:t>
              </w:r>
            </w:hyperlink>
            <w:r w:rsidRPr="00EA55C4">
              <w:rPr>
                <w:rFonts w:ascii="HelveticaNeueLT Std" w:hAnsi="HelveticaNeueLT Std"/>
                <w:color w:val="0070C0"/>
                <w:sz w:val="20"/>
              </w:rPr>
              <w:t xml:space="preserve"> </w:t>
            </w:r>
          </w:p>
          <w:p w14:paraId="707DE39F" w14:textId="77777777" w:rsidR="00470549" w:rsidRPr="000C0FC0" w:rsidRDefault="00470549" w:rsidP="00470549">
            <w:pPr>
              <w:pStyle w:val="NormalWeb"/>
              <w:rPr>
                <w:rFonts w:ascii="HelveticaNeueLT Std" w:hAnsi="HelveticaNeueLT Std"/>
                <w:sz w:val="20"/>
                <w:szCs w:val="20"/>
                <w:lang w:eastAsia="en-US"/>
              </w:rPr>
            </w:pPr>
            <w:r w:rsidRPr="000C0FC0">
              <w:rPr>
                <w:rFonts w:ascii="HelveticaNeueLT Std" w:hAnsi="HelveticaNeueLT Std"/>
                <w:sz w:val="20"/>
                <w:szCs w:val="20"/>
                <w:lang w:eastAsia="en-US"/>
              </w:rPr>
              <w:t>For shared rooms:</w:t>
            </w:r>
          </w:p>
          <w:p w14:paraId="28924067" w14:textId="77777777" w:rsidR="00470549" w:rsidRPr="000C0FC0" w:rsidRDefault="00470549" w:rsidP="00470549">
            <w:pPr>
              <w:numPr>
                <w:ilvl w:val="0"/>
                <w:numId w:val="12"/>
              </w:numPr>
              <w:tabs>
                <w:tab w:val="clear" w:pos="720"/>
              </w:tabs>
              <w:spacing w:before="100" w:beforeAutospacing="1" w:after="100" w:afterAutospacing="1"/>
              <w:ind w:left="140" w:hanging="142"/>
              <w:rPr>
                <w:rFonts w:ascii="HelveticaNeueLT Std" w:hAnsi="HelveticaNeueLT Std"/>
                <w:sz w:val="20"/>
              </w:rPr>
            </w:pPr>
            <w:r>
              <w:rPr>
                <w:rFonts w:ascii="HelveticaNeueLT Std" w:hAnsi="HelveticaNeueLT Std"/>
                <w:sz w:val="20"/>
              </w:rPr>
              <w:t>U</w:t>
            </w:r>
            <w:r w:rsidRPr="000C0FC0">
              <w:rPr>
                <w:rFonts w:ascii="HelveticaNeueLT Std" w:hAnsi="HelveticaNeueLT Std"/>
                <w:sz w:val="20"/>
              </w:rPr>
              <w:t xml:space="preserve">se halls, dining areas and internal and external sports facilities for lunch and exercise at </w:t>
            </w:r>
            <w:r w:rsidRPr="006F3240">
              <w:rPr>
                <w:rFonts w:ascii="HelveticaNeueLT Std" w:hAnsi="HelveticaNeueLT Std"/>
                <w:sz w:val="20"/>
              </w:rPr>
              <w:t>half capacity</w:t>
            </w:r>
            <w:r w:rsidRPr="000C0FC0">
              <w:rPr>
                <w:rFonts w:ascii="HelveticaNeueLT Std" w:hAnsi="HelveticaNeueLT Std"/>
                <w:sz w:val="20"/>
              </w:rPr>
              <w:t xml:space="preserve">. If class groups take staggered breaks between lessons, these areas can be shared as long as different groups do not mix (and especially do not play sports or games together) and adequate cleaning between groups is in place, following the </w:t>
            </w:r>
            <w:hyperlink r:id="rId16" w:history="1">
              <w:r w:rsidRPr="00EA55C4">
                <w:rPr>
                  <w:rFonts w:ascii="HelveticaNeueLT Std" w:hAnsi="HelveticaNeueLT Std"/>
                  <w:color w:val="0070C0"/>
                  <w:sz w:val="20"/>
                </w:rPr>
                <w:t>COVID-19: cleaning of non-healthcare settings guidance</w:t>
              </w:r>
            </w:hyperlink>
            <w:r w:rsidRPr="000C0FC0">
              <w:rPr>
                <w:rFonts w:ascii="HelveticaNeueLT Std" w:hAnsi="HelveticaNeueLT Std"/>
                <w:sz w:val="20"/>
              </w:rPr>
              <w:t xml:space="preserve"> </w:t>
            </w:r>
          </w:p>
          <w:p w14:paraId="0DBD69CA" w14:textId="77777777" w:rsidR="00470549" w:rsidRPr="000C0FC0" w:rsidRDefault="00470549" w:rsidP="00470549">
            <w:pPr>
              <w:numPr>
                <w:ilvl w:val="0"/>
                <w:numId w:val="12"/>
              </w:numPr>
              <w:tabs>
                <w:tab w:val="clear" w:pos="720"/>
              </w:tabs>
              <w:spacing w:before="100" w:beforeAutospacing="1" w:after="100" w:afterAutospacing="1"/>
              <w:ind w:left="140" w:hanging="142"/>
              <w:rPr>
                <w:rFonts w:ascii="HelveticaNeueLT Std" w:hAnsi="HelveticaNeueLT Std"/>
                <w:sz w:val="20"/>
              </w:rPr>
            </w:pPr>
            <w:r>
              <w:rPr>
                <w:rFonts w:ascii="HelveticaNeueLT Std" w:hAnsi="HelveticaNeueLT Std"/>
                <w:sz w:val="20"/>
              </w:rPr>
              <w:t>S</w:t>
            </w:r>
            <w:r w:rsidRPr="000C0FC0">
              <w:rPr>
                <w:rFonts w:ascii="HelveticaNeueLT Std" w:hAnsi="HelveticaNeueLT Std"/>
                <w:sz w:val="20"/>
              </w:rPr>
              <w:t>tagger the use of staff rooms and offices to limit occupancy</w:t>
            </w:r>
          </w:p>
          <w:p w14:paraId="369030F7" w14:textId="77777777" w:rsidR="00470549" w:rsidRPr="000C0FC0" w:rsidRDefault="00470549" w:rsidP="00470549">
            <w:pPr>
              <w:pStyle w:val="NormalWeb"/>
              <w:ind w:left="140" w:hanging="142"/>
              <w:rPr>
                <w:rFonts w:ascii="HelveticaNeueLT Std" w:hAnsi="HelveticaNeueLT Std"/>
                <w:sz w:val="20"/>
                <w:szCs w:val="20"/>
                <w:lang w:eastAsia="en-US"/>
              </w:rPr>
            </w:pPr>
            <w:r w:rsidRPr="000C0FC0">
              <w:rPr>
                <w:rFonts w:ascii="HelveticaNeueLT Std" w:hAnsi="HelveticaNeueLT Std"/>
                <w:sz w:val="20"/>
                <w:szCs w:val="20"/>
                <w:lang w:eastAsia="en-US"/>
              </w:rPr>
              <w:t>Reduce the use of shared resources:</w:t>
            </w:r>
          </w:p>
          <w:p w14:paraId="54B3519D" w14:textId="77777777" w:rsidR="00470549" w:rsidRPr="000C0FC0" w:rsidRDefault="00470549" w:rsidP="00470549">
            <w:pPr>
              <w:numPr>
                <w:ilvl w:val="0"/>
                <w:numId w:val="13"/>
              </w:numPr>
              <w:tabs>
                <w:tab w:val="clear" w:pos="720"/>
              </w:tabs>
              <w:spacing w:before="100" w:beforeAutospacing="1" w:after="100" w:afterAutospacing="1"/>
              <w:ind w:left="140" w:hanging="142"/>
              <w:rPr>
                <w:rFonts w:ascii="HelveticaNeueLT Std" w:hAnsi="HelveticaNeueLT Std"/>
                <w:sz w:val="20"/>
              </w:rPr>
            </w:pPr>
            <w:r>
              <w:rPr>
                <w:rFonts w:ascii="HelveticaNeueLT Std" w:hAnsi="HelveticaNeueLT Std"/>
                <w:sz w:val="20"/>
              </w:rPr>
              <w:t>B</w:t>
            </w:r>
            <w:r w:rsidRPr="000C0FC0">
              <w:rPr>
                <w:rFonts w:ascii="HelveticaNeueLT Std" w:hAnsi="HelveticaNeueLT Std"/>
                <w:sz w:val="20"/>
              </w:rPr>
              <w:t>y limiting the amount of shared resources that are taken home and limit exchange of take-home resources between children, young people, and staff</w:t>
            </w:r>
          </w:p>
          <w:p w14:paraId="7E4EE4B9" w14:textId="77777777" w:rsidR="00470549" w:rsidRPr="000C0FC0" w:rsidRDefault="00470549" w:rsidP="00470549">
            <w:pPr>
              <w:numPr>
                <w:ilvl w:val="0"/>
                <w:numId w:val="13"/>
              </w:numPr>
              <w:tabs>
                <w:tab w:val="clear" w:pos="720"/>
                <w:tab w:val="num" w:pos="140"/>
              </w:tabs>
              <w:spacing w:before="100" w:beforeAutospacing="1" w:after="100" w:afterAutospacing="1"/>
              <w:ind w:left="140" w:hanging="140"/>
              <w:rPr>
                <w:rFonts w:ascii="HelveticaNeueLT Std" w:hAnsi="HelveticaNeueLT Std"/>
                <w:sz w:val="20"/>
              </w:rPr>
            </w:pPr>
            <w:r>
              <w:rPr>
                <w:rFonts w:ascii="HelveticaNeueLT Std" w:hAnsi="HelveticaNeueLT Std"/>
                <w:sz w:val="20"/>
              </w:rPr>
              <w:t>B</w:t>
            </w:r>
            <w:r w:rsidRPr="000C0FC0">
              <w:rPr>
                <w:rFonts w:ascii="HelveticaNeueLT Std" w:hAnsi="HelveticaNeueLT Std"/>
                <w:sz w:val="20"/>
              </w:rPr>
              <w:t>y seeking to prevent the sharing of stationery and other equipment where possible. Shared materials and surfaces should be cleaned and disinfected more frequently</w:t>
            </w:r>
          </w:p>
          <w:p w14:paraId="33A9949B" w14:textId="77777777" w:rsidR="00470549" w:rsidRPr="000C0FC0" w:rsidRDefault="00470549" w:rsidP="00470549">
            <w:pPr>
              <w:numPr>
                <w:ilvl w:val="0"/>
                <w:numId w:val="13"/>
              </w:numPr>
              <w:tabs>
                <w:tab w:val="clear" w:pos="720"/>
                <w:tab w:val="num" w:pos="140"/>
              </w:tabs>
              <w:spacing w:before="100" w:beforeAutospacing="1" w:after="100" w:afterAutospacing="1"/>
              <w:ind w:left="140" w:hanging="140"/>
              <w:rPr>
                <w:rFonts w:ascii="HelveticaNeueLT Std" w:hAnsi="HelveticaNeueLT Std"/>
                <w:sz w:val="20"/>
              </w:rPr>
            </w:pPr>
            <w:r>
              <w:rPr>
                <w:rFonts w:ascii="HelveticaNeueLT Std" w:hAnsi="HelveticaNeueLT Std"/>
                <w:sz w:val="20"/>
              </w:rPr>
              <w:t>A</w:t>
            </w:r>
            <w:r w:rsidRPr="000C0FC0">
              <w:rPr>
                <w:rFonts w:ascii="HelveticaNeueLT Std" w:hAnsi="HelveticaNeueLT Std"/>
                <w:sz w:val="20"/>
              </w:rPr>
              <w:t>lthough practical lessons can go ahead if equipment can be cleaned thoroughly and the classroom or other learning environment is occupied by the same children or young people in one day, or properly cleaned between cohorts</w:t>
            </w:r>
          </w:p>
          <w:p w14:paraId="0BB6BA7B" w14:textId="77777777" w:rsidR="00470549" w:rsidRPr="000C0FC0" w:rsidRDefault="00470549" w:rsidP="00470549">
            <w:pPr>
              <w:pStyle w:val="NormalWeb"/>
              <w:rPr>
                <w:rFonts w:ascii="HelveticaNeueLT Std" w:hAnsi="HelveticaNeueLT Std"/>
                <w:sz w:val="20"/>
                <w:szCs w:val="20"/>
                <w:lang w:eastAsia="en-US"/>
              </w:rPr>
            </w:pPr>
            <w:r w:rsidRPr="000C0FC0">
              <w:rPr>
                <w:rFonts w:ascii="HelveticaNeueLT Std" w:hAnsi="HelveticaNeueLT Std"/>
                <w:sz w:val="20"/>
                <w:szCs w:val="20"/>
                <w:lang w:eastAsia="en-US"/>
              </w:rPr>
              <w:lastRenderedPageBreak/>
              <w:t>Adjust transport arrangements where necessary including:</w:t>
            </w:r>
          </w:p>
          <w:p w14:paraId="7C1CAEB0" w14:textId="77777777" w:rsidR="00470549" w:rsidRPr="000C0FC0" w:rsidRDefault="00470549" w:rsidP="00470549">
            <w:pPr>
              <w:numPr>
                <w:ilvl w:val="0"/>
                <w:numId w:val="15"/>
              </w:numPr>
              <w:spacing w:before="100" w:beforeAutospacing="1" w:after="100" w:afterAutospacing="1"/>
              <w:ind w:left="140" w:hanging="142"/>
              <w:rPr>
                <w:rFonts w:ascii="HelveticaNeueLT Std" w:hAnsi="HelveticaNeueLT Std"/>
                <w:sz w:val="20"/>
              </w:rPr>
            </w:pPr>
            <w:r>
              <w:rPr>
                <w:rFonts w:ascii="HelveticaNeueLT Std" w:hAnsi="HelveticaNeueLT Std"/>
                <w:sz w:val="20"/>
              </w:rPr>
              <w:t>E</w:t>
            </w:r>
            <w:r w:rsidRPr="000C0FC0">
              <w:rPr>
                <w:rFonts w:ascii="HelveticaNeueLT Std" w:hAnsi="HelveticaNeueLT Std"/>
                <w:sz w:val="20"/>
              </w:rPr>
              <w:t>ncourag</w:t>
            </w:r>
            <w:r>
              <w:rPr>
                <w:rFonts w:ascii="HelveticaNeueLT Std" w:hAnsi="HelveticaNeueLT Std"/>
                <w:sz w:val="20"/>
              </w:rPr>
              <w:t>e</w:t>
            </w:r>
            <w:r w:rsidRPr="000C0FC0">
              <w:rPr>
                <w:rFonts w:ascii="HelveticaNeueLT Std" w:hAnsi="HelveticaNeueLT Std"/>
                <w:sz w:val="20"/>
              </w:rPr>
              <w:t xml:space="preserve"> parents and children and young people to walk or cycle to their education setting where possible</w:t>
            </w:r>
          </w:p>
          <w:p w14:paraId="73668401" w14:textId="77777777" w:rsidR="00470549" w:rsidRPr="00EA55C4" w:rsidRDefault="00470549" w:rsidP="00470549">
            <w:pPr>
              <w:numPr>
                <w:ilvl w:val="0"/>
                <w:numId w:val="15"/>
              </w:numPr>
              <w:spacing w:before="100" w:beforeAutospacing="1" w:after="100" w:afterAutospacing="1"/>
              <w:ind w:left="140" w:hanging="142"/>
              <w:rPr>
                <w:rFonts w:ascii="HelveticaNeueLT Std" w:hAnsi="HelveticaNeueLT Std"/>
                <w:color w:val="0070C0"/>
                <w:sz w:val="20"/>
              </w:rPr>
            </w:pPr>
            <w:r>
              <w:rPr>
                <w:rFonts w:ascii="HelveticaNeueLT Std" w:hAnsi="HelveticaNeueLT Std"/>
                <w:sz w:val="20"/>
              </w:rPr>
              <w:t>M</w:t>
            </w:r>
            <w:r w:rsidRPr="000C0FC0">
              <w:rPr>
                <w:rFonts w:ascii="HelveticaNeueLT Std" w:hAnsi="HelveticaNeueLT Std"/>
                <w:sz w:val="20"/>
              </w:rPr>
              <w:t>ak</w:t>
            </w:r>
            <w:r>
              <w:rPr>
                <w:rFonts w:ascii="HelveticaNeueLT Std" w:hAnsi="HelveticaNeueLT Std"/>
                <w:sz w:val="20"/>
              </w:rPr>
              <w:t>e</w:t>
            </w:r>
            <w:r w:rsidRPr="000C0FC0">
              <w:rPr>
                <w:rFonts w:ascii="HelveticaNeueLT Std" w:hAnsi="HelveticaNeueLT Std"/>
                <w:sz w:val="20"/>
              </w:rPr>
              <w:t xml:space="preserve"> sure schools, parents and young people follow the </w:t>
            </w:r>
            <w:hyperlink r:id="rId17" w:history="1">
              <w:r w:rsidRPr="00EA55C4">
                <w:rPr>
                  <w:rFonts w:ascii="HelveticaNeueLT Std" w:hAnsi="HelveticaNeueLT Std"/>
                  <w:color w:val="0070C0"/>
                  <w:sz w:val="20"/>
                </w:rPr>
                <w:t>Coronavirus (COVID-19): safer travel guidance for passengers</w:t>
              </w:r>
            </w:hyperlink>
            <w:r w:rsidRPr="00EA55C4">
              <w:rPr>
                <w:rFonts w:ascii="HelveticaNeueLT Std" w:hAnsi="HelveticaNeueLT Std"/>
                <w:color w:val="0070C0"/>
                <w:sz w:val="20"/>
              </w:rPr>
              <w:t xml:space="preserve"> when planning their travel</w:t>
            </w:r>
          </w:p>
          <w:p w14:paraId="3EE3141F" w14:textId="77777777" w:rsidR="00470549" w:rsidRPr="000C0FC0" w:rsidRDefault="00470549" w:rsidP="00470549">
            <w:pPr>
              <w:numPr>
                <w:ilvl w:val="0"/>
                <w:numId w:val="15"/>
              </w:numPr>
              <w:spacing w:before="100" w:beforeAutospacing="1" w:after="100" w:afterAutospacing="1"/>
              <w:ind w:left="140" w:hanging="142"/>
              <w:rPr>
                <w:rFonts w:ascii="HelveticaNeueLT Std" w:hAnsi="HelveticaNeueLT Std"/>
                <w:sz w:val="20"/>
              </w:rPr>
            </w:pPr>
            <w:r>
              <w:rPr>
                <w:rFonts w:ascii="HelveticaNeueLT Std" w:hAnsi="HelveticaNeueLT Std"/>
                <w:sz w:val="20"/>
              </w:rPr>
              <w:t>E</w:t>
            </w:r>
            <w:r w:rsidRPr="000C0FC0">
              <w:rPr>
                <w:rFonts w:ascii="HelveticaNeueLT Std" w:hAnsi="HelveticaNeueLT Std"/>
                <w:sz w:val="20"/>
              </w:rPr>
              <w:t>nsur</w:t>
            </w:r>
            <w:r>
              <w:rPr>
                <w:rFonts w:ascii="HelveticaNeueLT Std" w:hAnsi="HelveticaNeueLT Std"/>
                <w:sz w:val="20"/>
              </w:rPr>
              <w:t>e</w:t>
            </w:r>
            <w:r w:rsidRPr="000C0FC0">
              <w:rPr>
                <w:rFonts w:ascii="HelveticaNeueLT Std" w:hAnsi="HelveticaNeueLT Std"/>
                <w:sz w:val="20"/>
              </w:rPr>
              <w:t xml:space="preserve"> that transport arrangements cater for any changes to start and finish times</w:t>
            </w:r>
          </w:p>
          <w:p w14:paraId="2887C98C" w14:textId="77777777" w:rsidR="00470549" w:rsidRPr="000C0FC0" w:rsidRDefault="00470549" w:rsidP="00470549">
            <w:pPr>
              <w:numPr>
                <w:ilvl w:val="0"/>
                <w:numId w:val="15"/>
              </w:numPr>
              <w:spacing w:before="100" w:beforeAutospacing="1" w:after="100" w:afterAutospacing="1"/>
              <w:ind w:left="140" w:hanging="142"/>
              <w:rPr>
                <w:rFonts w:ascii="HelveticaNeueLT Std" w:hAnsi="HelveticaNeueLT Std"/>
                <w:sz w:val="20"/>
              </w:rPr>
            </w:pPr>
            <w:r>
              <w:rPr>
                <w:rFonts w:ascii="HelveticaNeueLT Std" w:hAnsi="HelveticaNeueLT Std"/>
                <w:sz w:val="20"/>
              </w:rPr>
              <w:t>Make</w:t>
            </w:r>
            <w:r w:rsidRPr="000C0FC0">
              <w:rPr>
                <w:rFonts w:ascii="HelveticaNeueLT Std" w:hAnsi="HelveticaNeueLT Std"/>
                <w:sz w:val="20"/>
              </w:rPr>
              <w:t xml:space="preserve"> sure transport providers do not work if they or a member of their household are displaying any symptoms of coronavirus</w:t>
            </w:r>
          </w:p>
          <w:p w14:paraId="7C4BC2FE" w14:textId="77777777" w:rsidR="00470549" w:rsidRPr="000C0FC0" w:rsidRDefault="00470549" w:rsidP="00470549">
            <w:pPr>
              <w:numPr>
                <w:ilvl w:val="0"/>
                <w:numId w:val="15"/>
              </w:numPr>
              <w:spacing w:before="100" w:beforeAutospacing="1" w:after="100" w:afterAutospacing="1"/>
              <w:ind w:left="140" w:hanging="142"/>
              <w:rPr>
                <w:rFonts w:ascii="HelveticaNeueLT Std" w:hAnsi="HelveticaNeueLT Std"/>
                <w:sz w:val="20"/>
              </w:rPr>
            </w:pPr>
            <w:r>
              <w:rPr>
                <w:rFonts w:ascii="HelveticaNeueLT Std" w:hAnsi="HelveticaNeueLT Std"/>
                <w:sz w:val="20"/>
              </w:rPr>
              <w:t>Make</w:t>
            </w:r>
            <w:r w:rsidRPr="000C0FC0">
              <w:rPr>
                <w:rFonts w:ascii="HelveticaNeueLT Std" w:hAnsi="HelveticaNeueLT Std"/>
                <w:sz w:val="20"/>
              </w:rPr>
              <w:t xml:space="preserve"> sure transport providers, as far as possible, follow hygiene rules and try to keep distance from their passengers</w:t>
            </w:r>
          </w:p>
          <w:p w14:paraId="018480E4" w14:textId="77777777" w:rsidR="00470549" w:rsidRPr="000C0FC0" w:rsidRDefault="00470549" w:rsidP="00470549">
            <w:pPr>
              <w:numPr>
                <w:ilvl w:val="0"/>
                <w:numId w:val="15"/>
              </w:numPr>
              <w:spacing w:before="100" w:beforeAutospacing="1" w:after="100" w:afterAutospacing="1"/>
              <w:ind w:left="140" w:hanging="142"/>
              <w:rPr>
                <w:rFonts w:ascii="HelveticaNeueLT Std" w:hAnsi="HelveticaNeueLT Std"/>
                <w:sz w:val="20"/>
              </w:rPr>
            </w:pPr>
            <w:r>
              <w:rPr>
                <w:rFonts w:ascii="HelveticaNeueLT Std" w:hAnsi="HelveticaNeueLT Std"/>
                <w:sz w:val="20"/>
              </w:rPr>
              <w:lastRenderedPageBreak/>
              <w:t xml:space="preserve">Take </w:t>
            </w:r>
            <w:r w:rsidRPr="000C0FC0">
              <w:rPr>
                <w:rFonts w:ascii="HelveticaNeueLT Std" w:hAnsi="HelveticaNeueLT Std"/>
                <w:sz w:val="20"/>
              </w:rPr>
              <w:t>appropriate actions to reduce risk if hygiene rules and social distancing is not possible, for example when transporting children and young people with complex needs who need support to access the vehicle or fasten seatbelts</w:t>
            </w:r>
          </w:p>
          <w:p w14:paraId="53514C9F" w14:textId="77777777" w:rsidR="00470549" w:rsidRPr="000C0FC0" w:rsidRDefault="00470549" w:rsidP="007E6CC7">
            <w:pPr>
              <w:spacing w:before="100" w:beforeAutospacing="1" w:after="100" w:afterAutospacing="1"/>
              <w:ind w:left="140"/>
              <w:rPr>
                <w:rFonts w:ascii="HelveticaNeueLT Std" w:hAnsi="HelveticaNeueLT Std"/>
                <w:sz w:val="20"/>
              </w:rPr>
            </w:pPr>
          </w:p>
        </w:tc>
        <w:tc>
          <w:tcPr>
            <w:tcW w:w="740" w:type="dxa"/>
          </w:tcPr>
          <w:p w14:paraId="70F54687" w14:textId="77777777" w:rsidR="00470549" w:rsidRPr="006F16A3" w:rsidRDefault="00470549" w:rsidP="00470549">
            <w:pPr>
              <w:rPr>
                <w:rFonts w:ascii="HelveticaNeueLT Std" w:hAnsi="HelveticaNeueLT Std"/>
                <w:sz w:val="20"/>
              </w:rPr>
            </w:pPr>
          </w:p>
        </w:tc>
        <w:tc>
          <w:tcPr>
            <w:tcW w:w="2928" w:type="dxa"/>
          </w:tcPr>
          <w:p w14:paraId="0C9F9B63" w14:textId="77777777" w:rsidR="00470549" w:rsidRPr="006F16A3" w:rsidRDefault="00470549" w:rsidP="00470549">
            <w:pPr>
              <w:rPr>
                <w:rFonts w:ascii="HelveticaNeueLT Std" w:hAnsi="HelveticaNeueLT Std"/>
                <w:sz w:val="20"/>
              </w:rPr>
            </w:pPr>
          </w:p>
        </w:tc>
        <w:tc>
          <w:tcPr>
            <w:tcW w:w="1142" w:type="dxa"/>
          </w:tcPr>
          <w:p w14:paraId="6218DFA2" w14:textId="77777777" w:rsidR="00470549" w:rsidRPr="006F16A3" w:rsidRDefault="00470549" w:rsidP="00470549">
            <w:pPr>
              <w:rPr>
                <w:rFonts w:ascii="HelveticaNeueLT Std" w:hAnsi="HelveticaNeueLT Std"/>
                <w:sz w:val="20"/>
              </w:rPr>
            </w:pPr>
          </w:p>
        </w:tc>
      </w:tr>
    </w:tbl>
    <w:p w14:paraId="3ED8A01A" w14:textId="77777777" w:rsidR="00B4108B" w:rsidRDefault="00B4108B">
      <w:pPr>
        <w:rPr>
          <w:rFonts w:ascii="HelveticaNeueLT Std" w:hAnsi="HelveticaNeueLT Std"/>
          <w:sz w:val="20"/>
        </w:rPr>
      </w:pPr>
    </w:p>
    <w:p w14:paraId="1782D15A" w14:textId="77777777" w:rsidR="00850B91" w:rsidRDefault="00B4108B" w:rsidP="00850B91">
      <w:pPr>
        <w:rPr>
          <w:rFonts w:ascii="HelveticaNeueLT Std" w:hAnsi="HelveticaNeueLT Std"/>
          <w:sz w:val="20"/>
        </w:rPr>
      </w:pPr>
      <w:r>
        <w:rPr>
          <w:rFonts w:ascii="HelveticaNeueLT Std" w:hAnsi="HelveticaNeueLT Std"/>
          <w:sz w:val="20"/>
        </w:rPr>
        <w:br w:type="page"/>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820"/>
        <w:gridCol w:w="2578"/>
        <w:gridCol w:w="1839"/>
        <w:gridCol w:w="3231"/>
        <w:gridCol w:w="742"/>
        <w:gridCol w:w="2665"/>
        <w:gridCol w:w="1140"/>
      </w:tblGrid>
      <w:tr w:rsidR="007816D7" w:rsidRPr="006F16A3" w14:paraId="2EF70A0B" w14:textId="77777777" w:rsidTr="0052131B">
        <w:tc>
          <w:tcPr>
            <w:tcW w:w="513" w:type="dxa"/>
            <w:shd w:val="pct15" w:color="auto" w:fill="auto"/>
          </w:tcPr>
          <w:p w14:paraId="10A61D40" w14:textId="77777777" w:rsidR="00850B91" w:rsidRPr="006F16A3" w:rsidRDefault="00850B91" w:rsidP="00FA1631">
            <w:pPr>
              <w:jc w:val="center"/>
              <w:rPr>
                <w:rFonts w:ascii="HelveticaNeueLT Std" w:hAnsi="HelveticaNeueLT Std"/>
                <w:b/>
                <w:sz w:val="20"/>
              </w:rPr>
            </w:pPr>
            <w:r w:rsidRPr="006F16A3">
              <w:rPr>
                <w:rFonts w:ascii="HelveticaNeueLT Std" w:hAnsi="HelveticaNeueLT Std"/>
                <w:sz w:val="20"/>
              </w:rPr>
              <w:lastRenderedPageBreak/>
              <w:br w:type="page"/>
            </w:r>
            <w:r>
              <w:rPr>
                <w:rFonts w:ascii="HelveticaNeueLT Std" w:hAnsi="HelveticaNeueLT Std"/>
                <w:b/>
                <w:sz w:val="20"/>
              </w:rPr>
              <w:t>No</w:t>
            </w:r>
          </w:p>
        </w:tc>
        <w:tc>
          <w:tcPr>
            <w:tcW w:w="1820" w:type="dxa"/>
            <w:shd w:val="pct15" w:color="auto" w:fill="auto"/>
          </w:tcPr>
          <w:p w14:paraId="4FBCD287"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 xml:space="preserve">Hazard Description </w:t>
            </w:r>
          </w:p>
          <w:p w14:paraId="19E55A50" w14:textId="77777777" w:rsidR="00850B91" w:rsidRPr="008E5CDD" w:rsidRDefault="00850B91" w:rsidP="00FA1631">
            <w:pPr>
              <w:jc w:val="center"/>
              <w:rPr>
                <w:rFonts w:ascii="HelveticaNeueLT Std" w:hAnsi="HelveticaNeueLT Std"/>
                <w:sz w:val="14"/>
                <w:szCs w:val="14"/>
              </w:rPr>
            </w:pPr>
            <w:r w:rsidRPr="008E5CDD">
              <w:rPr>
                <w:rFonts w:ascii="HelveticaNeueLT Std" w:hAnsi="HelveticaNeueLT Std"/>
                <w:sz w:val="14"/>
                <w:szCs w:val="14"/>
              </w:rPr>
              <w:t>(i.e. potential causes of injury/damage)</w:t>
            </w:r>
          </w:p>
        </w:tc>
        <w:tc>
          <w:tcPr>
            <w:tcW w:w="2578" w:type="dxa"/>
            <w:shd w:val="pct15" w:color="auto" w:fill="auto"/>
          </w:tcPr>
          <w:p w14:paraId="0EC67DAA"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Potential injury/damage</w:t>
            </w:r>
          </w:p>
        </w:tc>
        <w:tc>
          <w:tcPr>
            <w:tcW w:w="1839" w:type="dxa"/>
            <w:shd w:val="pct15" w:color="auto" w:fill="auto"/>
          </w:tcPr>
          <w:p w14:paraId="6FCFAAFC"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Persons at risk</w:t>
            </w:r>
          </w:p>
        </w:tc>
        <w:tc>
          <w:tcPr>
            <w:tcW w:w="3231" w:type="dxa"/>
            <w:shd w:val="pct15" w:color="auto" w:fill="auto"/>
          </w:tcPr>
          <w:p w14:paraId="0CDF89A6"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Current preventative and protective measures</w:t>
            </w:r>
          </w:p>
        </w:tc>
        <w:tc>
          <w:tcPr>
            <w:tcW w:w="742" w:type="dxa"/>
            <w:shd w:val="pct15" w:color="auto" w:fill="auto"/>
          </w:tcPr>
          <w:p w14:paraId="76B061C5"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 xml:space="preserve">Risk Level </w:t>
            </w:r>
          </w:p>
          <w:p w14:paraId="67A3B2CF" w14:textId="77777777" w:rsidR="00850B91" w:rsidRPr="008E5CDD" w:rsidRDefault="00850B91" w:rsidP="00FA1631">
            <w:pPr>
              <w:jc w:val="center"/>
              <w:rPr>
                <w:rFonts w:ascii="HelveticaNeueLT Std" w:hAnsi="HelveticaNeueLT Std"/>
                <w:sz w:val="14"/>
                <w:szCs w:val="14"/>
              </w:rPr>
            </w:pPr>
            <w:r w:rsidRPr="008E5CDD">
              <w:rPr>
                <w:rFonts w:ascii="HelveticaNeueLT Std" w:hAnsi="HelveticaNeueLT Std"/>
                <w:sz w:val="14"/>
                <w:szCs w:val="14"/>
              </w:rPr>
              <w:t>(See method)</w:t>
            </w:r>
          </w:p>
        </w:tc>
        <w:tc>
          <w:tcPr>
            <w:tcW w:w="2665" w:type="dxa"/>
            <w:shd w:val="pct15" w:color="auto" w:fill="auto"/>
          </w:tcPr>
          <w:p w14:paraId="0E0F8CF0"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Further action required</w:t>
            </w:r>
          </w:p>
        </w:tc>
        <w:tc>
          <w:tcPr>
            <w:tcW w:w="1140" w:type="dxa"/>
            <w:shd w:val="pct15" w:color="auto" w:fill="auto"/>
          </w:tcPr>
          <w:p w14:paraId="059E8F95" w14:textId="77777777" w:rsidR="00850B91" w:rsidRPr="008E5CDD" w:rsidRDefault="00850B91" w:rsidP="00FA1631">
            <w:pPr>
              <w:jc w:val="center"/>
              <w:rPr>
                <w:rFonts w:ascii="HelveticaNeueLT Std" w:hAnsi="HelveticaNeueLT Std"/>
                <w:b/>
                <w:sz w:val="18"/>
                <w:szCs w:val="18"/>
              </w:rPr>
            </w:pPr>
            <w:r w:rsidRPr="008E5CDD">
              <w:rPr>
                <w:rFonts w:ascii="HelveticaNeueLT Std" w:hAnsi="HelveticaNeueLT Std"/>
                <w:b/>
                <w:sz w:val="18"/>
                <w:szCs w:val="18"/>
              </w:rPr>
              <w:t>Residual Risk Level</w:t>
            </w:r>
          </w:p>
        </w:tc>
      </w:tr>
      <w:tr w:rsidR="00D57286" w:rsidRPr="006F16A3" w14:paraId="0065EF6D" w14:textId="77777777" w:rsidTr="0052131B">
        <w:tc>
          <w:tcPr>
            <w:tcW w:w="513" w:type="dxa"/>
          </w:tcPr>
          <w:p w14:paraId="56490357" w14:textId="77777777" w:rsidR="007E6CC7" w:rsidRPr="006F16A3" w:rsidRDefault="007E6CC7" w:rsidP="007E6CC7">
            <w:pPr>
              <w:rPr>
                <w:rFonts w:ascii="HelveticaNeueLT Std" w:hAnsi="HelveticaNeueLT Std"/>
                <w:sz w:val="20"/>
              </w:rPr>
            </w:pPr>
          </w:p>
          <w:p w14:paraId="4A11F50D" w14:textId="77777777" w:rsidR="007E6CC7" w:rsidRPr="006F16A3" w:rsidRDefault="007E6CC7" w:rsidP="007E6CC7">
            <w:pPr>
              <w:rPr>
                <w:rFonts w:ascii="HelveticaNeueLT Std" w:hAnsi="HelveticaNeueLT Std"/>
                <w:sz w:val="20"/>
              </w:rPr>
            </w:pPr>
          </w:p>
          <w:p w14:paraId="2DF2C266" w14:textId="77777777" w:rsidR="007E6CC7" w:rsidRDefault="007E6CC7" w:rsidP="007E6CC7">
            <w:pPr>
              <w:rPr>
                <w:rFonts w:ascii="HelveticaNeueLT Std" w:hAnsi="HelveticaNeueLT Std"/>
                <w:sz w:val="20"/>
              </w:rPr>
            </w:pPr>
            <w:r>
              <w:rPr>
                <w:rFonts w:ascii="HelveticaNeueLT Std" w:hAnsi="HelveticaNeueLT Std"/>
                <w:sz w:val="20"/>
              </w:rPr>
              <w:t>7.</w:t>
            </w:r>
          </w:p>
          <w:p w14:paraId="55189241" w14:textId="77777777" w:rsidR="007E6CC7" w:rsidRPr="006F16A3" w:rsidRDefault="007E6CC7" w:rsidP="007E6CC7">
            <w:pPr>
              <w:rPr>
                <w:rFonts w:ascii="HelveticaNeueLT Std" w:hAnsi="HelveticaNeueLT Std"/>
                <w:sz w:val="20"/>
              </w:rPr>
            </w:pPr>
          </w:p>
        </w:tc>
        <w:tc>
          <w:tcPr>
            <w:tcW w:w="1820" w:type="dxa"/>
          </w:tcPr>
          <w:p w14:paraId="2AAFA13B" w14:textId="77777777" w:rsidR="007E6CC7" w:rsidRPr="00441194" w:rsidRDefault="007E6CC7" w:rsidP="007E6CC7">
            <w:pPr>
              <w:rPr>
                <w:rFonts w:ascii="HelveticaNeueLT Std" w:hAnsi="HelveticaNeueLT Std"/>
                <w:sz w:val="20"/>
              </w:rPr>
            </w:pPr>
            <w:r>
              <w:rPr>
                <w:rFonts w:ascii="HelveticaNeueLT Std" w:hAnsi="HelveticaNeueLT Std" w:cs="CIDFont+F1"/>
                <w:sz w:val="20"/>
                <w:lang w:eastAsia="en-GB"/>
              </w:rPr>
              <w:t>Hygiene</w:t>
            </w:r>
          </w:p>
        </w:tc>
        <w:tc>
          <w:tcPr>
            <w:tcW w:w="2578" w:type="dxa"/>
          </w:tcPr>
          <w:p w14:paraId="342DB48C" w14:textId="5B68FAE4" w:rsidR="007E6CC7" w:rsidRPr="006F16A3" w:rsidRDefault="006F3240" w:rsidP="007E6CC7">
            <w:pPr>
              <w:rPr>
                <w:rFonts w:ascii="HelveticaNeueLT Std" w:hAnsi="HelveticaNeueLT Std"/>
                <w:sz w:val="20"/>
              </w:rPr>
            </w:pPr>
            <w:r>
              <w:rPr>
                <w:rFonts w:ascii="HelveticaNeueLT Std" w:hAnsi="HelveticaNeueLT Std"/>
                <w:sz w:val="20"/>
              </w:rPr>
              <w:t>Same as in section 3</w:t>
            </w:r>
          </w:p>
        </w:tc>
        <w:tc>
          <w:tcPr>
            <w:tcW w:w="1839" w:type="dxa"/>
          </w:tcPr>
          <w:p w14:paraId="58743600" w14:textId="77777777" w:rsidR="007E6CC7" w:rsidRPr="006F16A3" w:rsidRDefault="007E6CC7" w:rsidP="007E6CC7">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3231" w:type="dxa"/>
          </w:tcPr>
          <w:p w14:paraId="7D48815A"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Ensure that sufficient handwashing facilities are available. Where a sink is not nearby, provide hand sanitiser in classrooms and other learning environments</w:t>
            </w:r>
          </w:p>
          <w:p w14:paraId="6197545A" w14:textId="77777777" w:rsidR="007E6CC7"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Clean surfaces that children and young people are touching, such as toys, books, desks, chairs, doors, sinks, toilets, light switches, bannisters, more regularly than normal</w:t>
            </w:r>
            <w:r w:rsidR="003F5B12">
              <w:rPr>
                <w:rFonts w:ascii="HelveticaNeueLT Std" w:hAnsi="HelveticaNeueLT Std"/>
                <w:sz w:val="20"/>
              </w:rPr>
              <w:t>.</w:t>
            </w:r>
          </w:p>
          <w:p w14:paraId="058BE7E0" w14:textId="77777777" w:rsidR="003F5B12" w:rsidRPr="003F5B12" w:rsidRDefault="003F5B12"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 xml:space="preserve">Normal detergents and bleach will remove traces of the Covid-19 virus, it must be insured that there are sufficient supplies and cleaning staff are available are available to maintain good infection control. </w:t>
            </w:r>
          </w:p>
          <w:p w14:paraId="634B346B"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 xml:space="preserve">Ensure that all adults and children: </w:t>
            </w:r>
          </w:p>
          <w:p w14:paraId="5726E7FA" w14:textId="3F86358A"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 xml:space="preserve">Frequently wash their hands with soap and water for 20 seconds and dry thoroughly. </w:t>
            </w:r>
          </w:p>
          <w:p w14:paraId="0A9E4C5F"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 xml:space="preserve">Clean their hands upon arrival at the </w:t>
            </w:r>
            <w:r w:rsidR="00EA55C4">
              <w:rPr>
                <w:rFonts w:ascii="HelveticaNeueLT Std" w:hAnsi="HelveticaNeueLT Std"/>
                <w:sz w:val="20"/>
              </w:rPr>
              <w:t>school</w:t>
            </w:r>
            <w:r w:rsidRPr="003F5B12">
              <w:rPr>
                <w:rFonts w:ascii="HelveticaNeueLT Std" w:hAnsi="HelveticaNeueLT Std"/>
                <w:sz w:val="20"/>
              </w:rPr>
              <w:t xml:space="preserve">, before and after </w:t>
            </w:r>
            <w:r w:rsidRPr="003F5B12">
              <w:rPr>
                <w:rFonts w:ascii="HelveticaNeueLT Std" w:hAnsi="HelveticaNeueLT Std"/>
                <w:sz w:val="20"/>
              </w:rPr>
              <w:lastRenderedPageBreak/>
              <w:t>eating, and after sneezing or coughing</w:t>
            </w:r>
          </w:p>
          <w:p w14:paraId="75E49739"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Are encouraged not to touch their mouth, eyes, and nose</w:t>
            </w:r>
          </w:p>
          <w:p w14:paraId="5D8A672E"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Use a tissue or elbow to cough or sneeze and use bins for tissue waste (‘catch it, bin it, kill it’)</w:t>
            </w:r>
          </w:p>
          <w:p w14:paraId="21A54B1F"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Ensure that help is available for children and young people who have trouble cleaning their hands independently</w:t>
            </w:r>
          </w:p>
          <w:p w14:paraId="5D3F9DF4"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Consider how to encourage young children to learn and practise these habits through games, songs, and repetition</w:t>
            </w:r>
          </w:p>
          <w:p w14:paraId="6C9B9498"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Ensure that bins for tissues are emptied throughout the day</w:t>
            </w:r>
          </w:p>
          <w:p w14:paraId="27A08E32"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Where possible, all spaces should be well ventilated using natural ventilation (opening windows) or ventilation units</w:t>
            </w:r>
          </w:p>
          <w:p w14:paraId="557BDB1F"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t>Prop doors open, where safe to do so (bearing in mind fire safety and safeguarding), to limit use of door handles and aid ventilation</w:t>
            </w:r>
          </w:p>
          <w:p w14:paraId="0B920EA1" w14:textId="77777777" w:rsidR="007E6CC7" w:rsidRPr="003F5B12"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3F5B12">
              <w:rPr>
                <w:rFonts w:ascii="HelveticaNeueLT Std" w:hAnsi="HelveticaNeueLT Std"/>
                <w:sz w:val="20"/>
              </w:rPr>
              <w:lastRenderedPageBreak/>
              <w:t>Ensure there are sufficient supplies of soap, anti-bacterial gel and cleaning products if needed</w:t>
            </w:r>
            <w:r w:rsidRPr="003F5B12">
              <w:t xml:space="preserve"> </w:t>
            </w:r>
            <w:r w:rsidRPr="003F5B12">
              <w:rPr>
                <w:rFonts w:ascii="HelveticaNeueLT Std" w:hAnsi="HelveticaNeueLT Std"/>
                <w:sz w:val="20"/>
              </w:rPr>
              <w:t>before the school opens to a wider population.</w:t>
            </w:r>
            <w:r w:rsidRPr="003F5B12">
              <w:t xml:space="preserve"> </w:t>
            </w:r>
          </w:p>
          <w:p w14:paraId="7D47EC35" w14:textId="77777777" w:rsidR="007E6CC7" w:rsidRPr="003F5B12" w:rsidRDefault="007E6CC7" w:rsidP="007E6CC7">
            <w:pPr>
              <w:spacing w:before="100" w:beforeAutospacing="1" w:after="100" w:afterAutospacing="1"/>
              <w:ind w:left="92"/>
              <w:rPr>
                <w:rFonts w:ascii="HelveticaNeueLT Std" w:hAnsi="HelveticaNeueLT Std"/>
                <w:sz w:val="20"/>
              </w:rPr>
            </w:pPr>
          </w:p>
        </w:tc>
        <w:tc>
          <w:tcPr>
            <w:tcW w:w="742" w:type="dxa"/>
          </w:tcPr>
          <w:p w14:paraId="4B3DB686" w14:textId="77777777" w:rsidR="007E6CC7" w:rsidRPr="006F16A3" w:rsidRDefault="007E6CC7" w:rsidP="007E6CC7">
            <w:pPr>
              <w:rPr>
                <w:rFonts w:ascii="HelveticaNeueLT Std" w:hAnsi="HelveticaNeueLT Std"/>
                <w:sz w:val="20"/>
              </w:rPr>
            </w:pPr>
          </w:p>
        </w:tc>
        <w:tc>
          <w:tcPr>
            <w:tcW w:w="2665" w:type="dxa"/>
          </w:tcPr>
          <w:p w14:paraId="19900388" w14:textId="77777777" w:rsidR="007E6CC7" w:rsidRPr="006F16A3" w:rsidRDefault="007E6CC7" w:rsidP="007E6CC7">
            <w:pPr>
              <w:rPr>
                <w:rFonts w:ascii="HelveticaNeueLT Std" w:hAnsi="HelveticaNeueLT Std"/>
                <w:sz w:val="20"/>
              </w:rPr>
            </w:pPr>
          </w:p>
        </w:tc>
        <w:tc>
          <w:tcPr>
            <w:tcW w:w="1140" w:type="dxa"/>
          </w:tcPr>
          <w:p w14:paraId="44E42B82" w14:textId="77777777" w:rsidR="007E6CC7" w:rsidRPr="006F16A3" w:rsidRDefault="007E6CC7" w:rsidP="007E6CC7">
            <w:pPr>
              <w:rPr>
                <w:rFonts w:ascii="HelveticaNeueLT Std" w:hAnsi="HelveticaNeueLT Std"/>
                <w:sz w:val="20"/>
              </w:rPr>
            </w:pPr>
          </w:p>
        </w:tc>
      </w:tr>
      <w:tr w:rsidR="00D57286" w:rsidRPr="006F16A3" w14:paraId="14806131" w14:textId="77777777" w:rsidTr="0052131B">
        <w:tc>
          <w:tcPr>
            <w:tcW w:w="513" w:type="dxa"/>
          </w:tcPr>
          <w:p w14:paraId="619EC9DD" w14:textId="77777777" w:rsidR="007E6CC7" w:rsidRPr="006F16A3" w:rsidRDefault="00797794" w:rsidP="007E6CC7">
            <w:pPr>
              <w:rPr>
                <w:rFonts w:ascii="HelveticaNeueLT Std" w:hAnsi="HelveticaNeueLT Std"/>
                <w:sz w:val="20"/>
              </w:rPr>
            </w:pPr>
            <w:r>
              <w:rPr>
                <w:rFonts w:ascii="HelveticaNeueLT Std" w:hAnsi="HelveticaNeueLT Std"/>
                <w:sz w:val="20"/>
              </w:rPr>
              <w:lastRenderedPageBreak/>
              <w:t>8</w:t>
            </w:r>
          </w:p>
          <w:p w14:paraId="23B31601" w14:textId="77777777" w:rsidR="007E6CC7" w:rsidRPr="006F16A3" w:rsidRDefault="007E6CC7" w:rsidP="007E6CC7">
            <w:pPr>
              <w:rPr>
                <w:rFonts w:ascii="HelveticaNeueLT Std" w:hAnsi="HelveticaNeueLT Std"/>
                <w:sz w:val="20"/>
              </w:rPr>
            </w:pPr>
          </w:p>
        </w:tc>
        <w:tc>
          <w:tcPr>
            <w:tcW w:w="1820" w:type="dxa"/>
          </w:tcPr>
          <w:p w14:paraId="285FE9C0" w14:textId="77777777" w:rsidR="007E6CC7" w:rsidRPr="006F16A3" w:rsidRDefault="007816D7" w:rsidP="007E6CC7">
            <w:pPr>
              <w:rPr>
                <w:rFonts w:ascii="HelveticaNeueLT Std" w:hAnsi="HelveticaNeueLT Std"/>
                <w:sz w:val="20"/>
              </w:rPr>
            </w:pPr>
            <w:r>
              <w:rPr>
                <w:rFonts w:ascii="HelveticaNeueLT Std" w:hAnsi="HelveticaNeueLT Std"/>
                <w:sz w:val="20"/>
              </w:rPr>
              <w:t xml:space="preserve">Exposure to Corona Virus -Use of </w:t>
            </w:r>
            <w:r w:rsidR="007E6CC7">
              <w:rPr>
                <w:rFonts w:ascii="HelveticaNeueLT Std" w:hAnsi="HelveticaNeueLT Std"/>
                <w:sz w:val="20"/>
              </w:rPr>
              <w:t>PPE</w:t>
            </w:r>
          </w:p>
        </w:tc>
        <w:tc>
          <w:tcPr>
            <w:tcW w:w="2578" w:type="dxa"/>
          </w:tcPr>
          <w:p w14:paraId="06A599FD" w14:textId="1B257F79" w:rsidR="007E6CC7" w:rsidRPr="006F16A3" w:rsidRDefault="006F3240" w:rsidP="007E6CC7">
            <w:pPr>
              <w:rPr>
                <w:rFonts w:ascii="HelveticaNeueLT Std" w:hAnsi="HelveticaNeueLT Std"/>
                <w:sz w:val="20"/>
              </w:rPr>
            </w:pPr>
            <w:r>
              <w:rPr>
                <w:rFonts w:ascii="HelveticaNeueLT Std" w:hAnsi="HelveticaNeueLT Std"/>
                <w:sz w:val="20"/>
              </w:rPr>
              <w:t>Same as in Section 3</w:t>
            </w:r>
          </w:p>
        </w:tc>
        <w:tc>
          <w:tcPr>
            <w:tcW w:w="1839" w:type="dxa"/>
          </w:tcPr>
          <w:p w14:paraId="1A112D98" w14:textId="77777777" w:rsidR="007E6CC7" w:rsidRPr="006F16A3" w:rsidRDefault="007E6CC7" w:rsidP="007E6CC7">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3231" w:type="dxa"/>
          </w:tcPr>
          <w:p w14:paraId="200ED9EA" w14:textId="77777777" w:rsidR="007E6CC7" w:rsidRPr="00093086"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sidRPr="00093086">
              <w:rPr>
                <w:rFonts w:ascii="HelveticaNeueLT Std" w:hAnsi="HelveticaNeueLT Std"/>
                <w:sz w:val="20"/>
              </w:rPr>
              <w:t>The majority of staff in education settings will not require PPE beyond what they would normally need for their work, even if they are not always able to maintain a distance of 2 metres from others. PPE is only needed in a very small number of cases including:</w:t>
            </w:r>
          </w:p>
          <w:p w14:paraId="74CABA99" w14:textId="77777777" w:rsidR="007E6CC7" w:rsidRPr="00093086" w:rsidRDefault="007E6CC7" w:rsidP="007E6CC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C</w:t>
            </w:r>
            <w:r w:rsidRPr="00093086">
              <w:rPr>
                <w:rFonts w:ascii="HelveticaNeueLT Std" w:hAnsi="HelveticaNeueLT Std"/>
                <w:sz w:val="20"/>
              </w:rPr>
              <w:t xml:space="preserve">hildren, young </w:t>
            </w:r>
            <w:r w:rsidR="00D946FF" w:rsidRPr="00093086">
              <w:rPr>
                <w:rFonts w:ascii="HelveticaNeueLT Std" w:hAnsi="HelveticaNeueLT Std"/>
                <w:sz w:val="20"/>
              </w:rPr>
              <w:t>people,</w:t>
            </w:r>
            <w:r w:rsidRPr="00093086">
              <w:rPr>
                <w:rFonts w:ascii="HelveticaNeueLT Std" w:hAnsi="HelveticaNeueLT Std"/>
                <w:sz w:val="20"/>
              </w:rPr>
              <w:t xml:space="preserve"> and students whose care routinely already involves the use of PPE due to their intimate care needs should continue to receive their care in the same way</w:t>
            </w:r>
          </w:p>
          <w:p w14:paraId="2065828F" w14:textId="77777777" w:rsidR="007E6CC7" w:rsidRPr="00093086" w:rsidRDefault="007E6CC7" w:rsidP="007E6CC7">
            <w:pPr>
              <w:ind w:left="92"/>
              <w:rPr>
                <w:rFonts w:ascii="HelveticaNeueLT Std" w:hAnsi="HelveticaNeueLT Std"/>
                <w:sz w:val="20"/>
              </w:rPr>
            </w:pPr>
          </w:p>
        </w:tc>
        <w:tc>
          <w:tcPr>
            <w:tcW w:w="742" w:type="dxa"/>
          </w:tcPr>
          <w:p w14:paraId="714E6EE7" w14:textId="77777777" w:rsidR="007E6CC7" w:rsidRPr="006F16A3" w:rsidRDefault="007E6CC7" w:rsidP="007E6CC7">
            <w:pPr>
              <w:rPr>
                <w:rFonts w:ascii="HelveticaNeueLT Std" w:hAnsi="HelveticaNeueLT Std"/>
                <w:sz w:val="20"/>
              </w:rPr>
            </w:pPr>
          </w:p>
        </w:tc>
        <w:tc>
          <w:tcPr>
            <w:tcW w:w="2665" w:type="dxa"/>
          </w:tcPr>
          <w:p w14:paraId="690194A5" w14:textId="77777777" w:rsidR="007E6CC7" w:rsidRPr="006F16A3" w:rsidRDefault="007E6CC7" w:rsidP="007E6CC7">
            <w:pPr>
              <w:rPr>
                <w:rFonts w:ascii="HelveticaNeueLT Std" w:hAnsi="HelveticaNeueLT Std"/>
                <w:sz w:val="20"/>
              </w:rPr>
            </w:pPr>
          </w:p>
        </w:tc>
        <w:tc>
          <w:tcPr>
            <w:tcW w:w="1140" w:type="dxa"/>
          </w:tcPr>
          <w:p w14:paraId="7CB05A2D" w14:textId="77777777" w:rsidR="007E6CC7" w:rsidRPr="006F16A3" w:rsidRDefault="007E6CC7" w:rsidP="007E6CC7">
            <w:pPr>
              <w:rPr>
                <w:rFonts w:ascii="HelveticaNeueLT Std" w:hAnsi="HelveticaNeueLT Std"/>
                <w:sz w:val="20"/>
              </w:rPr>
            </w:pPr>
          </w:p>
        </w:tc>
      </w:tr>
      <w:tr w:rsidR="0052514E" w:rsidRPr="006F16A3" w14:paraId="63AC94F6" w14:textId="77777777" w:rsidTr="0052131B">
        <w:tc>
          <w:tcPr>
            <w:tcW w:w="513" w:type="dxa"/>
          </w:tcPr>
          <w:p w14:paraId="1C1D5D8F" w14:textId="77777777" w:rsidR="0052514E" w:rsidRPr="006F16A3" w:rsidRDefault="00D57286" w:rsidP="0052514E">
            <w:pPr>
              <w:rPr>
                <w:rFonts w:ascii="HelveticaNeueLT Std" w:hAnsi="HelveticaNeueLT Std"/>
                <w:sz w:val="20"/>
              </w:rPr>
            </w:pPr>
            <w:r>
              <w:rPr>
                <w:rFonts w:ascii="HelveticaNeueLT Std" w:hAnsi="HelveticaNeueLT Std"/>
                <w:sz w:val="20"/>
              </w:rPr>
              <w:t>9</w:t>
            </w:r>
          </w:p>
        </w:tc>
        <w:tc>
          <w:tcPr>
            <w:tcW w:w="1820" w:type="dxa"/>
          </w:tcPr>
          <w:p w14:paraId="2D9AF8BD" w14:textId="77777777" w:rsidR="0052514E" w:rsidRDefault="0052514E" w:rsidP="0052514E">
            <w:pPr>
              <w:rPr>
                <w:rFonts w:ascii="HelveticaNeueLT Std" w:hAnsi="HelveticaNeueLT Std"/>
                <w:sz w:val="20"/>
              </w:rPr>
            </w:pPr>
            <w:r>
              <w:rPr>
                <w:rFonts w:ascii="HelveticaNeueLT Std" w:hAnsi="HelveticaNeueLT Std"/>
                <w:sz w:val="20"/>
              </w:rPr>
              <w:t>If staff or a child becomes unwell with Covid symptoms</w:t>
            </w:r>
          </w:p>
        </w:tc>
        <w:tc>
          <w:tcPr>
            <w:tcW w:w="2578" w:type="dxa"/>
          </w:tcPr>
          <w:p w14:paraId="6150F30B" w14:textId="16F13B8C" w:rsidR="0052514E" w:rsidRDefault="009A2051" w:rsidP="0052514E">
            <w:pPr>
              <w:rPr>
                <w:rFonts w:ascii="HelveticaNeueLT Std" w:hAnsi="HelveticaNeueLT Std"/>
                <w:sz w:val="20"/>
              </w:rPr>
            </w:pPr>
            <w:r>
              <w:rPr>
                <w:rFonts w:ascii="HelveticaNeueLT Std" w:hAnsi="HelveticaNeueLT Std"/>
                <w:sz w:val="20"/>
              </w:rPr>
              <w:t>Same as in section 3</w:t>
            </w:r>
          </w:p>
        </w:tc>
        <w:tc>
          <w:tcPr>
            <w:tcW w:w="1839" w:type="dxa"/>
          </w:tcPr>
          <w:p w14:paraId="7988DA63" w14:textId="77777777" w:rsidR="0052514E" w:rsidRPr="006F16A3" w:rsidRDefault="0052514E" w:rsidP="0052514E">
            <w:pPr>
              <w:rPr>
                <w:rFonts w:ascii="HelveticaNeueLT Std" w:hAnsi="HelveticaNeueLT Std"/>
                <w:sz w:val="20"/>
              </w:rPr>
            </w:pPr>
            <w:r w:rsidRPr="0047297F">
              <w:rPr>
                <w:rFonts w:ascii="HelveticaNeueLT Std" w:hAnsi="HelveticaNeueLT Std"/>
                <w:sz w:val="20"/>
              </w:rPr>
              <w:t xml:space="preserve">Staff, </w:t>
            </w:r>
            <w:r>
              <w:rPr>
                <w:rFonts w:ascii="HelveticaNeueLT Std" w:hAnsi="HelveticaNeueLT Std"/>
                <w:sz w:val="20"/>
              </w:rPr>
              <w:t xml:space="preserve">support staff. </w:t>
            </w:r>
            <w:r w:rsidRPr="0047297F">
              <w:rPr>
                <w:rFonts w:ascii="HelveticaNeueLT Std" w:hAnsi="HelveticaNeueLT Std"/>
                <w:sz w:val="20"/>
              </w:rPr>
              <w:t>children, contractors, parents/guardians</w:t>
            </w:r>
          </w:p>
        </w:tc>
        <w:tc>
          <w:tcPr>
            <w:tcW w:w="3231" w:type="dxa"/>
          </w:tcPr>
          <w:p w14:paraId="122F0FAA" w14:textId="77777777" w:rsidR="0052514E" w:rsidRDefault="0052514E" w:rsidP="0052514E">
            <w:pPr>
              <w:pStyle w:val="NormalWeb"/>
              <w:rPr>
                <w:rFonts w:ascii="HelveticaNeueLT Std" w:hAnsi="HelveticaNeueLT Std"/>
                <w:sz w:val="20"/>
                <w:szCs w:val="20"/>
                <w:lang w:val="en"/>
              </w:rPr>
            </w:pPr>
            <w:r>
              <w:rPr>
                <w:rFonts w:ascii="HelveticaNeueLT Std" w:hAnsi="HelveticaNeueLT Std"/>
                <w:sz w:val="20"/>
                <w:szCs w:val="20"/>
                <w:lang w:val="en"/>
              </w:rPr>
              <w:t>If</w:t>
            </w:r>
            <w:r w:rsidRPr="00A61D7A">
              <w:rPr>
                <w:rFonts w:ascii="HelveticaNeueLT Std" w:hAnsi="HelveticaNeueLT Std"/>
                <w:sz w:val="20"/>
                <w:szCs w:val="20"/>
                <w:lang w:val="en"/>
              </w:rPr>
              <w:t xml:space="preserve"> a child, young person, or staff member develops symptoms compatible with coronavirus, they should be sent home and advised to self-isolate for 7 days. Their fellow household members should self-isolate for 14 days. All staff and students who are </w:t>
            </w:r>
            <w:r w:rsidRPr="00A61D7A">
              <w:rPr>
                <w:rFonts w:ascii="HelveticaNeueLT Std" w:hAnsi="HelveticaNeueLT Std"/>
                <w:sz w:val="20"/>
                <w:szCs w:val="20"/>
                <w:lang w:val="en"/>
              </w:rPr>
              <w:lastRenderedPageBreak/>
              <w:t>attending an education or childcare setting will have access to a test if they display symptoms of coronavirus and are encouraged to get tested in this scenario.</w:t>
            </w:r>
          </w:p>
          <w:p w14:paraId="32789E70" w14:textId="77777777" w:rsidR="0052514E" w:rsidRPr="00797794" w:rsidRDefault="0052514E" w:rsidP="0052514E">
            <w:pPr>
              <w:numPr>
                <w:ilvl w:val="0"/>
                <w:numId w:val="6"/>
              </w:numPr>
              <w:tabs>
                <w:tab w:val="clear" w:pos="720"/>
              </w:tabs>
              <w:spacing w:before="100" w:beforeAutospacing="1" w:after="100" w:afterAutospacing="1"/>
              <w:ind w:left="92" w:hanging="142"/>
              <w:rPr>
                <w:rFonts w:ascii="HelveticaNeueLT Std" w:hAnsi="HelveticaNeueLT Std"/>
                <w:color w:val="0070C0"/>
                <w:sz w:val="20"/>
              </w:rPr>
            </w:pPr>
            <w:r w:rsidRPr="00797794">
              <w:rPr>
                <w:rFonts w:ascii="HelveticaNeueLT Std" w:hAnsi="HelveticaNeueLT Std"/>
                <w:color w:val="0070C0"/>
                <w:sz w:val="20"/>
              </w:rPr>
              <w:t xml:space="preserve">School must follow the </w:t>
            </w:r>
            <w:hyperlink r:id="rId18" w:history="1">
              <w:r w:rsidRPr="00797794">
                <w:rPr>
                  <w:rFonts w:ascii="HelveticaNeueLT Std" w:hAnsi="HelveticaNeueLT Std"/>
                  <w:color w:val="0070C0"/>
                  <w:sz w:val="20"/>
                </w:rPr>
                <w:t>COVID-19: cleaning of non-healthcare settings guidance</w:t>
              </w:r>
            </w:hyperlink>
          </w:p>
          <w:p w14:paraId="5862F292" w14:textId="77777777" w:rsidR="0052514E" w:rsidRPr="00A61D7A" w:rsidRDefault="0052514E" w:rsidP="0052514E">
            <w:pPr>
              <w:pStyle w:val="NormalWeb"/>
              <w:rPr>
                <w:rFonts w:ascii="HelveticaNeueLT Std" w:hAnsi="HelveticaNeueLT Std"/>
                <w:sz w:val="20"/>
                <w:szCs w:val="20"/>
                <w:lang w:val="en"/>
              </w:rPr>
            </w:pPr>
            <w:r w:rsidRPr="00A61D7A">
              <w:rPr>
                <w:rFonts w:ascii="HelveticaNeueLT Std" w:hAnsi="HelveticaNeueLT Std"/>
                <w:sz w:val="20"/>
                <w:szCs w:val="20"/>
                <w:lang w:val="en"/>
              </w:rPr>
              <w:t xml:space="preserve">Where the child, young person, or staff member tests negative, they can return to </w:t>
            </w:r>
            <w:r>
              <w:rPr>
                <w:rFonts w:ascii="HelveticaNeueLT Std" w:hAnsi="HelveticaNeueLT Std"/>
                <w:sz w:val="20"/>
                <w:szCs w:val="20"/>
                <w:lang w:val="en"/>
              </w:rPr>
              <w:t>the school</w:t>
            </w:r>
            <w:r w:rsidRPr="00A61D7A">
              <w:rPr>
                <w:rFonts w:ascii="HelveticaNeueLT Std" w:hAnsi="HelveticaNeueLT Std"/>
                <w:sz w:val="20"/>
                <w:szCs w:val="20"/>
                <w:lang w:val="en"/>
              </w:rPr>
              <w:t xml:space="preserve"> and the fellow household members can end their self-isolation.</w:t>
            </w:r>
          </w:p>
          <w:p w14:paraId="6700BA9B" w14:textId="77777777" w:rsidR="0052514E" w:rsidRDefault="0052514E" w:rsidP="0052514E">
            <w:pPr>
              <w:pStyle w:val="NormalWeb"/>
              <w:rPr>
                <w:rFonts w:ascii="HelveticaNeueLT Std" w:hAnsi="HelveticaNeueLT Std"/>
                <w:sz w:val="20"/>
                <w:szCs w:val="20"/>
                <w:lang w:val="en"/>
              </w:rPr>
            </w:pPr>
            <w:r w:rsidRPr="00A61D7A">
              <w:rPr>
                <w:rFonts w:ascii="HelveticaNeueLT Std" w:hAnsi="HelveticaNeueLT Std"/>
                <w:sz w:val="20"/>
                <w:szCs w:val="20"/>
                <w:lang w:val="en"/>
              </w:rPr>
              <w:t>Where the child, young person, or staff member tests positive, the rest of their class or group should be sent home and advised to self-isolate for 14 days. The other household members of that wider class or group do not need to self-isolate unless the child, young person, or staff member they live with in that group subsequently develops symptoms.</w:t>
            </w:r>
          </w:p>
          <w:p w14:paraId="01210691" w14:textId="6E75F679" w:rsidR="0052514E" w:rsidRPr="00BD1007" w:rsidRDefault="0052514E" w:rsidP="00BD1007">
            <w:pPr>
              <w:pStyle w:val="NormalWeb"/>
              <w:rPr>
                <w:rFonts w:ascii="HelveticaNeueLT Std" w:hAnsi="HelveticaNeueLT Std"/>
                <w:sz w:val="20"/>
                <w:szCs w:val="20"/>
                <w:lang w:val="en"/>
              </w:rPr>
            </w:pPr>
            <w:r w:rsidRPr="00A61D7A">
              <w:rPr>
                <w:rFonts w:ascii="HelveticaNeueLT Std" w:hAnsi="HelveticaNeueLT Std"/>
                <w:sz w:val="20"/>
                <w:szCs w:val="20"/>
                <w:lang w:val="en"/>
              </w:rPr>
              <w:t xml:space="preserve">As part of the national test and trace program, if other cases are detected within the cohort or in the wider setting, Public Health </w:t>
            </w:r>
            <w:r w:rsidRPr="00A61D7A">
              <w:rPr>
                <w:rFonts w:ascii="HelveticaNeueLT Std" w:hAnsi="HelveticaNeueLT Std"/>
                <w:sz w:val="20"/>
                <w:szCs w:val="20"/>
                <w:lang w:val="en"/>
              </w:rPr>
              <w:lastRenderedPageBreak/>
              <w:t xml:space="preserve">England’s local health protection teams will conduct a rapid investigation and will advise </w:t>
            </w:r>
            <w:r>
              <w:rPr>
                <w:rFonts w:ascii="HelveticaNeueLT Std" w:hAnsi="HelveticaNeueLT Std"/>
                <w:sz w:val="20"/>
                <w:szCs w:val="20"/>
                <w:lang w:val="en"/>
              </w:rPr>
              <w:t xml:space="preserve">the </w:t>
            </w:r>
            <w:r w:rsidRPr="00A61D7A">
              <w:rPr>
                <w:rFonts w:ascii="HelveticaNeueLT Std" w:hAnsi="HelveticaNeueLT Std"/>
                <w:sz w:val="20"/>
                <w:szCs w:val="20"/>
                <w:lang w:val="en"/>
              </w:rPr>
              <w:t xml:space="preserve">school and other settings on the most appropriate action to take. In some cases, a larger number of other children, young people may be asked to self-isolate at home as a precautionary measure – perhaps the whole class, </w:t>
            </w:r>
            <w:proofErr w:type="gramStart"/>
            <w:r w:rsidRPr="00A61D7A">
              <w:rPr>
                <w:rFonts w:ascii="HelveticaNeueLT Std" w:hAnsi="HelveticaNeueLT Std"/>
                <w:sz w:val="20"/>
                <w:szCs w:val="20"/>
                <w:lang w:val="en"/>
              </w:rPr>
              <w:t>site</w:t>
            </w:r>
            <w:proofErr w:type="gramEnd"/>
            <w:r w:rsidRPr="00A61D7A">
              <w:rPr>
                <w:rFonts w:ascii="HelveticaNeueLT Std" w:hAnsi="HelveticaNeueLT Std"/>
                <w:sz w:val="20"/>
                <w:szCs w:val="20"/>
                <w:lang w:val="en"/>
              </w:rPr>
              <w:t xml:space="preserve"> or year group. Where settings are observing guidance on infection prevention and control, which will reduce risk of transmission, closure of the whole setting will not generally be necessary.</w:t>
            </w:r>
          </w:p>
        </w:tc>
        <w:tc>
          <w:tcPr>
            <w:tcW w:w="742" w:type="dxa"/>
          </w:tcPr>
          <w:p w14:paraId="6B059F4C" w14:textId="77777777" w:rsidR="0052514E" w:rsidRPr="006F16A3" w:rsidRDefault="0052514E" w:rsidP="0052514E">
            <w:pPr>
              <w:rPr>
                <w:rFonts w:ascii="HelveticaNeueLT Std" w:hAnsi="HelveticaNeueLT Std"/>
                <w:sz w:val="20"/>
              </w:rPr>
            </w:pPr>
          </w:p>
        </w:tc>
        <w:tc>
          <w:tcPr>
            <w:tcW w:w="2665" w:type="dxa"/>
          </w:tcPr>
          <w:p w14:paraId="51BD1069" w14:textId="77777777" w:rsidR="0052514E" w:rsidRDefault="0052514E" w:rsidP="00D57286">
            <w:pPr>
              <w:spacing w:before="100" w:beforeAutospacing="1" w:after="100" w:afterAutospacing="1"/>
              <w:ind w:left="92"/>
              <w:rPr>
                <w:rFonts w:ascii="HelveticaNeueLT Std" w:hAnsi="HelveticaNeueLT Std"/>
                <w:sz w:val="20"/>
              </w:rPr>
            </w:pPr>
          </w:p>
        </w:tc>
        <w:tc>
          <w:tcPr>
            <w:tcW w:w="1140" w:type="dxa"/>
          </w:tcPr>
          <w:p w14:paraId="5D2B5D71" w14:textId="77777777" w:rsidR="0052514E" w:rsidRPr="006F16A3" w:rsidRDefault="0052514E" w:rsidP="0052514E">
            <w:pPr>
              <w:rPr>
                <w:rFonts w:ascii="HelveticaNeueLT Std" w:hAnsi="HelveticaNeueLT Std"/>
                <w:sz w:val="20"/>
              </w:rPr>
            </w:pPr>
          </w:p>
        </w:tc>
      </w:tr>
      <w:tr w:rsidR="00D57286" w:rsidRPr="006F16A3" w14:paraId="61B2FCDB" w14:textId="77777777" w:rsidTr="0052131B">
        <w:tc>
          <w:tcPr>
            <w:tcW w:w="513" w:type="dxa"/>
          </w:tcPr>
          <w:p w14:paraId="6EDB8432" w14:textId="77777777" w:rsidR="007816D7" w:rsidRPr="006F16A3" w:rsidRDefault="007816D7" w:rsidP="007816D7">
            <w:pPr>
              <w:rPr>
                <w:rFonts w:ascii="HelveticaNeueLT Std" w:hAnsi="HelveticaNeueLT Std"/>
                <w:sz w:val="20"/>
              </w:rPr>
            </w:pPr>
          </w:p>
          <w:p w14:paraId="766B6267" w14:textId="77777777" w:rsidR="007816D7" w:rsidRPr="006F16A3" w:rsidRDefault="00D57286" w:rsidP="007816D7">
            <w:pPr>
              <w:rPr>
                <w:rFonts w:ascii="HelveticaNeueLT Std" w:hAnsi="HelveticaNeueLT Std"/>
                <w:sz w:val="20"/>
              </w:rPr>
            </w:pPr>
            <w:r>
              <w:rPr>
                <w:rFonts w:ascii="HelveticaNeueLT Std" w:hAnsi="HelveticaNeueLT Std"/>
                <w:sz w:val="20"/>
              </w:rPr>
              <w:t>10</w:t>
            </w:r>
          </w:p>
          <w:p w14:paraId="10AB0D85" w14:textId="77777777" w:rsidR="007816D7" w:rsidRPr="006F16A3" w:rsidRDefault="007816D7" w:rsidP="007816D7">
            <w:pPr>
              <w:rPr>
                <w:rFonts w:ascii="HelveticaNeueLT Std" w:hAnsi="HelveticaNeueLT Std"/>
                <w:sz w:val="20"/>
              </w:rPr>
            </w:pPr>
          </w:p>
          <w:p w14:paraId="0D3263C9" w14:textId="77777777" w:rsidR="007816D7" w:rsidRPr="006F16A3" w:rsidRDefault="007816D7" w:rsidP="007816D7">
            <w:pPr>
              <w:rPr>
                <w:rFonts w:ascii="HelveticaNeueLT Std" w:hAnsi="HelveticaNeueLT Std"/>
                <w:sz w:val="20"/>
              </w:rPr>
            </w:pPr>
          </w:p>
        </w:tc>
        <w:tc>
          <w:tcPr>
            <w:tcW w:w="1820" w:type="dxa"/>
          </w:tcPr>
          <w:p w14:paraId="612ADFE6" w14:textId="77777777" w:rsidR="007816D7" w:rsidRPr="006F16A3" w:rsidRDefault="007816D7" w:rsidP="007816D7">
            <w:pPr>
              <w:rPr>
                <w:rFonts w:ascii="HelveticaNeueLT Std" w:hAnsi="HelveticaNeueLT Std"/>
                <w:sz w:val="20"/>
              </w:rPr>
            </w:pPr>
            <w:r>
              <w:rPr>
                <w:rFonts w:ascii="HelveticaNeueLT Std" w:hAnsi="HelveticaNeueLT Std"/>
                <w:sz w:val="20"/>
              </w:rPr>
              <w:t>Lack of adequate communication</w:t>
            </w:r>
          </w:p>
        </w:tc>
        <w:tc>
          <w:tcPr>
            <w:tcW w:w="2578" w:type="dxa"/>
          </w:tcPr>
          <w:p w14:paraId="44DC5824" w14:textId="77777777" w:rsidR="007816D7" w:rsidRPr="006F16A3" w:rsidRDefault="0052514E" w:rsidP="007816D7">
            <w:pPr>
              <w:rPr>
                <w:rFonts w:ascii="HelveticaNeueLT Std" w:hAnsi="HelveticaNeueLT Std"/>
                <w:sz w:val="20"/>
              </w:rPr>
            </w:pPr>
            <w:r>
              <w:rPr>
                <w:rFonts w:ascii="HelveticaNeueLT Std" w:hAnsi="HelveticaNeueLT Std"/>
                <w:sz w:val="20"/>
              </w:rPr>
              <w:t xml:space="preserve">Infection control procedures and protocols are not observed. </w:t>
            </w:r>
          </w:p>
        </w:tc>
        <w:tc>
          <w:tcPr>
            <w:tcW w:w="1839" w:type="dxa"/>
          </w:tcPr>
          <w:p w14:paraId="542E31E5" w14:textId="77777777" w:rsidR="007816D7" w:rsidRPr="006F16A3" w:rsidRDefault="007816D7" w:rsidP="007816D7">
            <w:pPr>
              <w:rPr>
                <w:rFonts w:ascii="HelveticaNeueLT Std" w:hAnsi="HelveticaNeueLT Std"/>
                <w:sz w:val="20"/>
              </w:rPr>
            </w:pPr>
          </w:p>
        </w:tc>
        <w:tc>
          <w:tcPr>
            <w:tcW w:w="3231" w:type="dxa"/>
          </w:tcPr>
          <w:p w14:paraId="0B3D0FB6"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sidRPr="00B629B3">
              <w:rPr>
                <w:rFonts w:ascii="HelveticaNeueLT Std" w:hAnsi="HelveticaNeueLT Std"/>
                <w:sz w:val="20"/>
              </w:rPr>
              <w:t>Consider the following steps:</w:t>
            </w:r>
          </w:p>
          <w:p w14:paraId="409073B6"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T</w:t>
            </w:r>
            <w:r w:rsidRPr="00B629B3">
              <w:rPr>
                <w:rFonts w:ascii="HelveticaNeueLT Std" w:hAnsi="HelveticaNeueLT Std"/>
                <w:sz w:val="20"/>
              </w:rPr>
              <w:t>ell children, young people, parents, carers or any visitors, such as suppliers, not to enter the education or childcare setting if they are displaying any symptoms of coronavirus (</w:t>
            </w:r>
            <w:r w:rsidRPr="00797794">
              <w:rPr>
                <w:rFonts w:ascii="HelveticaNeueLT Std" w:hAnsi="HelveticaNeueLT Std"/>
                <w:color w:val="0070C0"/>
                <w:sz w:val="20"/>
              </w:rPr>
              <w:t xml:space="preserve">following the </w:t>
            </w:r>
            <w:hyperlink r:id="rId19" w:history="1">
              <w:r w:rsidRPr="00797794">
                <w:rPr>
                  <w:rFonts w:ascii="HelveticaNeueLT Std" w:hAnsi="HelveticaNeueLT Std"/>
                  <w:color w:val="0070C0"/>
                  <w:sz w:val="20"/>
                </w:rPr>
                <w:t>COVID-19: guidance for households with possible coronavirus infection</w:t>
              </w:r>
            </w:hyperlink>
            <w:r w:rsidRPr="00B629B3">
              <w:rPr>
                <w:rFonts w:ascii="HelveticaNeueLT Std" w:hAnsi="HelveticaNeueLT Std"/>
                <w:sz w:val="20"/>
              </w:rPr>
              <w:t>)</w:t>
            </w:r>
          </w:p>
          <w:p w14:paraId="00B3E89C" w14:textId="29054414"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T</w:t>
            </w:r>
            <w:r w:rsidRPr="00B629B3">
              <w:rPr>
                <w:rFonts w:ascii="HelveticaNeueLT Std" w:hAnsi="HelveticaNeueLT Std"/>
                <w:sz w:val="20"/>
              </w:rPr>
              <w:t xml:space="preserve">ell parents that if their child needs to be accompanied to the education or childcare setting, </w:t>
            </w:r>
            <w:r w:rsidRPr="00B629B3">
              <w:rPr>
                <w:rFonts w:ascii="HelveticaNeueLT Std" w:hAnsi="HelveticaNeueLT Std"/>
                <w:sz w:val="20"/>
              </w:rPr>
              <w:lastRenderedPageBreak/>
              <w:t xml:space="preserve">only one parent should </w:t>
            </w:r>
            <w:r w:rsidR="009A2051">
              <w:rPr>
                <w:rFonts w:ascii="HelveticaNeueLT Std" w:hAnsi="HelveticaNeueLT Std"/>
                <w:sz w:val="20"/>
              </w:rPr>
              <w:t>accompany the child.</w:t>
            </w:r>
          </w:p>
          <w:p w14:paraId="10EF53D5"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T</w:t>
            </w:r>
            <w:r w:rsidRPr="00B629B3">
              <w:rPr>
                <w:rFonts w:ascii="HelveticaNeueLT Std" w:hAnsi="HelveticaNeueLT Std"/>
                <w:sz w:val="20"/>
              </w:rPr>
              <w:t>ell parents and young people their allocated drop off and collection times and the process for doing so, including protocols for minimising adult to adult contact (for example, which entrance to use)</w:t>
            </w:r>
          </w:p>
          <w:p w14:paraId="486FDDD5"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M</w:t>
            </w:r>
            <w:r w:rsidRPr="00B629B3">
              <w:rPr>
                <w:rFonts w:ascii="HelveticaNeueLT Std" w:hAnsi="HelveticaNeueLT Std"/>
                <w:sz w:val="20"/>
              </w:rPr>
              <w:t>ake clear to parents that they cannot gather at entrance gates or doors, or enter the site (unless they have a pre-arranged appointment, which should be conducted safely)</w:t>
            </w:r>
          </w:p>
          <w:p w14:paraId="069E165A"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E</w:t>
            </w:r>
            <w:r w:rsidRPr="00B629B3">
              <w:rPr>
                <w:rFonts w:ascii="HelveticaNeueLT Std" w:hAnsi="HelveticaNeueLT Std"/>
                <w:sz w:val="20"/>
              </w:rPr>
              <w:t>nsure parents and young people are aware of recommendations on transport to and from education or childcare setting (including avoiding peak times</w:t>
            </w:r>
            <w:r w:rsidRPr="00797794">
              <w:rPr>
                <w:rFonts w:ascii="HelveticaNeueLT Std" w:hAnsi="HelveticaNeueLT Std"/>
                <w:color w:val="0070C0"/>
                <w:sz w:val="20"/>
              </w:rPr>
              <w:t xml:space="preserve">). Read the </w:t>
            </w:r>
            <w:hyperlink r:id="rId20" w:history="1">
              <w:r w:rsidRPr="00797794">
                <w:rPr>
                  <w:rFonts w:ascii="HelveticaNeueLT Std" w:hAnsi="HelveticaNeueLT Std"/>
                  <w:color w:val="0070C0"/>
                  <w:sz w:val="20"/>
                </w:rPr>
                <w:t>Coronavirus (COVID-19): safer travel guidance for passengers</w:t>
              </w:r>
            </w:hyperlink>
            <w:r w:rsidRPr="00B629B3">
              <w:rPr>
                <w:rFonts w:ascii="HelveticaNeueLT Std" w:hAnsi="HelveticaNeueLT Std"/>
                <w:sz w:val="20"/>
              </w:rPr>
              <w:t xml:space="preserve"> </w:t>
            </w:r>
          </w:p>
          <w:p w14:paraId="79CC2DF1"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T</w:t>
            </w:r>
            <w:r w:rsidRPr="00B629B3">
              <w:rPr>
                <w:rFonts w:ascii="HelveticaNeueLT Std" w:hAnsi="HelveticaNeueLT Std"/>
                <w:sz w:val="20"/>
              </w:rPr>
              <w:t>alk to staff about the plans (for example, safety measures, timetable changes and staggered arrival and departure times), including discussing whether training would be helpful</w:t>
            </w:r>
          </w:p>
          <w:p w14:paraId="290B800C"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lastRenderedPageBreak/>
              <w:t>C</w:t>
            </w:r>
            <w:r w:rsidRPr="00B629B3">
              <w:rPr>
                <w:rFonts w:ascii="HelveticaNeueLT Std" w:hAnsi="HelveticaNeueLT Std"/>
                <w:sz w:val="20"/>
              </w:rPr>
              <w:t>ommunicate early with contractors and suppliers that will need to prepare to support your plans for opening for example, cleaning, catering, food supplies, hygiene suppliers</w:t>
            </w:r>
          </w:p>
          <w:p w14:paraId="393C0BD3"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D</w:t>
            </w:r>
            <w:r w:rsidRPr="00B629B3">
              <w:rPr>
                <w:rFonts w:ascii="HelveticaNeueLT Std" w:hAnsi="HelveticaNeueLT Std"/>
                <w:sz w:val="20"/>
              </w:rPr>
              <w:t>iscuss with cleaning contractors or staff the additional cleaning requirements and agree additional hours to allow for this</w:t>
            </w:r>
          </w:p>
          <w:p w14:paraId="4F9E71B9" w14:textId="77777777" w:rsidR="007816D7" w:rsidRPr="006F16A3" w:rsidRDefault="007816D7" w:rsidP="007816D7">
            <w:pPr>
              <w:spacing w:before="100" w:beforeAutospacing="1" w:after="100" w:afterAutospacing="1"/>
              <w:ind w:left="92"/>
              <w:rPr>
                <w:rFonts w:ascii="HelveticaNeueLT Std" w:hAnsi="HelveticaNeueLT Std"/>
                <w:sz w:val="20"/>
              </w:rPr>
            </w:pPr>
          </w:p>
        </w:tc>
        <w:tc>
          <w:tcPr>
            <w:tcW w:w="742" w:type="dxa"/>
          </w:tcPr>
          <w:p w14:paraId="0C7D9868" w14:textId="77777777" w:rsidR="007816D7" w:rsidRPr="006F16A3" w:rsidRDefault="007816D7" w:rsidP="007816D7">
            <w:pPr>
              <w:rPr>
                <w:rFonts w:ascii="HelveticaNeueLT Std" w:hAnsi="HelveticaNeueLT Std"/>
                <w:sz w:val="20"/>
              </w:rPr>
            </w:pPr>
          </w:p>
        </w:tc>
        <w:tc>
          <w:tcPr>
            <w:tcW w:w="2665" w:type="dxa"/>
          </w:tcPr>
          <w:p w14:paraId="494C8B39" w14:textId="77777777" w:rsidR="007816D7" w:rsidRPr="00B629B3" w:rsidRDefault="007816D7" w:rsidP="007816D7">
            <w:pPr>
              <w:numPr>
                <w:ilvl w:val="0"/>
                <w:numId w:val="6"/>
              </w:numPr>
              <w:tabs>
                <w:tab w:val="clear" w:pos="720"/>
              </w:tabs>
              <w:spacing w:before="100" w:beforeAutospacing="1" w:after="100" w:afterAutospacing="1"/>
              <w:ind w:left="92" w:hanging="142"/>
              <w:rPr>
                <w:rFonts w:ascii="HelveticaNeueLT Std" w:hAnsi="HelveticaNeueLT Std"/>
                <w:sz w:val="20"/>
              </w:rPr>
            </w:pPr>
            <w:r>
              <w:rPr>
                <w:rFonts w:ascii="HelveticaNeueLT Std" w:hAnsi="HelveticaNeueLT Std"/>
                <w:sz w:val="20"/>
              </w:rPr>
              <w:t>A</w:t>
            </w:r>
            <w:r w:rsidRPr="00B629B3">
              <w:rPr>
                <w:rFonts w:ascii="HelveticaNeueLT Std" w:hAnsi="HelveticaNeueLT Std"/>
                <w:sz w:val="20"/>
              </w:rPr>
              <w:t xml:space="preserve">lso think about engaging parents and children in education resources such as </w:t>
            </w:r>
            <w:hyperlink r:id="rId21" w:history="1">
              <w:r w:rsidRPr="00B629B3">
                <w:rPr>
                  <w:rFonts w:ascii="HelveticaNeueLT Std" w:hAnsi="HelveticaNeueLT Std"/>
                  <w:sz w:val="20"/>
                </w:rPr>
                <w:t>e-bug</w:t>
              </w:r>
            </w:hyperlink>
            <w:r w:rsidRPr="00B629B3">
              <w:rPr>
                <w:rFonts w:ascii="HelveticaNeueLT Std" w:hAnsi="HelveticaNeueLT Std"/>
                <w:sz w:val="20"/>
              </w:rPr>
              <w:t xml:space="preserve"> and </w:t>
            </w:r>
            <w:hyperlink r:id="rId22" w:history="1">
              <w:r w:rsidRPr="00B629B3">
                <w:rPr>
                  <w:rFonts w:ascii="HelveticaNeueLT Std" w:hAnsi="HelveticaNeueLT Std"/>
                  <w:sz w:val="20"/>
                </w:rPr>
                <w:t>PHE schools resources</w:t>
              </w:r>
            </w:hyperlink>
            <w:r w:rsidRPr="00B629B3">
              <w:rPr>
                <w:rFonts w:ascii="HelveticaNeueLT Std" w:hAnsi="HelveticaNeueLT Std"/>
                <w:sz w:val="20"/>
              </w:rPr>
              <w:t xml:space="preserve"> </w:t>
            </w:r>
          </w:p>
          <w:p w14:paraId="1885E173" w14:textId="77777777" w:rsidR="007816D7" w:rsidRPr="006F16A3" w:rsidRDefault="007816D7" w:rsidP="007816D7">
            <w:pPr>
              <w:rPr>
                <w:rFonts w:ascii="HelveticaNeueLT Std" w:hAnsi="HelveticaNeueLT Std"/>
                <w:sz w:val="20"/>
              </w:rPr>
            </w:pPr>
          </w:p>
        </w:tc>
        <w:tc>
          <w:tcPr>
            <w:tcW w:w="1140" w:type="dxa"/>
          </w:tcPr>
          <w:p w14:paraId="6326C727" w14:textId="77777777" w:rsidR="007816D7" w:rsidRPr="006F16A3" w:rsidRDefault="007816D7" w:rsidP="007816D7">
            <w:pPr>
              <w:rPr>
                <w:rFonts w:ascii="HelveticaNeueLT Std" w:hAnsi="HelveticaNeueLT Std"/>
                <w:sz w:val="20"/>
              </w:rPr>
            </w:pPr>
          </w:p>
        </w:tc>
      </w:tr>
    </w:tbl>
    <w:p w14:paraId="1FDFD087" w14:textId="77777777" w:rsidR="00850B91" w:rsidRDefault="00850B91" w:rsidP="00850B91">
      <w:pPr>
        <w:rPr>
          <w:rFonts w:ascii="HelveticaNeueLT Std Blk" w:hAnsi="HelveticaNeueLT Std Blk" w:cs="Arial"/>
          <w:sz w:val="28"/>
          <w:szCs w:val="28"/>
        </w:rPr>
      </w:pPr>
    </w:p>
    <w:p w14:paraId="684F97B1" w14:textId="77777777" w:rsidR="00E51F1B" w:rsidRPr="007C570D" w:rsidRDefault="005736E7" w:rsidP="005736E7">
      <w:pPr>
        <w:rPr>
          <w:rFonts w:ascii="HelveticaNeueLT Std Blk" w:hAnsi="HelveticaNeueLT Std Blk" w:cs="Arial"/>
          <w:sz w:val="28"/>
          <w:szCs w:val="28"/>
        </w:rPr>
      </w:pPr>
      <w:r>
        <w:rPr>
          <w:rFonts w:ascii="HelveticaNeueLT Std Blk" w:hAnsi="HelveticaNeueLT Std Blk" w:cs="Arial"/>
          <w:sz w:val="28"/>
          <w:szCs w:val="28"/>
        </w:rPr>
        <w:br w:type="page"/>
      </w:r>
      <w:r w:rsidR="007C570D" w:rsidRPr="007C570D">
        <w:rPr>
          <w:rFonts w:ascii="HelveticaNeueLT Std Blk" w:hAnsi="HelveticaNeueLT Std Blk" w:cs="Arial"/>
          <w:sz w:val="28"/>
          <w:szCs w:val="28"/>
        </w:rPr>
        <w:lastRenderedPageBreak/>
        <w:t>Risk Assessment Method</w:t>
      </w:r>
    </w:p>
    <w:p w14:paraId="507B5A89" w14:textId="77777777" w:rsidR="007C570D" w:rsidRPr="007C570D" w:rsidRDefault="007C570D" w:rsidP="00E51F1B">
      <w:pPr>
        <w:rPr>
          <w:rFonts w:ascii="HelveticaNeueLT Std" w:hAnsi="HelveticaNeueLT Std" w:cs="Arial"/>
          <w:szCs w:val="22"/>
        </w:rPr>
      </w:pPr>
    </w:p>
    <w:p w14:paraId="274D0F90" w14:textId="77777777" w:rsidR="00E51F1B" w:rsidRPr="007C570D" w:rsidRDefault="00E51F1B" w:rsidP="00E51F1B">
      <w:pPr>
        <w:rPr>
          <w:rFonts w:ascii="HelveticaNeueLT Std" w:hAnsi="HelveticaNeueLT Std" w:cs="Arial"/>
          <w:szCs w:val="22"/>
        </w:rPr>
      </w:pPr>
      <w:r w:rsidRPr="007C570D">
        <w:rPr>
          <w:rFonts w:ascii="HelveticaNeueLT Std" w:hAnsi="HelveticaNeueLT Std" w:cs="Arial"/>
          <w:szCs w:val="22"/>
        </w:rPr>
        <w:t>In order to assess a risk associated to a hazard, two factors need to be considered:</w:t>
      </w:r>
      <w:r w:rsidR="00FA0992" w:rsidRPr="007C570D">
        <w:rPr>
          <w:rFonts w:ascii="HelveticaNeueLT Std" w:hAnsi="HelveticaNeueLT Std" w:cs="Arial"/>
          <w:szCs w:val="22"/>
        </w:rPr>
        <w:t>-</w:t>
      </w:r>
    </w:p>
    <w:p w14:paraId="525AE054" w14:textId="77777777" w:rsidR="00E51F1B" w:rsidRPr="007C570D" w:rsidRDefault="00E51F1B" w:rsidP="00E51F1B">
      <w:pPr>
        <w:rPr>
          <w:rFonts w:ascii="HelveticaNeueLT Std" w:hAnsi="HelveticaNeueLT Std" w:cs="Arial"/>
          <w:b/>
          <w:szCs w:val="22"/>
        </w:rPr>
      </w:pPr>
    </w:p>
    <w:p w14:paraId="035CC844"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i -</w:t>
      </w:r>
      <w:r w:rsidRPr="00E934B3">
        <w:rPr>
          <w:rFonts w:ascii="HelveticaNeueLT Std" w:hAnsi="HelveticaNeueLT Std" w:cs="Arial"/>
          <w:szCs w:val="22"/>
        </w:rPr>
        <w:tab/>
      </w:r>
      <w:r w:rsidRPr="00E934B3">
        <w:rPr>
          <w:rFonts w:ascii="HelveticaNeueLT Std" w:hAnsi="HelveticaNeueLT Std" w:cs="Arial"/>
          <w:szCs w:val="22"/>
          <w:u w:val="single"/>
        </w:rPr>
        <w:t>the possible severity of the outcome</w:t>
      </w:r>
    </w:p>
    <w:p w14:paraId="197B92B3" w14:textId="77777777" w:rsidR="00E51F1B" w:rsidRPr="007C570D" w:rsidRDefault="00E51F1B" w:rsidP="00E51F1B">
      <w:pPr>
        <w:rPr>
          <w:rFonts w:ascii="HelveticaNeueLT Std" w:hAnsi="HelveticaNeueLT Std" w:cs="Arial"/>
          <w:b/>
          <w:szCs w:val="22"/>
        </w:rPr>
      </w:pPr>
    </w:p>
    <w:p w14:paraId="34B7A722" w14:textId="77777777" w:rsidR="00E51F1B" w:rsidRPr="007C570D" w:rsidRDefault="00E51F1B" w:rsidP="00E51F1B">
      <w:pPr>
        <w:rPr>
          <w:rFonts w:ascii="HelveticaNeueLT Std" w:hAnsi="HelveticaNeueLT Std" w:cs="Arial"/>
          <w:szCs w:val="22"/>
        </w:rPr>
      </w:pPr>
      <w:r w:rsidRPr="007C570D">
        <w:rPr>
          <w:rFonts w:ascii="HelveticaNeueLT Std" w:hAnsi="HelveticaNeueLT Std" w:cs="Arial"/>
          <w:szCs w:val="22"/>
        </w:rPr>
        <w:t xml:space="preserve">Realistically, what is the worst likely outcome? </w:t>
      </w:r>
      <w:r w:rsidR="00FA0992" w:rsidRPr="007C570D">
        <w:rPr>
          <w:rFonts w:ascii="HelveticaNeueLT Std" w:hAnsi="HelveticaNeueLT Std" w:cs="Arial"/>
          <w:szCs w:val="22"/>
        </w:rPr>
        <w:t xml:space="preserve"> </w:t>
      </w:r>
      <w:r w:rsidRPr="007C570D">
        <w:rPr>
          <w:rFonts w:ascii="HelveticaNeueLT Std" w:hAnsi="HelveticaNeueLT Std" w:cs="Arial"/>
          <w:szCs w:val="22"/>
        </w:rPr>
        <w:t>This method defines four categories of severity:</w:t>
      </w:r>
      <w:r w:rsidR="00FA0992" w:rsidRPr="007C570D">
        <w:rPr>
          <w:rFonts w:ascii="HelveticaNeueLT Std" w:hAnsi="HelveticaNeueLT Std" w:cs="Arial"/>
          <w:szCs w:val="22"/>
        </w:rPr>
        <w:t>-</w:t>
      </w:r>
    </w:p>
    <w:p w14:paraId="04938F7C" w14:textId="77777777" w:rsidR="00E51F1B" w:rsidRPr="007C570D" w:rsidRDefault="00E51F1B" w:rsidP="00E51F1B">
      <w:pPr>
        <w:rPr>
          <w:rFonts w:ascii="HelveticaNeueLT Std" w:hAnsi="HelveticaNeueLT Std" w:cs="Arial"/>
          <w:szCs w:val="22"/>
        </w:rPr>
      </w:pPr>
    </w:p>
    <w:tbl>
      <w:tblPr>
        <w:tblW w:w="0" w:type="auto"/>
        <w:tblInd w:w="2820" w:type="dxa"/>
        <w:tblLayout w:type="fixed"/>
        <w:tblCellMar>
          <w:left w:w="120" w:type="dxa"/>
          <w:right w:w="120" w:type="dxa"/>
        </w:tblCellMar>
        <w:tblLook w:val="0000" w:firstRow="0" w:lastRow="0" w:firstColumn="0" w:lastColumn="0" w:noHBand="0" w:noVBand="0"/>
      </w:tblPr>
      <w:tblGrid>
        <w:gridCol w:w="7560"/>
      </w:tblGrid>
      <w:tr w:rsidR="00E51F1B" w:rsidRPr="007C570D" w14:paraId="08A8A37E" w14:textId="77777777">
        <w:tc>
          <w:tcPr>
            <w:tcW w:w="7560" w:type="dxa"/>
            <w:tcBorders>
              <w:top w:val="single" w:sz="6" w:space="0" w:color="auto"/>
              <w:left w:val="single" w:sz="6" w:space="0" w:color="auto"/>
              <w:bottom w:val="single" w:sz="6" w:space="0" w:color="auto"/>
              <w:right w:val="single" w:sz="6" w:space="0" w:color="auto"/>
            </w:tcBorders>
          </w:tcPr>
          <w:p w14:paraId="2BF42A24" w14:textId="77777777" w:rsidR="00E51F1B" w:rsidRPr="007C570D" w:rsidRDefault="00E51F1B" w:rsidP="00E51F1B">
            <w:pPr>
              <w:rPr>
                <w:rFonts w:ascii="HelveticaNeueLT Std" w:hAnsi="HelveticaNeueLT Std" w:cs="Arial"/>
                <w:szCs w:val="22"/>
              </w:rPr>
            </w:pPr>
            <w:r w:rsidRPr="007C570D">
              <w:rPr>
                <w:rFonts w:ascii="HelveticaNeueLT Std" w:hAnsi="HelveticaNeueLT Std" w:cs="Arial"/>
                <w:szCs w:val="22"/>
              </w:rPr>
              <w:t>Fatality or permanent disability</w:t>
            </w:r>
          </w:p>
          <w:p w14:paraId="5101735B" w14:textId="77777777" w:rsidR="00E51F1B" w:rsidRPr="007C570D" w:rsidRDefault="00E51F1B" w:rsidP="00E51F1B">
            <w:pPr>
              <w:rPr>
                <w:rFonts w:ascii="HelveticaNeueLT Std" w:hAnsi="HelveticaNeueLT Std" w:cs="Arial"/>
                <w:szCs w:val="22"/>
              </w:rPr>
            </w:pPr>
            <w:r w:rsidRPr="007C570D">
              <w:rPr>
                <w:rFonts w:ascii="HelveticaNeueLT Std" w:hAnsi="HelveticaNeueLT Std" w:cs="Arial"/>
                <w:szCs w:val="22"/>
              </w:rPr>
              <w:t xml:space="preserve">Major injury or </w:t>
            </w:r>
            <w:r w:rsidR="003653A1" w:rsidRPr="007C570D">
              <w:rPr>
                <w:rFonts w:ascii="HelveticaNeueLT Std" w:hAnsi="HelveticaNeueLT Std" w:cs="Arial"/>
                <w:szCs w:val="22"/>
              </w:rPr>
              <w:t>long-term</w:t>
            </w:r>
            <w:r w:rsidRPr="007C570D">
              <w:rPr>
                <w:rFonts w:ascii="HelveticaNeueLT Std" w:hAnsi="HelveticaNeueLT Std" w:cs="Arial"/>
                <w:szCs w:val="22"/>
              </w:rPr>
              <w:t xml:space="preserve"> absence</w:t>
            </w:r>
          </w:p>
          <w:p w14:paraId="3FB34074" w14:textId="77777777" w:rsidR="00E51F1B" w:rsidRPr="007C570D" w:rsidRDefault="003653A1" w:rsidP="00E51F1B">
            <w:pPr>
              <w:rPr>
                <w:rFonts w:ascii="HelveticaNeueLT Std" w:hAnsi="HelveticaNeueLT Std" w:cs="Arial"/>
                <w:szCs w:val="22"/>
              </w:rPr>
            </w:pPr>
            <w:r w:rsidRPr="007C570D">
              <w:rPr>
                <w:rFonts w:ascii="HelveticaNeueLT Std" w:hAnsi="HelveticaNeueLT Std" w:cs="Arial"/>
                <w:szCs w:val="22"/>
              </w:rPr>
              <w:t>3-day</w:t>
            </w:r>
            <w:r w:rsidR="00E51F1B" w:rsidRPr="007C570D">
              <w:rPr>
                <w:rFonts w:ascii="HelveticaNeueLT Std" w:hAnsi="HelveticaNeueLT Std" w:cs="Arial"/>
                <w:szCs w:val="22"/>
              </w:rPr>
              <w:t xml:space="preserve"> injury or temporary disability</w:t>
            </w:r>
          </w:p>
          <w:p w14:paraId="5ABC662D" w14:textId="77777777" w:rsidR="00E51F1B" w:rsidRPr="007C570D" w:rsidRDefault="00E51F1B" w:rsidP="00E51F1B">
            <w:pPr>
              <w:rPr>
                <w:rFonts w:ascii="HelveticaNeueLT Std" w:hAnsi="HelveticaNeueLT Std" w:cs="Arial"/>
                <w:b/>
                <w:szCs w:val="22"/>
              </w:rPr>
            </w:pPr>
            <w:r w:rsidRPr="007C570D">
              <w:rPr>
                <w:rFonts w:ascii="HelveticaNeueLT Std" w:hAnsi="HelveticaNeueLT Std" w:cs="Arial"/>
                <w:szCs w:val="22"/>
              </w:rPr>
              <w:t>Minor injury</w:t>
            </w:r>
          </w:p>
        </w:tc>
      </w:tr>
    </w:tbl>
    <w:p w14:paraId="4894D5C4" w14:textId="77777777" w:rsidR="00E51F1B" w:rsidRDefault="00E51F1B" w:rsidP="00E51F1B">
      <w:pPr>
        <w:rPr>
          <w:rFonts w:ascii="HelveticaNeueLT Std" w:hAnsi="HelveticaNeueLT Std" w:cs="Arial"/>
          <w:b/>
          <w:szCs w:val="22"/>
        </w:rPr>
      </w:pPr>
    </w:p>
    <w:p w14:paraId="10D99480" w14:textId="77777777" w:rsidR="0091634E" w:rsidRPr="007C570D" w:rsidRDefault="0091634E" w:rsidP="00E51F1B">
      <w:pPr>
        <w:rPr>
          <w:rFonts w:ascii="HelveticaNeueLT Std" w:hAnsi="HelveticaNeueLT Std" w:cs="Arial"/>
          <w:b/>
          <w:szCs w:val="22"/>
        </w:rPr>
      </w:pPr>
    </w:p>
    <w:p w14:paraId="0622B33E"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ii -</w:t>
      </w:r>
      <w:r w:rsidRPr="00E934B3">
        <w:rPr>
          <w:rFonts w:ascii="HelveticaNeueLT Std" w:hAnsi="HelveticaNeueLT Std" w:cs="Arial"/>
          <w:szCs w:val="22"/>
        </w:rPr>
        <w:tab/>
      </w:r>
      <w:r w:rsidRPr="00E934B3">
        <w:rPr>
          <w:rFonts w:ascii="HelveticaNeueLT Std" w:hAnsi="HelveticaNeueLT Std" w:cs="Arial"/>
          <w:szCs w:val="22"/>
          <w:u w:val="single"/>
        </w:rPr>
        <w:t>the likelihood of the outcome to occur</w:t>
      </w:r>
    </w:p>
    <w:p w14:paraId="7C430299" w14:textId="77777777" w:rsidR="00E51F1B" w:rsidRPr="007C570D" w:rsidRDefault="00E51F1B" w:rsidP="00E51F1B">
      <w:pPr>
        <w:rPr>
          <w:rFonts w:ascii="HelveticaNeueLT Std" w:hAnsi="HelveticaNeueLT Std" w:cs="Arial"/>
          <w:b/>
          <w:szCs w:val="22"/>
        </w:rPr>
      </w:pPr>
    </w:p>
    <w:p w14:paraId="31C7A6D0" w14:textId="77777777" w:rsidR="00E51F1B" w:rsidRPr="007C570D" w:rsidRDefault="00E51F1B" w:rsidP="00E51F1B">
      <w:pPr>
        <w:rPr>
          <w:rFonts w:ascii="HelveticaNeueLT Std" w:hAnsi="HelveticaNeueLT Std" w:cs="Arial"/>
          <w:szCs w:val="22"/>
        </w:rPr>
      </w:pPr>
      <w:r w:rsidRPr="007C570D">
        <w:rPr>
          <w:rFonts w:ascii="HelveticaNeueLT Std" w:hAnsi="HelveticaNeueLT Std" w:cs="Arial"/>
          <w:szCs w:val="22"/>
        </w:rPr>
        <w:t xml:space="preserve">How likely is it that the severe outcome will </w:t>
      </w:r>
      <w:r w:rsidR="007C570D" w:rsidRPr="007C570D">
        <w:rPr>
          <w:rFonts w:ascii="HelveticaNeueLT Std" w:hAnsi="HelveticaNeueLT Std" w:cs="Arial"/>
          <w:szCs w:val="22"/>
        </w:rPr>
        <w:t>occur?</w:t>
      </w:r>
      <w:r w:rsidRPr="007C570D">
        <w:rPr>
          <w:rFonts w:ascii="HelveticaNeueLT Std" w:hAnsi="HelveticaNeueLT Std" w:cs="Arial"/>
          <w:szCs w:val="22"/>
        </w:rPr>
        <w:t xml:space="preserve"> </w:t>
      </w:r>
      <w:r w:rsidR="00FA0992" w:rsidRPr="007C570D">
        <w:rPr>
          <w:rFonts w:ascii="HelveticaNeueLT Std" w:hAnsi="HelveticaNeueLT Std" w:cs="Arial"/>
          <w:szCs w:val="22"/>
        </w:rPr>
        <w:t xml:space="preserve"> </w:t>
      </w:r>
      <w:r w:rsidRPr="007C570D">
        <w:rPr>
          <w:rFonts w:ascii="HelveticaNeueLT Std" w:hAnsi="HelveticaNeueLT Std" w:cs="Arial"/>
          <w:szCs w:val="22"/>
        </w:rPr>
        <w:t>Five categories are defined:-</w:t>
      </w:r>
    </w:p>
    <w:p w14:paraId="53573D86" w14:textId="77777777" w:rsidR="00E51F1B" w:rsidRPr="007C570D" w:rsidRDefault="00E51F1B" w:rsidP="00E51F1B">
      <w:pPr>
        <w:rPr>
          <w:rFonts w:ascii="HelveticaNeueLT Std" w:hAnsi="HelveticaNeueLT Std" w:cs="Arial"/>
          <w:szCs w:val="22"/>
        </w:rPr>
      </w:pPr>
    </w:p>
    <w:tbl>
      <w:tblPr>
        <w:tblW w:w="0" w:type="auto"/>
        <w:tblInd w:w="2820" w:type="dxa"/>
        <w:tblLayout w:type="fixed"/>
        <w:tblCellMar>
          <w:left w:w="120" w:type="dxa"/>
          <w:right w:w="120" w:type="dxa"/>
        </w:tblCellMar>
        <w:tblLook w:val="0000" w:firstRow="0" w:lastRow="0" w:firstColumn="0" w:lastColumn="0" w:noHBand="0" w:noVBand="0"/>
      </w:tblPr>
      <w:tblGrid>
        <w:gridCol w:w="2700"/>
        <w:gridCol w:w="4860"/>
      </w:tblGrid>
      <w:tr w:rsidR="00E51F1B" w:rsidRPr="00E934B3" w14:paraId="270D15E7" w14:textId="77777777">
        <w:tc>
          <w:tcPr>
            <w:tcW w:w="2700" w:type="dxa"/>
            <w:tcBorders>
              <w:top w:val="single" w:sz="6" w:space="0" w:color="auto"/>
              <w:left w:val="single" w:sz="6" w:space="0" w:color="auto"/>
              <w:bottom w:val="single" w:sz="6" w:space="0" w:color="auto"/>
              <w:right w:val="single" w:sz="4" w:space="0" w:color="auto"/>
            </w:tcBorders>
            <w:shd w:val="pct5" w:color="000000" w:fill="FFFFFF"/>
          </w:tcPr>
          <w:p w14:paraId="54E00DDA"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b/>
                <w:szCs w:val="22"/>
              </w:rPr>
              <w:t>Likely</w:t>
            </w:r>
          </w:p>
          <w:p w14:paraId="32804BAC"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b/>
                <w:szCs w:val="22"/>
              </w:rPr>
              <w:t>Probable</w:t>
            </w:r>
          </w:p>
          <w:p w14:paraId="7EE3D967"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b/>
                <w:szCs w:val="22"/>
              </w:rPr>
              <w:t>Possible</w:t>
            </w:r>
          </w:p>
          <w:p w14:paraId="06182F0B"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b/>
                <w:szCs w:val="22"/>
              </w:rPr>
              <w:t>Remote</w:t>
            </w:r>
          </w:p>
          <w:p w14:paraId="68D17EC1"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b/>
                <w:szCs w:val="22"/>
              </w:rPr>
              <w:t>Improbable</w:t>
            </w:r>
          </w:p>
        </w:tc>
        <w:tc>
          <w:tcPr>
            <w:tcW w:w="4860" w:type="dxa"/>
            <w:tcBorders>
              <w:top w:val="single" w:sz="6" w:space="0" w:color="auto"/>
              <w:left w:val="single" w:sz="4" w:space="0" w:color="auto"/>
              <w:bottom w:val="single" w:sz="6" w:space="0" w:color="auto"/>
              <w:right w:val="single" w:sz="6" w:space="0" w:color="auto"/>
            </w:tcBorders>
          </w:tcPr>
          <w:p w14:paraId="47F89013"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A repetitive occurrence should be expected</w:t>
            </w:r>
          </w:p>
          <w:p w14:paraId="25BBFA34"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Foreseeable</w:t>
            </w:r>
          </w:p>
          <w:p w14:paraId="377A5370"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Could occur sometime</w:t>
            </w:r>
          </w:p>
          <w:p w14:paraId="6ADFD284" w14:textId="77777777" w:rsidR="00E51F1B" w:rsidRPr="00E934B3" w:rsidRDefault="00E51F1B" w:rsidP="00E51F1B">
            <w:pPr>
              <w:rPr>
                <w:rFonts w:ascii="HelveticaNeueLT Std" w:hAnsi="HelveticaNeueLT Std" w:cs="Arial"/>
                <w:szCs w:val="22"/>
              </w:rPr>
            </w:pPr>
            <w:r w:rsidRPr="00E934B3">
              <w:rPr>
                <w:rFonts w:ascii="HelveticaNeueLT Std" w:hAnsi="HelveticaNeueLT Std" w:cs="Arial"/>
                <w:szCs w:val="22"/>
              </w:rPr>
              <w:t>Unlikely, though conceivable</w:t>
            </w:r>
          </w:p>
          <w:p w14:paraId="279C0233" w14:textId="77777777" w:rsidR="00E51F1B" w:rsidRPr="00E934B3" w:rsidRDefault="00E51F1B" w:rsidP="00E51F1B">
            <w:pPr>
              <w:rPr>
                <w:rFonts w:ascii="HelveticaNeueLT Std" w:hAnsi="HelveticaNeueLT Std" w:cs="Arial"/>
                <w:b/>
                <w:szCs w:val="22"/>
              </w:rPr>
            </w:pPr>
            <w:r w:rsidRPr="00E934B3">
              <w:rPr>
                <w:rFonts w:ascii="HelveticaNeueLT Std" w:hAnsi="HelveticaNeueLT Std" w:cs="Arial"/>
                <w:szCs w:val="22"/>
              </w:rPr>
              <w:t>Almost negligible</w:t>
            </w:r>
          </w:p>
        </w:tc>
      </w:tr>
    </w:tbl>
    <w:p w14:paraId="3C0DFB50" w14:textId="77777777" w:rsidR="00E51F1B" w:rsidRPr="007C570D" w:rsidRDefault="00E51F1B" w:rsidP="00E51F1B">
      <w:pPr>
        <w:rPr>
          <w:rFonts w:ascii="HelveticaNeueLT Std" w:hAnsi="HelveticaNeueLT Std" w:cs="Arial"/>
          <w:szCs w:val="22"/>
        </w:rPr>
      </w:pPr>
    </w:p>
    <w:p w14:paraId="7F6EEEF8" w14:textId="77777777" w:rsidR="004605B3" w:rsidRPr="007C570D" w:rsidRDefault="004605B3" w:rsidP="00E934B3">
      <w:pPr>
        <w:jc w:val="both"/>
        <w:rPr>
          <w:rFonts w:ascii="HelveticaNeueLT Std" w:hAnsi="HelveticaNeueLT Std" w:cs="Arial"/>
          <w:szCs w:val="22"/>
        </w:rPr>
      </w:pPr>
    </w:p>
    <w:p w14:paraId="5DD2A829" w14:textId="77777777" w:rsidR="00E51F1B" w:rsidRPr="007C570D" w:rsidRDefault="00E51F1B" w:rsidP="00E934B3">
      <w:pPr>
        <w:jc w:val="both"/>
        <w:rPr>
          <w:rFonts w:ascii="HelveticaNeueLT Std" w:hAnsi="HelveticaNeueLT Std" w:cs="Arial"/>
          <w:szCs w:val="22"/>
        </w:rPr>
      </w:pPr>
      <w:r w:rsidRPr="007C570D">
        <w:rPr>
          <w:rFonts w:ascii="HelveticaNeueLT Std" w:hAnsi="HelveticaNeueLT Std" w:cs="Arial"/>
          <w:szCs w:val="22"/>
        </w:rPr>
        <w:t xml:space="preserve">Once those two factors are assessed, the matrix on the next page can be used to determine the level of risk. </w:t>
      </w:r>
      <w:r w:rsidR="00FA0992" w:rsidRPr="007C570D">
        <w:rPr>
          <w:rFonts w:ascii="HelveticaNeueLT Std" w:hAnsi="HelveticaNeueLT Std" w:cs="Arial"/>
          <w:szCs w:val="22"/>
        </w:rPr>
        <w:t xml:space="preserve"> </w:t>
      </w:r>
      <w:r w:rsidRPr="007C570D">
        <w:rPr>
          <w:rFonts w:ascii="HelveticaNeueLT Std" w:hAnsi="HelveticaNeueLT Std" w:cs="Arial"/>
          <w:szCs w:val="22"/>
        </w:rPr>
        <w:t>Th</w:t>
      </w:r>
      <w:r w:rsidR="00FA0992" w:rsidRPr="007C570D">
        <w:rPr>
          <w:rFonts w:ascii="HelveticaNeueLT Std" w:hAnsi="HelveticaNeueLT Std" w:cs="Arial"/>
          <w:szCs w:val="22"/>
        </w:rPr>
        <w:t xml:space="preserve">is information was then used </w:t>
      </w:r>
      <w:r w:rsidRPr="007C570D">
        <w:rPr>
          <w:rFonts w:ascii="HelveticaNeueLT Std" w:hAnsi="HelveticaNeueLT Std" w:cs="Arial"/>
          <w:szCs w:val="22"/>
        </w:rPr>
        <w:t>to prioritise any control measures necessary to eliminate or reduce the risk to an acceptable level.</w:t>
      </w:r>
    </w:p>
    <w:p w14:paraId="758A27B3" w14:textId="77777777" w:rsidR="00E51F1B" w:rsidRPr="007C570D" w:rsidRDefault="00E51F1B" w:rsidP="00E934B3">
      <w:pPr>
        <w:jc w:val="both"/>
        <w:rPr>
          <w:rFonts w:ascii="HelveticaNeueLT Std" w:hAnsi="HelveticaNeueLT Std" w:cs="Arial"/>
          <w:b/>
          <w:szCs w:val="22"/>
          <w:lang w:val="en-US"/>
        </w:rPr>
      </w:pPr>
    </w:p>
    <w:p w14:paraId="5021F311" w14:textId="77777777" w:rsidR="00E51F1B" w:rsidRPr="007C570D" w:rsidRDefault="00E51F1B" w:rsidP="00E51F1B">
      <w:pPr>
        <w:rPr>
          <w:rFonts w:ascii="HelveticaNeueLT Std" w:hAnsi="HelveticaNeueLT Std" w:cs="Arial"/>
          <w:sz w:val="20"/>
          <w:lang w:val="en-US"/>
        </w:rPr>
      </w:pPr>
      <w:r w:rsidRPr="007C570D">
        <w:rPr>
          <w:rFonts w:ascii="HelveticaNeueLT Std" w:hAnsi="HelveticaNeueLT Std" w:cs="Arial"/>
          <w:sz w:val="20"/>
          <w:lang w:val="en-US"/>
        </w:rPr>
        <w:br w:type="page"/>
      </w:r>
    </w:p>
    <w:p w14:paraId="4176A286" w14:textId="77777777" w:rsidR="00B92214" w:rsidRPr="007C570D" w:rsidRDefault="00B92214" w:rsidP="00B92214">
      <w:pPr>
        <w:jc w:val="center"/>
        <w:rPr>
          <w:rFonts w:ascii="HelveticaNeueLT Std Blk" w:hAnsi="HelveticaNeueLT Std Blk" w:cs="Arial"/>
          <w:sz w:val="28"/>
          <w:szCs w:val="28"/>
        </w:rPr>
      </w:pPr>
      <w:r w:rsidRPr="007C570D">
        <w:rPr>
          <w:rFonts w:ascii="HelveticaNeueLT Std Blk" w:hAnsi="HelveticaNeueLT Std Blk" w:cs="Arial"/>
          <w:sz w:val="28"/>
          <w:szCs w:val="28"/>
        </w:rPr>
        <w:lastRenderedPageBreak/>
        <w:t>Risk Assessment Method</w:t>
      </w:r>
      <w:r>
        <w:rPr>
          <w:rFonts w:ascii="HelveticaNeueLT Std Blk" w:hAnsi="HelveticaNeueLT Std Blk" w:cs="Arial"/>
          <w:sz w:val="28"/>
          <w:szCs w:val="28"/>
        </w:rPr>
        <w:t xml:space="preserve"> (continuing).</w:t>
      </w:r>
    </w:p>
    <w:p w14:paraId="7F45D63A" w14:textId="77777777" w:rsidR="00B92214" w:rsidRDefault="00B92214" w:rsidP="00B92214">
      <w:pPr>
        <w:rPr>
          <w:rFonts w:ascii="HelveticaNeueLT Std" w:hAnsi="HelveticaNeueLT Std" w:cs="Arial"/>
          <w:sz w:val="20"/>
          <w:lang w:val="en-US"/>
        </w:rPr>
      </w:pPr>
    </w:p>
    <w:p w14:paraId="35387053" w14:textId="77777777" w:rsidR="00B92214" w:rsidRPr="004C3456" w:rsidRDefault="00B92214" w:rsidP="00B92214">
      <w:pPr>
        <w:rPr>
          <w:rFonts w:ascii="HelveticaNeueLT Std" w:hAnsi="HelveticaNeueLT Std" w:cs="Arial"/>
          <w:b/>
          <w:sz w:val="24"/>
          <w:szCs w:val="24"/>
          <w:u w:val="single"/>
          <w:lang w:val="en-US"/>
        </w:rPr>
      </w:pPr>
      <w:r w:rsidRPr="004C3456">
        <w:rPr>
          <w:rFonts w:ascii="HelveticaNeueLT Std" w:hAnsi="HelveticaNeueLT Std" w:cs="Arial"/>
          <w:b/>
          <w:sz w:val="24"/>
          <w:szCs w:val="24"/>
          <w:lang w:val="en-US"/>
        </w:rPr>
        <w:tab/>
      </w:r>
      <w:r w:rsidRPr="004C3456">
        <w:rPr>
          <w:rFonts w:ascii="HelveticaNeueLT Std" w:hAnsi="HelveticaNeueLT Std" w:cs="Arial"/>
          <w:b/>
          <w:sz w:val="24"/>
          <w:szCs w:val="24"/>
          <w:lang w:val="en-US"/>
        </w:rPr>
        <w:tab/>
      </w:r>
      <w:r w:rsidRPr="004C3456">
        <w:rPr>
          <w:rFonts w:ascii="HelveticaNeueLT Std" w:hAnsi="HelveticaNeueLT Std" w:cs="Arial"/>
          <w:b/>
          <w:sz w:val="24"/>
          <w:szCs w:val="24"/>
          <w:u w:val="single"/>
          <w:lang w:val="en-US"/>
        </w:rPr>
        <w:t>Matrix</w:t>
      </w:r>
    </w:p>
    <w:tbl>
      <w:tblPr>
        <w:tblW w:w="0" w:type="auto"/>
        <w:jc w:val="center"/>
        <w:tblLayout w:type="fixed"/>
        <w:tblCellMar>
          <w:left w:w="120" w:type="dxa"/>
          <w:right w:w="120" w:type="dxa"/>
        </w:tblCellMar>
        <w:tblLook w:val="0000" w:firstRow="0" w:lastRow="0" w:firstColumn="0" w:lastColumn="0" w:noHBand="0" w:noVBand="0"/>
      </w:tblPr>
      <w:tblGrid>
        <w:gridCol w:w="2340"/>
        <w:gridCol w:w="1620"/>
        <w:gridCol w:w="1800"/>
        <w:gridCol w:w="2160"/>
        <w:gridCol w:w="2160"/>
        <w:gridCol w:w="1800"/>
      </w:tblGrid>
      <w:tr w:rsidR="00B92214" w:rsidRPr="007C570D" w14:paraId="10D81D3B" w14:textId="77777777" w:rsidTr="00461664">
        <w:trPr>
          <w:jc w:val="center"/>
        </w:trPr>
        <w:tc>
          <w:tcPr>
            <w:tcW w:w="2340" w:type="dxa"/>
          </w:tcPr>
          <w:p w14:paraId="5139E05D" w14:textId="77777777" w:rsidR="00B92214" w:rsidRPr="007C570D" w:rsidRDefault="00B92214" w:rsidP="00461664">
            <w:pPr>
              <w:rPr>
                <w:rFonts w:ascii="HelveticaNeueLT Std" w:hAnsi="HelveticaNeueLT Std" w:cs="Arial"/>
                <w:szCs w:val="22"/>
              </w:rPr>
            </w:pPr>
          </w:p>
        </w:tc>
        <w:tc>
          <w:tcPr>
            <w:tcW w:w="1620" w:type="dxa"/>
            <w:tcBorders>
              <w:top w:val="single" w:sz="6" w:space="0" w:color="auto"/>
              <w:left w:val="single" w:sz="6" w:space="0" w:color="auto"/>
            </w:tcBorders>
          </w:tcPr>
          <w:p w14:paraId="3461432D" w14:textId="77777777" w:rsidR="00B92214" w:rsidRPr="003724A4" w:rsidRDefault="00B92214" w:rsidP="00461664">
            <w:pPr>
              <w:spacing w:before="120" w:after="120"/>
              <w:jc w:val="center"/>
              <w:rPr>
                <w:rFonts w:ascii="HelveticaNeueLT Std" w:hAnsi="HelveticaNeueLT Std" w:cs="Arial"/>
                <w:b/>
                <w:szCs w:val="22"/>
              </w:rPr>
            </w:pPr>
            <w:r w:rsidRPr="003724A4">
              <w:rPr>
                <w:rFonts w:ascii="HelveticaNeueLT Std" w:hAnsi="HelveticaNeueLT Std" w:cs="Arial"/>
                <w:b/>
                <w:szCs w:val="22"/>
              </w:rPr>
              <w:t>Likely</w:t>
            </w:r>
          </w:p>
        </w:tc>
        <w:tc>
          <w:tcPr>
            <w:tcW w:w="1800" w:type="dxa"/>
            <w:tcBorders>
              <w:top w:val="single" w:sz="6" w:space="0" w:color="auto"/>
              <w:left w:val="single" w:sz="6" w:space="0" w:color="auto"/>
            </w:tcBorders>
          </w:tcPr>
          <w:p w14:paraId="125AE4B3" w14:textId="77777777" w:rsidR="00B92214" w:rsidRPr="003724A4" w:rsidRDefault="00B92214" w:rsidP="00461664">
            <w:pPr>
              <w:spacing w:before="120" w:after="120"/>
              <w:jc w:val="center"/>
              <w:rPr>
                <w:rFonts w:ascii="HelveticaNeueLT Std" w:hAnsi="HelveticaNeueLT Std" w:cs="Arial"/>
                <w:b/>
                <w:szCs w:val="22"/>
              </w:rPr>
            </w:pPr>
            <w:r w:rsidRPr="003724A4">
              <w:rPr>
                <w:rFonts w:ascii="HelveticaNeueLT Std" w:hAnsi="HelveticaNeueLT Std" w:cs="Arial"/>
                <w:b/>
                <w:szCs w:val="22"/>
              </w:rPr>
              <w:t>Probable</w:t>
            </w:r>
          </w:p>
        </w:tc>
        <w:tc>
          <w:tcPr>
            <w:tcW w:w="2160" w:type="dxa"/>
            <w:tcBorders>
              <w:top w:val="single" w:sz="6" w:space="0" w:color="auto"/>
              <w:left w:val="single" w:sz="6" w:space="0" w:color="auto"/>
            </w:tcBorders>
          </w:tcPr>
          <w:p w14:paraId="44046837" w14:textId="77777777" w:rsidR="00B92214" w:rsidRPr="003724A4" w:rsidRDefault="00B92214" w:rsidP="00461664">
            <w:pPr>
              <w:spacing w:before="120" w:after="120"/>
              <w:jc w:val="center"/>
              <w:rPr>
                <w:rFonts w:ascii="HelveticaNeueLT Std" w:hAnsi="HelveticaNeueLT Std" w:cs="Arial"/>
                <w:b/>
                <w:szCs w:val="22"/>
              </w:rPr>
            </w:pPr>
            <w:r w:rsidRPr="003724A4">
              <w:rPr>
                <w:rFonts w:ascii="HelveticaNeueLT Std" w:hAnsi="HelveticaNeueLT Std" w:cs="Arial"/>
                <w:b/>
                <w:szCs w:val="22"/>
              </w:rPr>
              <w:t>Possible</w:t>
            </w:r>
          </w:p>
        </w:tc>
        <w:tc>
          <w:tcPr>
            <w:tcW w:w="2160" w:type="dxa"/>
            <w:tcBorders>
              <w:top w:val="single" w:sz="6" w:space="0" w:color="auto"/>
              <w:left w:val="single" w:sz="6" w:space="0" w:color="auto"/>
            </w:tcBorders>
          </w:tcPr>
          <w:p w14:paraId="781EE0DE" w14:textId="77777777" w:rsidR="00B92214" w:rsidRPr="003724A4" w:rsidRDefault="00B92214" w:rsidP="00461664">
            <w:pPr>
              <w:spacing w:before="120" w:after="120"/>
              <w:jc w:val="center"/>
              <w:rPr>
                <w:rFonts w:ascii="HelveticaNeueLT Std" w:hAnsi="HelveticaNeueLT Std" w:cs="Arial"/>
                <w:b/>
                <w:szCs w:val="22"/>
              </w:rPr>
            </w:pPr>
            <w:r w:rsidRPr="003724A4">
              <w:rPr>
                <w:rFonts w:ascii="HelveticaNeueLT Std" w:hAnsi="HelveticaNeueLT Std" w:cs="Arial"/>
                <w:b/>
                <w:szCs w:val="22"/>
              </w:rPr>
              <w:t>Remote</w:t>
            </w:r>
          </w:p>
        </w:tc>
        <w:tc>
          <w:tcPr>
            <w:tcW w:w="1800" w:type="dxa"/>
            <w:tcBorders>
              <w:top w:val="single" w:sz="6" w:space="0" w:color="auto"/>
              <w:left w:val="single" w:sz="6" w:space="0" w:color="auto"/>
              <w:right w:val="single" w:sz="6" w:space="0" w:color="auto"/>
            </w:tcBorders>
          </w:tcPr>
          <w:p w14:paraId="53A58B26" w14:textId="77777777" w:rsidR="00B92214" w:rsidRPr="003724A4" w:rsidRDefault="00B92214" w:rsidP="00461664">
            <w:pPr>
              <w:spacing w:before="120" w:after="120"/>
              <w:jc w:val="center"/>
              <w:rPr>
                <w:rFonts w:ascii="HelveticaNeueLT Std" w:hAnsi="HelveticaNeueLT Std" w:cs="Arial"/>
                <w:b/>
                <w:szCs w:val="22"/>
              </w:rPr>
            </w:pPr>
            <w:r w:rsidRPr="003724A4">
              <w:rPr>
                <w:rFonts w:ascii="HelveticaNeueLT Std" w:hAnsi="HelveticaNeueLT Std" w:cs="Arial"/>
                <w:b/>
                <w:szCs w:val="22"/>
              </w:rPr>
              <w:t>Improbable</w:t>
            </w:r>
          </w:p>
        </w:tc>
      </w:tr>
      <w:tr w:rsidR="00B92214" w:rsidRPr="007C570D" w14:paraId="5DA17CDE" w14:textId="77777777" w:rsidTr="00461664">
        <w:trPr>
          <w:jc w:val="center"/>
        </w:trPr>
        <w:tc>
          <w:tcPr>
            <w:tcW w:w="2340" w:type="dxa"/>
            <w:tcBorders>
              <w:top w:val="single" w:sz="6" w:space="0" w:color="auto"/>
              <w:left w:val="single" w:sz="6" w:space="0" w:color="auto"/>
            </w:tcBorders>
          </w:tcPr>
          <w:p w14:paraId="4DE60D8A" w14:textId="77777777" w:rsidR="00B92214" w:rsidRPr="007C570D" w:rsidRDefault="00B92214" w:rsidP="00B92214">
            <w:pPr>
              <w:spacing w:before="60" w:after="60"/>
              <w:rPr>
                <w:rFonts w:ascii="HelveticaNeueLT Std" w:hAnsi="HelveticaNeueLT Std" w:cs="Arial"/>
                <w:szCs w:val="22"/>
              </w:rPr>
            </w:pPr>
            <w:r w:rsidRPr="007C570D">
              <w:rPr>
                <w:rFonts w:ascii="HelveticaNeueLT Std" w:hAnsi="HelveticaNeueLT Std" w:cs="Arial"/>
                <w:szCs w:val="22"/>
              </w:rPr>
              <w:t>Fatality or permanent disability</w:t>
            </w:r>
          </w:p>
        </w:tc>
        <w:tc>
          <w:tcPr>
            <w:tcW w:w="1620" w:type="dxa"/>
            <w:tcBorders>
              <w:top w:val="single" w:sz="6" w:space="0" w:color="auto"/>
              <w:left w:val="single" w:sz="6" w:space="0" w:color="auto"/>
            </w:tcBorders>
            <w:shd w:val="clear" w:color="auto" w:fill="FF7C80"/>
          </w:tcPr>
          <w:p w14:paraId="0DA24E50"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VERY HIGH</w:t>
            </w:r>
          </w:p>
        </w:tc>
        <w:tc>
          <w:tcPr>
            <w:tcW w:w="1800" w:type="dxa"/>
            <w:tcBorders>
              <w:top w:val="single" w:sz="6" w:space="0" w:color="auto"/>
              <w:left w:val="single" w:sz="6" w:space="0" w:color="auto"/>
            </w:tcBorders>
            <w:shd w:val="clear" w:color="auto" w:fill="FF7C80"/>
          </w:tcPr>
          <w:p w14:paraId="26A30B1C"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VERY HIGH</w:t>
            </w:r>
          </w:p>
        </w:tc>
        <w:tc>
          <w:tcPr>
            <w:tcW w:w="2160" w:type="dxa"/>
            <w:tcBorders>
              <w:top w:val="single" w:sz="6" w:space="0" w:color="auto"/>
              <w:left w:val="single" w:sz="6" w:space="0" w:color="auto"/>
            </w:tcBorders>
            <w:shd w:val="clear" w:color="auto" w:fill="FFCC66"/>
          </w:tcPr>
          <w:p w14:paraId="57EE05EA"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HIGH</w:t>
            </w:r>
          </w:p>
        </w:tc>
        <w:tc>
          <w:tcPr>
            <w:tcW w:w="2160" w:type="dxa"/>
            <w:tcBorders>
              <w:top w:val="single" w:sz="6" w:space="0" w:color="auto"/>
              <w:left w:val="single" w:sz="6" w:space="0" w:color="auto"/>
            </w:tcBorders>
            <w:shd w:val="clear" w:color="auto" w:fill="47B0FF"/>
          </w:tcPr>
          <w:p w14:paraId="6165CC8E"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1800" w:type="dxa"/>
            <w:tcBorders>
              <w:top w:val="single" w:sz="6" w:space="0" w:color="auto"/>
              <w:left w:val="single" w:sz="6" w:space="0" w:color="auto"/>
              <w:right w:val="single" w:sz="6" w:space="0" w:color="auto"/>
            </w:tcBorders>
            <w:shd w:val="clear" w:color="auto" w:fill="00CC00"/>
          </w:tcPr>
          <w:p w14:paraId="196548AB"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LOW</w:t>
            </w:r>
          </w:p>
        </w:tc>
      </w:tr>
      <w:tr w:rsidR="00B92214" w:rsidRPr="007C570D" w14:paraId="26DE03A7" w14:textId="77777777" w:rsidTr="00461664">
        <w:trPr>
          <w:jc w:val="center"/>
        </w:trPr>
        <w:tc>
          <w:tcPr>
            <w:tcW w:w="2340" w:type="dxa"/>
            <w:tcBorders>
              <w:top w:val="single" w:sz="6" w:space="0" w:color="auto"/>
              <w:left w:val="single" w:sz="6" w:space="0" w:color="auto"/>
            </w:tcBorders>
          </w:tcPr>
          <w:p w14:paraId="17404C0F" w14:textId="77777777" w:rsidR="00B92214" w:rsidRPr="007C570D" w:rsidRDefault="00B92214" w:rsidP="00B92214">
            <w:pPr>
              <w:spacing w:before="60" w:after="60"/>
              <w:rPr>
                <w:rFonts w:ascii="HelveticaNeueLT Std" w:hAnsi="HelveticaNeueLT Std" w:cs="Arial"/>
                <w:szCs w:val="22"/>
              </w:rPr>
            </w:pPr>
            <w:r w:rsidRPr="007C570D">
              <w:rPr>
                <w:rFonts w:ascii="HelveticaNeueLT Std" w:hAnsi="HelveticaNeueLT Std" w:cs="Arial"/>
                <w:szCs w:val="22"/>
              </w:rPr>
              <w:t xml:space="preserve">Major injury or </w:t>
            </w:r>
            <w:r w:rsidR="003653A1" w:rsidRPr="007C570D">
              <w:rPr>
                <w:rFonts w:ascii="HelveticaNeueLT Std" w:hAnsi="HelveticaNeueLT Std" w:cs="Arial"/>
                <w:szCs w:val="22"/>
              </w:rPr>
              <w:t>long-term</w:t>
            </w:r>
            <w:r w:rsidRPr="007C570D">
              <w:rPr>
                <w:rFonts w:ascii="HelveticaNeueLT Std" w:hAnsi="HelveticaNeueLT Std" w:cs="Arial"/>
                <w:szCs w:val="22"/>
              </w:rPr>
              <w:t xml:space="preserve"> absence</w:t>
            </w:r>
          </w:p>
        </w:tc>
        <w:tc>
          <w:tcPr>
            <w:tcW w:w="1620" w:type="dxa"/>
            <w:tcBorders>
              <w:top w:val="single" w:sz="6" w:space="0" w:color="auto"/>
              <w:left w:val="single" w:sz="6" w:space="0" w:color="auto"/>
            </w:tcBorders>
            <w:shd w:val="clear" w:color="auto" w:fill="FF7C80"/>
          </w:tcPr>
          <w:p w14:paraId="18B29526"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VERY HIGH</w:t>
            </w:r>
          </w:p>
        </w:tc>
        <w:tc>
          <w:tcPr>
            <w:tcW w:w="1800" w:type="dxa"/>
            <w:tcBorders>
              <w:top w:val="single" w:sz="6" w:space="0" w:color="auto"/>
              <w:left w:val="single" w:sz="6" w:space="0" w:color="auto"/>
            </w:tcBorders>
            <w:shd w:val="clear" w:color="auto" w:fill="FF7C80"/>
          </w:tcPr>
          <w:p w14:paraId="1610810A"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VERY HIGH</w:t>
            </w:r>
          </w:p>
        </w:tc>
        <w:tc>
          <w:tcPr>
            <w:tcW w:w="2160" w:type="dxa"/>
            <w:tcBorders>
              <w:top w:val="single" w:sz="6" w:space="0" w:color="auto"/>
              <w:left w:val="single" w:sz="6" w:space="0" w:color="auto"/>
            </w:tcBorders>
            <w:shd w:val="clear" w:color="auto" w:fill="FFCC66"/>
          </w:tcPr>
          <w:p w14:paraId="123312E2"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HIGH</w:t>
            </w:r>
          </w:p>
        </w:tc>
        <w:tc>
          <w:tcPr>
            <w:tcW w:w="2160" w:type="dxa"/>
            <w:tcBorders>
              <w:top w:val="single" w:sz="6" w:space="0" w:color="auto"/>
              <w:left w:val="single" w:sz="6" w:space="0" w:color="auto"/>
            </w:tcBorders>
            <w:shd w:val="clear" w:color="auto" w:fill="47B0FF"/>
          </w:tcPr>
          <w:p w14:paraId="4C682F0F"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1800" w:type="dxa"/>
            <w:tcBorders>
              <w:top w:val="single" w:sz="6" w:space="0" w:color="auto"/>
              <w:left w:val="single" w:sz="6" w:space="0" w:color="auto"/>
              <w:right w:val="single" w:sz="6" w:space="0" w:color="auto"/>
            </w:tcBorders>
            <w:shd w:val="clear" w:color="auto" w:fill="00CC00"/>
          </w:tcPr>
          <w:p w14:paraId="53E22CD0"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LOW</w:t>
            </w:r>
          </w:p>
        </w:tc>
      </w:tr>
      <w:tr w:rsidR="00B92214" w:rsidRPr="007C570D" w14:paraId="0AEB57A0" w14:textId="77777777" w:rsidTr="00461664">
        <w:trPr>
          <w:jc w:val="center"/>
        </w:trPr>
        <w:tc>
          <w:tcPr>
            <w:tcW w:w="2340" w:type="dxa"/>
            <w:tcBorders>
              <w:top w:val="single" w:sz="6" w:space="0" w:color="auto"/>
              <w:left w:val="single" w:sz="6" w:space="0" w:color="auto"/>
            </w:tcBorders>
          </w:tcPr>
          <w:p w14:paraId="2E3EDA36" w14:textId="77777777" w:rsidR="00B92214" w:rsidRPr="007C570D" w:rsidRDefault="003653A1" w:rsidP="00B92214">
            <w:pPr>
              <w:spacing w:before="60" w:after="60"/>
              <w:rPr>
                <w:rFonts w:ascii="HelveticaNeueLT Std" w:hAnsi="HelveticaNeueLT Std" w:cs="Arial"/>
                <w:szCs w:val="22"/>
              </w:rPr>
            </w:pPr>
            <w:r w:rsidRPr="007C570D">
              <w:rPr>
                <w:rFonts w:ascii="HelveticaNeueLT Std" w:hAnsi="HelveticaNeueLT Std" w:cs="Arial"/>
                <w:szCs w:val="22"/>
              </w:rPr>
              <w:t>3-day</w:t>
            </w:r>
            <w:r w:rsidR="00B92214" w:rsidRPr="007C570D">
              <w:rPr>
                <w:rFonts w:ascii="HelveticaNeueLT Std" w:hAnsi="HelveticaNeueLT Std" w:cs="Arial"/>
                <w:szCs w:val="22"/>
              </w:rPr>
              <w:t xml:space="preserve"> injury or temporary disability</w:t>
            </w:r>
          </w:p>
        </w:tc>
        <w:tc>
          <w:tcPr>
            <w:tcW w:w="1620" w:type="dxa"/>
            <w:tcBorders>
              <w:top w:val="single" w:sz="6" w:space="0" w:color="auto"/>
              <w:left w:val="single" w:sz="6" w:space="0" w:color="auto"/>
            </w:tcBorders>
            <w:shd w:val="clear" w:color="auto" w:fill="FFCC66"/>
          </w:tcPr>
          <w:p w14:paraId="3C461A77"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HIGH</w:t>
            </w:r>
          </w:p>
        </w:tc>
        <w:tc>
          <w:tcPr>
            <w:tcW w:w="1800" w:type="dxa"/>
            <w:tcBorders>
              <w:top w:val="single" w:sz="6" w:space="0" w:color="auto"/>
              <w:left w:val="single" w:sz="6" w:space="0" w:color="auto"/>
            </w:tcBorders>
            <w:shd w:val="clear" w:color="auto" w:fill="FFCC66"/>
          </w:tcPr>
          <w:p w14:paraId="687220B1"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HIGH</w:t>
            </w:r>
          </w:p>
        </w:tc>
        <w:tc>
          <w:tcPr>
            <w:tcW w:w="2160" w:type="dxa"/>
            <w:tcBorders>
              <w:top w:val="single" w:sz="6" w:space="0" w:color="auto"/>
              <w:left w:val="single" w:sz="6" w:space="0" w:color="auto"/>
            </w:tcBorders>
            <w:shd w:val="clear" w:color="auto" w:fill="47B0FF"/>
          </w:tcPr>
          <w:p w14:paraId="7D5D21DB"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2160" w:type="dxa"/>
            <w:tcBorders>
              <w:top w:val="single" w:sz="6" w:space="0" w:color="auto"/>
              <w:left w:val="single" w:sz="6" w:space="0" w:color="auto"/>
            </w:tcBorders>
            <w:shd w:val="clear" w:color="auto" w:fill="47B0FF"/>
          </w:tcPr>
          <w:p w14:paraId="78E8BC8D"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1800" w:type="dxa"/>
            <w:tcBorders>
              <w:top w:val="single" w:sz="6" w:space="0" w:color="auto"/>
              <w:left w:val="single" w:sz="6" w:space="0" w:color="auto"/>
              <w:right w:val="single" w:sz="6" w:space="0" w:color="auto"/>
            </w:tcBorders>
            <w:shd w:val="clear" w:color="auto" w:fill="00CC00"/>
          </w:tcPr>
          <w:p w14:paraId="13965FF1"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LOW</w:t>
            </w:r>
          </w:p>
        </w:tc>
      </w:tr>
      <w:tr w:rsidR="00B92214" w:rsidRPr="007C570D" w14:paraId="4DDEBE73" w14:textId="77777777" w:rsidTr="00461664">
        <w:trPr>
          <w:jc w:val="center"/>
        </w:trPr>
        <w:tc>
          <w:tcPr>
            <w:tcW w:w="2340" w:type="dxa"/>
            <w:tcBorders>
              <w:top w:val="single" w:sz="6" w:space="0" w:color="auto"/>
              <w:left w:val="single" w:sz="6" w:space="0" w:color="auto"/>
              <w:bottom w:val="single" w:sz="6" w:space="0" w:color="auto"/>
            </w:tcBorders>
          </w:tcPr>
          <w:p w14:paraId="018D5C03" w14:textId="77777777" w:rsidR="00B92214" w:rsidRPr="007C570D" w:rsidRDefault="00B92214" w:rsidP="00B92214">
            <w:pPr>
              <w:spacing w:before="60" w:after="60"/>
              <w:rPr>
                <w:rFonts w:ascii="HelveticaNeueLT Std" w:hAnsi="HelveticaNeueLT Std" w:cs="Arial"/>
                <w:szCs w:val="22"/>
              </w:rPr>
            </w:pPr>
            <w:r w:rsidRPr="007C570D">
              <w:rPr>
                <w:rFonts w:ascii="HelveticaNeueLT Std" w:hAnsi="HelveticaNeueLT Std" w:cs="Arial"/>
                <w:szCs w:val="22"/>
              </w:rPr>
              <w:t>Minor injury</w:t>
            </w:r>
          </w:p>
        </w:tc>
        <w:tc>
          <w:tcPr>
            <w:tcW w:w="1620" w:type="dxa"/>
            <w:tcBorders>
              <w:top w:val="single" w:sz="6" w:space="0" w:color="auto"/>
              <w:left w:val="single" w:sz="6" w:space="0" w:color="auto"/>
              <w:bottom w:val="single" w:sz="6" w:space="0" w:color="auto"/>
            </w:tcBorders>
            <w:shd w:val="clear" w:color="auto" w:fill="47B0FF"/>
          </w:tcPr>
          <w:p w14:paraId="270F8C20"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1800" w:type="dxa"/>
            <w:tcBorders>
              <w:top w:val="single" w:sz="6" w:space="0" w:color="auto"/>
              <w:left w:val="single" w:sz="6" w:space="0" w:color="auto"/>
              <w:bottom w:val="single" w:sz="6" w:space="0" w:color="auto"/>
            </w:tcBorders>
            <w:shd w:val="clear" w:color="auto" w:fill="47B0FF"/>
          </w:tcPr>
          <w:p w14:paraId="1A7F6179"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MEDIUM</w:t>
            </w:r>
          </w:p>
        </w:tc>
        <w:tc>
          <w:tcPr>
            <w:tcW w:w="2160" w:type="dxa"/>
            <w:tcBorders>
              <w:top w:val="single" w:sz="6" w:space="0" w:color="auto"/>
              <w:left w:val="single" w:sz="6" w:space="0" w:color="auto"/>
              <w:bottom w:val="single" w:sz="6" w:space="0" w:color="auto"/>
            </w:tcBorders>
            <w:shd w:val="clear" w:color="auto" w:fill="00CC00"/>
          </w:tcPr>
          <w:p w14:paraId="23CB26A1"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LOW</w:t>
            </w:r>
          </w:p>
        </w:tc>
        <w:tc>
          <w:tcPr>
            <w:tcW w:w="2160" w:type="dxa"/>
            <w:tcBorders>
              <w:top w:val="single" w:sz="6" w:space="0" w:color="auto"/>
              <w:left w:val="single" w:sz="6" w:space="0" w:color="auto"/>
              <w:bottom w:val="single" w:sz="6" w:space="0" w:color="auto"/>
            </w:tcBorders>
            <w:shd w:val="clear" w:color="auto" w:fill="00CC00"/>
          </w:tcPr>
          <w:p w14:paraId="4395AB25"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LOW</w:t>
            </w:r>
          </w:p>
        </w:tc>
        <w:tc>
          <w:tcPr>
            <w:tcW w:w="1800" w:type="dxa"/>
            <w:tcBorders>
              <w:top w:val="single" w:sz="6" w:space="0" w:color="auto"/>
              <w:left w:val="single" w:sz="6" w:space="0" w:color="auto"/>
              <w:bottom w:val="single" w:sz="6" w:space="0" w:color="auto"/>
              <w:right w:val="single" w:sz="6" w:space="0" w:color="auto"/>
            </w:tcBorders>
            <w:shd w:val="clear" w:color="auto" w:fill="C5FFD8"/>
          </w:tcPr>
          <w:p w14:paraId="5FD3728F" w14:textId="77777777" w:rsidR="00B92214" w:rsidRPr="003724A4" w:rsidRDefault="00B92214" w:rsidP="00B92214">
            <w:pPr>
              <w:spacing w:before="120" w:after="120"/>
              <w:jc w:val="center"/>
              <w:rPr>
                <w:rFonts w:ascii="HelveticaNeueLT Std" w:hAnsi="HelveticaNeueLT Std" w:cs="Arial"/>
                <w:b/>
                <w:szCs w:val="22"/>
              </w:rPr>
            </w:pPr>
            <w:r w:rsidRPr="003724A4">
              <w:rPr>
                <w:rFonts w:ascii="HelveticaNeueLT Std" w:hAnsi="HelveticaNeueLT Std" w:cs="Arial"/>
                <w:b/>
                <w:szCs w:val="22"/>
              </w:rPr>
              <w:t>VERY LOW</w:t>
            </w:r>
          </w:p>
        </w:tc>
      </w:tr>
    </w:tbl>
    <w:p w14:paraId="753D2E32" w14:textId="77777777" w:rsidR="00B92214" w:rsidRDefault="00B92214" w:rsidP="00B92214">
      <w:pPr>
        <w:rPr>
          <w:rFonts w:ascii="HelveticaNeueLT Std" w:hAnsi="HelveticaNeueLT Std" w:cs="Arial"/>
          <w:szCs w:val="22"/>
        </w:rPr>
      </w:pPr>
    </w:p>
    <w:p w14:paraId="47222DFF" w14:textId="77777777" w:rsidR="00B92214" w:rsidRPr="004C3456" w:rsidRDefault="00B92214" w:rsidP="00B92214">
      <w:pPr>
        <w:rPr>
          <w:rFonts w:ascii="HelveticaNeueLT Std" w:hAnsi="HelveticaNeueLT Std" w:cs="Arial"/>
          <w:b/>
          <w:sz w:val="24"/>
          <w:szCs w:val="24"/>
          <w:u w:val="single"/>
        </w:rPr>
      </w:pPr>
      <w:r w:rsidRPr="004C3456">
        <w:rPr>
          <w:rFonts w:ascii="HelveticaNeueLT Std" w:hAnsi="HelveticaNeueLT Std" w:cs="Arial"/>
          <w:b/>
          <w:sz w:val="24"/>
          <w:szCs w:val="24"/>
        </w:rPr>
        <w:tab/>
      </w:r>
      <w:r w:rsidRPr="004C3456">
        <w:rPr>
          <w:rFonts w:ascii="HelveticaNeueLT Std" w:hAnsi="HelveticaNeueLT Std" w:cs="Arial"/>
          <w:b/>
          <w:sz w:val="24"/>
          <w:szCs w:val="24"/>
        </w:rPr>
        <w:tab/>
      </w:r>
      <w:r w:rsidRPr="004C3456">
        <w:rPr>
          <w:rFonts w:ascii="HelveticaNeueLT Std" w:hAnsi="HelveticaNeueLT Std" w:cs="Arial"/>
          <w:b/>
          <w:sz w:val="24"/>
          <w:szCs w:val="24"/>
          <w:u w:val="single"/>
        </w:rPr>
        <w:t>Action Level</w:t>
      </w:r>
    </w:p>
    <w:p w14:paraId="054B76F7" w14:textId="77777777" w:rsidR="00B92214" w:rsidRPr="003724A4" w:rsidRDefault="00B92214" w:rsidP="00B92214">
      <w:pPr>
        <w:rPr>
          <w:rFonts w:ascii="HelveticaNeueLT Std" w:hAnsi="HelveticaNeueLT Std"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9540"/>
      </w:tblGrid>
      <w:tr w:rsidR="00B92214" w:rsidRPr="007C570D" w14:paraId="5443FF7B" w14:textId="77777777" w:rsidTr="00461664">
        <w:trPr>
          <w:jc w:val="center"/>
        </w:trPr>
        <w:tc>
          <w:tcPr>
            <w:tcW w:w="2340" w:type="dxa"/>
            <w:tcBorders>
              <w:top w:val="single" w:sz="4" w:space="0" w:color="auto"/>
              <w:bottom w:val="single" w:sz="4" w:space="0" w:color="auto"/>
              <w:right w:val="single" w:sz="4" w:space="0" w:color="auto"/>
            </w:tcBorders>
            <w:shd w:val="clear" w:color="auto" w:fill="FF7C80"/>
          </w:tcPr>
          <w:p w14:paraId="3B1FA7B7" w14:textId="77777777" w:rsidR="00B92214" w:rsidRPr="007C570D" w:rsidRDefault="00B92214" w:rsidP="00461664">
            <w:pPr>
              <w:spacing w:before="120" w:after="120"/>
              <w:rPr>
                <w:rFonts w:ascii="HelveticaNeueLT Std" w:hAnsi="HelveticaNeueLT Std" w:cs="Arial"/>
                <w:b/>
                <w:szCs w:val="22"/>
              </w:rPr>
            </w:pPr>
            <w:r w:rsidRPr="007C570D">
              <w:rPr>
                <w:rFonts w:ascii="HelveticaNeueLT Std" w:hAnsi="HelveticaNeueLT Std" w:cs="Arial"/>
                <w:b/>
                <w:szCs w:val="22"/>
              </w:rPr>
              <w:t>VERY HIGH</w:t>
            </w:r>
          </w:p>
        </w:tc>
        <w:tc>
          <w:tcPr>
            <w:tcW w:w="9540" w:type="dxa"/>
            <w:tcBorders>
              <w:top w:val="single" w:sz="4" w:space="0" w:color="auto"/>
              <w:left w:val="single" w:sz="4" w:space="0" w:color="auto"/>
              <w:bottom w:val="single" w:sz="4" w:space="0" w:color="auto"/>
            </w:tcBorders>
            <w:shd w:val="clear" w:color="auto" w:fill="FFFFFF"/>
          </w:tcPr>
          <w:p w14:paraId="4871E3FB" w14:textId="77777777" w:rsidR="00B92214" w:rsidRPr="006E1C68" w:rsidRDefault="00B92214" w:rsidP="00461664">
            <w:pPr>
              <w:spacing w:before="120" w:after="120"/>
              <w:rPr>
                <w:rFonts w:ascii="HelveticaNeueLT Std" w:hAnsi="HelveticaNeueLT Std" w:cs="Arial"/>
                <w:b/>
                <w:szCs w:val="22"/>
              </w:rPr>
            </w:pPr>
            <w:r w:rsidRPr="006E1C68">
              <w:rPr>
                <w:rFonts w:ascii="HelveticaNeueLT Std" w:hAnsi="HelveticaNeueLT Std" w:cs="Arial"/>
                <w:b/>
                <w:szCs w:val="22"/>
              </w:rPr>
              <w:t>Unacceptable risk - immediate action required</w:t>
            </w:r>
          </w:p>
        </w:tc>
      </w:tr>
      <w:tr w:rsidR="00B92214" w:rsidRPr="007C570D" w14:paraId="04DC90F7" w14:textId="77777777" w:rsidTr="00461664">
        <w:trPr>
          <w:jc w:val="center"/>
        </w:trPr>
        <w:tc>
          <w:tcPr>
            <w:tcW w:w="2340" w:type="dxa"/>
            <w:tcBorders>
              <w:top w:val="single" w:sz="4" w:space="0" w:color="auto"/>
              <w:bottom w:val="single" w:sz="4" w:space="0" w:color="auto"/>
              <w:right w:val="single" w:sz="4" w:space="0" w:color="auto"/>
            </w:tcBorders>
            <w:shd w:val="clear" w:color="auto" w:fill="FFCC66"/>
          </w:tcPr>
          <w:p w14:paraId="4FACEFB8" w14:textId="77777777" w:rsidR="00B92214" w:rsidRPr="007C570D" w:rsidRDefault="00B92214" w:rsidP="00461664">
            <w:pPr>
              <w:spacing w:before="120" w:after="120"/>
              <w:rPr>
                <w:rFonts w:ascii="HelveticaNeueLT Std" w:hAnsi="HelveticaNeueLT Std" w:cs="Arial"/>
                <w:b/>
                <w:szCs w:val="22"/>
              </w:rPr>
            </w:pPr>
            <w:r w:rsidRPr="007C570D">
              <w:rPr>
                <w:rFonts w:ascii="HelveticaNeueLT Std" w:hAnsi="HelveticaNeueLT Std" w:cs="Arial"/>
                <w:b/>
                <w:szCs w:val="22"/>
              </w:rPr>
              <w:t>HIGH</w:t>
            </w:r>
          </w:p>
        </w:tc>
        <w:tc>
          <w:tcPr>
            <w:tcW w:w="9540" w:type="dxa"/>
            <w:tcBorders>
              <w:top w:val="single" w:sz="4" w:space="0" w:color="auto"/>
              <w:left w:val="single" w:sz="4" w:space="0" w:color="auto"/>
              <w:bottom w:val="single" w:sz="4" w:space="0" w:color="auto"/>
            </w:tcBorders>
            <w:shd w:val="clear" w:color="auto" w:fill="FFFFFF"/>
          </w:tcPr>
          <w:p w14:paraId="38753E1C" w14:textId="77777777" w:rsidR="00B92214" w:rsidRPr="006E1C68" w:rsidRDefault="00B92214" w:rsidP="00461664">
            <w:pPr>
              <w:spacing w:before="120" w:after="120"/>
              <w:rPr>
                <w:rFonts w:ascii="HelveticaNeueLT Std" w:hAnsi="HelveticaNeueLT Std" w:cs="Arial"/>
                <w:b/>
                <w:szCs w:val="22"/>
              </w:rPr>
            </w:pPr>
            <w:r w:rsidRPr="006E1C68">
              <w:rPr>
                <w:rFonts w:ascii="HelveticaNeueLT Std" w:hAnsi="HelveticaNeueLT Std" w:cs="Arial"/>
                <w:b/>
                <w:szCs w:val="22"/>
              </w:rPr>
              <w:t>Risk reduction required - high priority</w:t>
            </w:r>
          </w:p>
        </w:tc>
      </w:tr>
      <w:tr w:rsidR="00B92214" w:rsidRPr="007C570D" w14:paraId="0EDB0AD3" w14:textId="77777777" w:rsidTr="00461664">
        <w:trPr>
          <w:jc w:val="center"/>
        </w:trPr>
        <w:tc>
          <w:tcPr>
            <w:tcW w:w="2340" w:type="dxa"/>
            <w:tcBorders>
              <w:top w:val="single" w:sz="4" w:space="0" w:color="auto"/>
              <w:bottom w:val="single" w:sz="4" w:space="0" w:color="auto"/>
              <w:right w:val="single" w:sz="4" w:space="0" w:color="auto"/>
            </w:tcBorders>
            <w:shd w:val="clear" w:color="auto" w:fill="47B0FF"/>
          </w:tcPr>
          <w:p w14:paraId="1CB21093" w14:textId="77777777" w:rsidR="00B92214" w:rsidRPr="007C570D" w:rsidRDefault="00B92214" w:rsidP="00461664">
            <w:pPr>
              <w:spacing w:before="120" w:after="120"/>
              <w:rPr>
                <w:rFonts w:ascii="HelveticaNeueLT Std" w:hAnsi="HelveticaNeueLT Std" w:cs="Arial"/>
                <w:b/>
                <w:szCs w:val="22"/>
              </w:rPr>
            </w:pPr>
            <w:r w:rsidRPr="007C570D">
              <w:rPr>
                <w:rFonts w:ascii="HelveticaNeueLT Std" w:hAnsi="HelveticaNeueLT Std" w:cs="Arial"/>
                <w:b/>
                <w:szCs w:val="22"/>
              </w:rPr>
              <w:t>MEDIUM</w:t>
            </w:r>
          </w:p>
        </w:tc>
        <w:tc>
          <w:tcPr>
            <w:tcW w:w="9540" w:type="dxa"/>
            <w:tcBorders>
              <w:top w:val="single" w:sz="4" w:space="0" w:color="auto"/>
              <w:left w:val="single" w:sz="4" w:space="0" w:color="auto"/>
              <w:bottom w:val="single" w:sz="4" w:space="0" w:color="auto"/>
            </w:tcBorders>
            <w:shd w:val="clear" w:color="auto" w:fill="FFFFFF"/>
          </w:tcPr>
          <w:p w14:paraId="76329DC2" w14:textId="77777777" w:rsidR="00B92214" w:rsidRPr="006E1C68" w:rsidRDefault="00B92214" w:rsidP="00461664">
            <w:pPr>
              <w:spacing w:before="120" w:after="120"/>
              <w:rPr>
                <w:rFonts w:ascii="HelveticaNeueLT Std" w:hAnsi="HelveticaNeueLT Std" w:cs="Arial"/>
                <w:szCs w:val="22"/>
                <w:u w:val="single"/>
              </w:rPr>
            </w:pPr>
            <w:r w:rsidRPr="006E1C68">
              <w:rPr>
                <w:rFonts w:ascii="HelveticaNeueLT Std" w:hAnsi="HelveticaNeueLT Std" w:cs="Arial"/>
                <w:szCs w:val="22"/>
                <w:u w:val="single"/>
              </w:rPr>
              <w:t>Medium risk - action required so far as is reasonably practicable</w:t>
            </w:r>
          </w:p>
        </w:tc>
      </w:tr>
      <w:tr w:rsidR="00B92214" w:rsidRPr="007C570D" w14:paraId="3CF90C28" w14:textId="77777777" w:rsidTr="00461664">
        <w:trPr>
          <w:jc w:val="center"/>
        </w:trPr>
        <w:tc>
          <w:tcPr>
            <w:tcW w:w="2340" w:type="dxa"/>
            <w:tcBorders>
              <w:top w:val="single" w:sz="4" w:space="0" w:color="auto"/>
              <w:bottom w:val="single" w:sz="4" w:space="0" w:color="auto"/>
              <w:right w:val="single" w:sz="4" w:space="0" w:color="auto"/>
            </w:tcBorders>
            <w:shd w:val="clear" w:color="auto" w:fill="00CC00"/>
          </w:tcPr>
          <w:p w14:paraId="043AF123" w14:textId="77777777" w:rsidR="00B92214" w:rsidRPr="007C570D" w:rsidRDefault="00B92214" w:rsidP="00461664">
            <w:pPr>
              <w:spacing w:before="120" w:after="120"/>
              <w:rPr>
                <w:rFonts w:ascii="HelveticaNeueLT Std" w:hAnsi="HelveticaNeueLT Std" w:cs="Arial"/>
                <w:b/>
                <w:szCs w:val="22"/>
              </w:rPr>
            </w:pPr>
            <w:r w:rsidRPr="007C570D">
              <w:rPr>
                <w:rFonts w:ascii="HelveticaNeueLT Std" w:hAnsi="HelveticaNeueLT Std" w:cs="Arial"/>
                <w:b/>
                <w:szCs w:val="22"/>
              </w:rPr>
              <w:t>LOW</w:t>
            </w:r>
          </w:p>
        </w:tc>
        <w:tc>
          <w:tcPr>
            <w:tcW w:w="9540" w:type="dxa"/>
            <w:tcBorders>
              <w:top w:val="single" w:sz="4" w:space="0" w:color="auto"/>
              <w:left w:val="single" w:sz="4" w:space="0" w:color="auto"/>
              <w:bottom w:val="single" w:sz="4" w:space="0" w:color="auto"/>
            </w:tcBorders>
            <w:shd w:val="clear" w:color="auto" w:fill="FFFFFF"/>
          </w:tcPr>
          <w:p w14:paraId="64416CD5" w14:textId="77777777" w:rsidR="00B92214" w:rsidRPr="007C570D" w:rsidRDefault="00B92214" w:rsidP="00461664">
            <w:pPr>
              <w:spacing w:before="120" w:after="120"/>
              <w:rPr>
                <w:rFonts w:ascii="HelveticaNeueLT Std" w:hAnsi="HelveticaNeueLT Std" w:cs="Arial"/>
                <w:szCs w:val="22"/>
              </w:rPr>
            </w:pPr>
            <w:r w:rsidRPr="007C570D">
              <w:rPr>
                <w:rFonts w:ascii="HelveticaNeueLT Std" w:hAnsi="HelveticaNeueLT Std" w:cs="Arial"/>
                <w:szCs w:val="22"/>
              </w:rPr>
              <w:t>Low priority - further risk reduction may not be feasible or cost effective</w:t>
            </w:r>
          </w:p>
        </w:tc>
      </w:tr>
      <w:tr w:rsidR="00B92214" w:rsidRPr="007C570D" w14:paraId="12ABBF4D" w14:textId="77777777" w:rsidTr="00461664">
        <w:trPr>
          <w:jc w:val="center"/>
        </w:trPr>
        <w:tc>
          <w:tcPr>
            <w:tcW w:w="2340" w:type="dxa"/>
            <w:tcBorders>
              <w:top w:val="single" w:sz="4" w:space="0" w:color="auto"/>
              <w:bottom w:val="single" w:sz="4" w:space="0" w:color="auto"/>
              <w:right w:val="single" w:sz="4" w:space="0" w:color="auto"/>
            </w:tcBorders>
            <w:shd w:val="clear" w:color="auto" w:fill="C5FFD8"/>
          </w:tcPr>
          <w:p w14:paraId="39544022" w14:textId="77777777" w:rsidR="00B92214" w:rsidRPr="007C570D" w:rsidRDefault="00B92214" w:rsidP="00461664">
            <w:pPr>
              <w:spacing w:before="120" w:after="120"/>
              <w:rPr>
                <w:rFonts w:ascii="HelveticaNeueLT Std" w:hAnsi="HelveticaNeueLT Std" w:cs="Arial"/>
                <w:b/>
                <w:szCs w:val="22"/>
              </w:rPr>
            </w:pPr>
            <w:r w:rsidRPr="007C570D">
              <w:rPr>
                <w:rFonts w:ascii="HelveticaNeueLT Std" w:hAnsi="HelveticaNeueLT Std" w:cs="Arial"/>
                <w:b/>
                <w:szCs w:val="22"/>
              </w:rPr>
              <w:t>VERY LOW</w:t>
            </w:r>
          </w:p>
        </w:tc>
        <w:tc>
          <w:tcPr>
            <w:tcW w:w="9540" w:type="dxa"/>
            <w:tcBorders>
              <w:top w:val="single" w:sz="4" w:space="0" w:color="auto"/>
              <w:left w:val="single" w:sz="4" w:space="0" w:color="auto"/>
            </w:tcBorders>
            <w:shd w:val="clear" w:color="auto" w:fill="FFFFFF"/>
          </w:tcPr>
          <w:p w14:paraId="702D3DE0" w14:textId="77777777" w:rsidR="00B92214" w:rsidRPr="007C570D" w:rsidRDefault="00B92214" w:rsidP="00461664">
            <w:pPr>
              <w:spacing w:before="120" w:after="120"/>
              <w:rPr>
                <w:rFonts w:ascii="HelveticaNeueLT Std" w:hAnsi="HelveticaNeueLT Std" w:cs="Arial"/>
                <w:szCs w:val="22"/>
              </w:rPr>
            </w:pPr>
            <w:r w:rsidRPr="007C570D">
              <w:rPr>
                <w:rFonts w:ascii="HelveticaNeueLT Std" w:hAnsi="HelveticaNeueLT Std" w:cs="Arial"/>
                <w:szCs w:val="22"/>
              </w:rPr>
              <w:t>Low risk - no further action required</w:t>
            </w:r>
          </w:p>
        </w:tc>
      </w:tr>
    </w:tbl>
    <w:p w14:paraId="61D6A970" w14:textId="77777777" w:rsidR="00B92214" w:rsidRPr="00E51F1B" w:rsidRDefault="00B92214" w:rsidP="00B92214">
      <w:pPr>
        <w:rPr>
          <w:rFonts w:ascii="Arial" w:hAnsi="Arial" w:cs="Arial"/>
        </w:rPr>
      </w:pPr>
    </w:p>
    <w:p w14:paraId="032F1DEF" w14:textId="77777777" w:rsidR="00E51F1B" w:rsidRPr="00E51F1B" w:rsidRDefault="00E51F1B" w:rsidP="00222418">
      <w:pPr>
        <w:rPr>
          <w:rFonts w:ascii="Arial" w:hAnsi="Arial" w:cs="Arial"/>
        </w:rPr>
      </w:pPr>
    </w:p>
    <w:sectPr w:rsidR="00E51F1B" w:rsidRPr="00E51F1B" w:rsidSect="00B506D1">
      <w:headerReference w:type="default" r:id="rId23"/>
      <w:footerReference w:type="default" r:id="rId24"/>
      <w:pgSz w:w="16840" w:h="11907" w:orient="landscape" w:code="9"/>
      <w:pgMar w:top="851" w:right="1151" w:bottom="505"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03273" w14:textId="77777777" w:rsidR="0005773F" w:rsidRDefault="0005773F">
      <w:r>
        <w:separator/>
      </w:r>
    </w:p>
  </w:endnote>
  <w:endnote w:type="continuationSeparator" w:id="0">
    <w:p w14:paraId="20CFB2C6" w14:textId="77777777" w:rsidR="0005773F" w:rsidRDefault="0005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asgow">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HelveticaNeueLT Std Blk">
    <w:altName w:val="Tw Cen MT Condensed Extra Bold"/>
    <w:panose1 w:val="020B09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9F4F2" w14:textId="0D9E34DE" w:rsidR="00EA49A5" w:rsidRPr="00C068EE" w:rsidRDefault="003F0EDB" w:rsidP="00EA49A5">
    <w:pPr>
      <w:pStyle w:val="Footer"/>
      <w:rPr>
        <w:rFonts w:ascii="HelveticaNeueLT Std" w:hAnsi="HelveticaNeueLT Std"/>
        <w:sz w:val="16"/>
        <w:szCs w:val="16"/>
      </w:rPr>
    </w:pPr>
    <w:r>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EA49A5" w:rsidRPr="00C068EE">
      <w:rPr>
        <w:rFonts w:ascii="HelveticaNeueLT Std" w:hAnsi="HelveticaNeueLT Std"/>
        <w:sz w:val="16"/>
        <w:szCs w:val="16"/>
      </w:rPr>
      <w:tab/>
    </w:r>
    <w:r w:rsidR="00DA5A78">
      <w:rPr>
        <w:rFonts w:ascii="HelveticaNeueLT Std" w:hAnsi="HelveticaNeueLT Std"/>
        <w:sz w:val="16"/>
        <w:szCs w:val="16"/>
      </w:rPr>
      <w:tab/>
    </w:r>
    <w:r w:rsidR="00EA49A5" w:rsidRPr="00C068EE">
      <w:rPr>
        <w:rFonts w:ascii="HelveticaNeueLT Std" w:hAnsi="HelveticaNeueLT Std"/>
        <w:sz w:val="16"/>
        <w:szCs w:val="16"/>
      </w:rPr>
      <w:t xml:space="preserve">Page </w:t>
    </w:r>
    <w:r w:rsidR="00EA49A5" w:rsidRPr="00C068EE">
      <w:rPr>
        <w:rFonts w:ascii="HelveticaNeueLT Std" w:hAnsi="HelveticaNeueLT Std"/>
        <w:sz w:val="16"/>
        <w:szCs w:val="16"/>
      </w:rPr>
      <w:fldChar w:fldCharType="begin"/>
    </w:r>
    <w:r w:rsidR="00EA49A5" w:rsidRPr="00C068EE">
      <w:rPr>
        <w:rFonts w:ascii="HelveticaNeueLT Std" w:hAnsi="HelveticaNeueLT Std"/>
        <w:sz w:val="16"/>
        <w:szCs w:val="16"/>
      </w:rPr>
      <w:instrText xml:space="preserve"> PAGE </w:instrText>
    </w:r>
    <w:r w:rsidR="00EA49A5" w:rsidRPr="00C068EE">
      <w:rPr>
        <w:rFonts w:ascii="HelveticaNeueLT Std" w:hAnsi="HelveticaNeueLT Std"/>
        <w:sz w:val="16"/>
        <w:szCs w:val="16"/>
      </w:rPr>
      <w:fldChar w:fldCharType="separate"/>
    </w:r>
    <w:r w:rsidR="00B37643">
      <w:rPr>
        <w:rFonts w:ascii="HelveticaNeueLT Std" w:hAnsi="HelveticaNeueLT Std"/>
        <w:noProof/>
        <w:sz w:val="16"/>
        <w:szCs w:val="16"/>
      </w:rPr>
      <w:t>1</w:t>
    </w:r>
    <w:r w:rsidR="00EA49A5" w:rsidRPr="00C068EE">
      <w:rPr>
        <w:rFonts w:ascii="HelveticaNeueLT Std" w:hAnsi="HelveticaNeueLT Std"/>
        <w:sz w:val="16"/>
        <w:szCs w:val="16"/>
      </w:rPr>
      <w:fldChar w:fldCharType="end"/>
    </w:r>
    <w:r w:rsidR="00EA49A5" w:rsidRPr="00C068EE">
      <w:rPr>
        <w:rFonts w:ascii="HelveticaNeueLT Std" w:hAnsi="HelveticaNeueLT Std"/>
        <w:sz w:val="16"/>
        <w:szCs w:val="16"/>
      </w:rPr>
      <w:t xml:space="preserve"> of </w:t>
    </w:r>
    <w:r w:rsidR="00EA49A5" w:rsidRPr="00C068EE">
      <w:rPr>
        <w:rFonts w:ascii="HelveticaNeueLT Std" w:hAnsi="HelveticaNeueLT Std"/>
        <w:sz w:val="16"/>
        <w:szCs w:val="16"/>
      </w:rPr>
      <w:fldChar w:fldCharType="begin"/>
    </w:r>
    <w:r w:rsidR="00EA49A5" w:rsidRPr="00C068EE">
      <w:rPr>
        <w:rFonts w:ascii="HelveticaNeueLT Std" w:hAnsi="HelveticaNeueLT Std"/>
        <w:sz w:val="16"/>
        <w:szCs w:val="16"/>
      </w:rPr>
      <w:instrText xml:space="preserve"> NUMPAGES </w:instrText>
    </w:r>
    <w:r w:rsidR="00EA49A5" w:rsidRPr="00C068EE">
      <w:rPr>
        <w:rFonts w:ascii="HelveticaNeueLT Std" w:hAnsi="HelveticaNeueLT Std"/>
        <w:sz w:val="16"/>
        <w:szCs w:val="16"/>
      </w:rPr>
      <w:fldChar w:fldCharType="separate"/>
    </w:r>
    <w:r w:rsidR="00B37643">
      <w:rPr>
        <w:rFonts w:ascii="HelveticaNeueLT Std" w:hAnsi="HelveticaNeueLT Std"/>
        <w:noProof/>
        <w:sz w:val="16"/>
        <w:szCs w:val="16"/>
      </w:rPr>
      <w:t>24</w:t>
    </w:r>
    <w:r w:rsidR="00EA49A5" w:rsidRPr="00C068EE">
      <w:rPr>
        <w:rFonts w:ascii="HelveticaNeueLT Std" w:hAnsi="HelveticaNeueLT St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C110C" w14:textId="77777777" w:rsidR="0005773F" w:rsidRDefault="0005773F">
      <w:r>
        <w:separator/>
      </w:r>
    </w:p>
  </w:footnote>
  <w:footnote w:type="continuationSeparator" w:id="0">
    <w:p w14:paraId="06609CDF" w14:textId="77777777" w:rsidR="0005773F" w:rsidRDefault="00057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43"/>
    </w:tblGrid>
    <w:tr w:rsidR="003F0EDB" w14:paraId="366BCCA9" w14:textId="77777777" w:rsidTr="003F0EDB">
      <w:trPr>
        <w:cantSplit/>
        <w:trHeight w:val="1975"/>
      </w:trPr>
      <w:tc>
        <w:tcPr>
          <w:tcW w:w="14743" w:type="dxa"/>
          <w:tcBorders>
            <w:top w:val="single" w:sz="4" w:space="0" w:color="auto"/>
            <w:left w:val="single" w:sz="4" w:space="0" w:color="auto"/>
            <w:bottom w:val="single" w:sz="4" w:space="0" w:color="auto"/>
            <w:right w:val="single" w:sz="4" w:space="0" w:color="auto"/>
          </w:tcBorders>
        </w:tcPr>
        <w:p w14:paraId="2B346B29" w14:textId="77777777" w:rsidR="003F0EDB" w:rsidRDefault="00DC0D5C">
          <w:pPr>
            <w:tabs>
              <w:tab w:val="left" w:pos="1260"/>
            </w:tabs>
            <w:jc w:val="right"/>
            <w:rPr>
              <w:rFonts w:ascii="Times New Roman" w:hAnsi="Times New Roman"/>
              <w:sz w:val="20"/>
            </w:rPr>
          </w:pPr>
          <w:r>
            <w:rPr>
              <w:rFonts w:ascii="Times New Roman" w:hAnsi="Times New Roman"/>
              <w:noProof/>
              <w:sz w:val="20"/>
              <w:lang w:eastAsia="en-GB"/>
            </w:rPr>
            <w:drawing>
              <wp:anchor distT="0" distB="0" distL="114300" distR="114300" simplePos="0" relativeHeight="251657728" behindDoc="0" locked="0" layoutInCell="1" allowOverlap="1" wp14:anchorId="1BA8A937" wp14:editId="3070588E">
                <wp:simplePos x="0" y="0"/>
                <wp:positionH relativeFrom="column">
                  <wp:posOffset>7750810</wp:posOffset>
                </wp:positionH>
                <wp:positionV relativeFrom="paragraph">
                  <wp:posOffset>300355</wp:posOffset>
                </wp:positionV>
                <wp:extent cx="1275080" cy="497205"/>
                <wp:effectExtent l="0" t="0" r="0" b="0"/>
                <wp:wrapNone/>
                <wp:docPr id="13" name="Picture 1" descr="BS1995_Haringey_TapeType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1995_Haringey_TapeType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97205"/>
                        </a:xfrm>
                        <a:prstGeom prst="rect">
                          <a:avLst/>
                        </a:prstGeom>
                        <a:noFill/>
                      </pic:spPr>
                    </pic:pic>
                  </a:graphicData>
                </a:graphic>
                <wp14:sizeRelH relativeFrom="page">
                  <wp14:pctWidth>0</wp14:pctWidth>
                </wp14:sizeRelH>
                <wp14:sizeRelV relativeFrom="page">
                  <wp14:pctHeight>0</wp14:pctHeight>
                </wp14:sizeRelV>
              </wp:anchor>
            </w:drawing>
          </w:r>
        </w:p>
        <w:p w14:paraId="14FFDA71" w14:textId="77777777" w:rsidR="003F0EDB" w:rsidRDefault="00DC0D5C" w:rsidP="0064263C">
          <w:pPr>
            <w:pStyle w:val="Heading1"/>
            <w:jc w:val="right"/>
            <w:rPr>
              <w:position w:val="10"/>
              <w:szCs w:val="28"/>
            </w:rPr>
          </w:pPr>
          <w:r>
            <w:rPr>
              <w:noProof/>
              <w:lang w:eastAsia="en-GB"/>
            </w:rPr>
            <mc:AlternateContent>
              <mc:Choice Requires="wps">
                <w:drawing>
                  <wp:anchor distT="0" distB="0" distL="114300" distR="114300" simplePos="0" relativeHeight="251656704" behindDoc="0" locked="0" layoutInCell="1" allowOverlap="1" wp14:anchorId="6102148E" wp14:editId="27DB64AD">
                    <wp:simplePos x="0" y="0"/>
                    <wp:positionH relativeFrom="column">
                      <wp:posOffset>33655</wp:posOffset>
                    </wp:positionH>
                    <wp:positionV relativeFrom="paragraph">
                      <wp:posOffset>200025</wp:posOffset>
                    </wp:positionV>
                    <wp:extent cx="6248400" cy="5905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B858D" w14:textId="77777777" w:rsidR="003F0EDB" w:rsidRPr="003F0EDB" w:rsidRDefault="003F0EDB" w:rsidP="003F0EDB">
                                <w:pPr>
                                  <w:jc w:val="center"/>
                                  <w:rPr>
                                    <w:rFonts w:ascii="HelveticaNeueLT Std Blk" w:hAnsi="HelveticaNeueLT Std Blk" w:cs="Tahoma"/>
                                    <w:b/>
                                    <w:sz w:val="44"/>
                                    <w:szCs w:val="44"/>
                                  </w:rPr>
                                </w:pPr>
                                <w:r w:rsidRPr="003F0EDB">
                                  <w:rPr>
                                    <w:rFonts w:ascii="HelveticaNeueLT Std Blk" w:hAnsi="HelveticaNeueLT Std Blk" w:cs="Tahoma"/>
                                    <w:b/>
                                    <w:sz w:val="44"/>
                                    <w:szCs w:val="44"/>
                                  </w:rPr>
                                  <w:t>RISK ASSESSMENT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2148E" id="_x0000_t202" coordsize="21600,21600" o:spt="202" path="m,l,21600r21600,l21600,xe">
                    <v:stroke joinstyle="miter"/>
                    <v:path gradientshapeok="t" o:connecttype="rect"/>
                  </v:shapetype>
                  <v:shape id="Text Box 12" o:spid="_x0000_s1026" type="#_x0000_t202" style="position:absolute;left:0;text-align:left;margin-left:2.65pt;margin-top:15.75pt;width:492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" stroked="f">
                    <v:textbox>
                      <w:txbxContent>
                        <w:p w14:paraId="198B858D" w14:textId="77777777" w:rsidR="003F0EDB" w:rsidRPr="003F0EDB" w:rsidRDefault="003F0EDB" w:rsidP="003F0EDB">
                          <w:pPr>
                            <w:jc w:val="center"/>
                            <w:rPr>
                              <w:rFonts w:ascii="HelveticaNeueLT Std Blk" w:hAnsi="HelveticaNeueLT Std Blk" w:cs="Tahoma"/>
                              <w:b/>
                              <w:sz w:val="44"/>
                              <w:szCs w:val="44"/>
                            </w:rPr>
                          </w:pPr>
                          <w:r w:rsidRPr="003F0EDB">
                            <w:rPr>
                              <w:rFonts w:ascii="HelveticaNeueLT Std Blk" w:hAnsi="HelveticaNeueLT Std Blk" w:cs="Tahoma"/>
                              <w:b/>
                              <w:sz w:val="44"/>
                              <w:szCs w:val="44"/>
                            </w:rPr>
                            <w:t>RISK ASSESSMENT FORM</w:t>
                          </w:r>
                        </w:p>
                      </w:txbxContent>
                    </v:textbox>
                  </v:shape>
                </w:pict>
              </mc:Fallback>
            </mc:AlternateContent>
          </w:r>
          <w:r w:rsidR="003F0EDB">
            <w:tab/>
          </w:r>
          <w:r w:rsidR="003F0EDB">
            <w:tab/>
          </w:r>
        </w:p>
      </w:tc>
    </w:tr>
  </w:tbl>
  <w:p w14:paraId="60973E4B" w14:textId="3F27F6B9" w:rsidR="007C570D" w:rsidRDefault="007C5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95F03"/>
    <w:multiLevelType w:val="hybridMultilevel"/>
    <w:tmpl w:val="C6788F3C"/>
    <w:lvl w:ilvl="0" w:tplc="69B6F3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1D2F"/>
    <w:multiLevelType w:val="hybridMultilevel"/>
    <w:tmpl w:val="61DEE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87590B"/>
    <w:multiLevelType w:val="hybridMultilevel"/>
    <w:tmpl w:val="0F686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B0840"/>
    <w:multiLevelType w:val="multilevel"/>
    <w:tmpl w:val="60D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93802"/>
    <w:multiLevelType w:val="multilevel"/>
    <w:tmpl w:val="C6A8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070DC"/>
    <w:multiLevelType w:val="multilevel"/>
    <w:tmpl w:val="12BC35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95D8F"/>
    <w:multiLevelType w:val="multilevel"/>
    <w:tmpl w:val="1FE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A2BB7"/>
    <w:multiLevelType w:val="multilevel"/>
    <w:tmpl w:val="73E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351F7"/>
    <w:multiLevelType w:val="multilevel"/>
    <w:tmpl w:val="762E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762AE"/>
    <w:multiLevelType w:val="multilevel"/>
    <w:tmpl w:val="FA2E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5C41"/>
    <w:multiLevelType w:val="multilevel"/>
    <w:tmpl w:val="EFCE4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57DCB"/>
    <w:multiLevelType w:val="multilevel"/>
    <w:tmpl w:val="7772B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C6975"/>
    <w:multiLevelType w:val="multilevel"/>
    <w:tmpl w:val="168A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C1A5F"/>
    <w:multiLevelType w:val="singleLevel"/>
    <w:tmpl w:val="CDD296DE"/>
    <w:lvl w:ilvl="0">
      <w:start w:val="16"/>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6C1272A"/>
    <w:multiLevelType w:val="multilevel"/>
    <w:tmpl w:val="6B669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71BE1"/>
    <w:multiLevelType w:val="multilevel"/>
    <w:tmpl w:val="7266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71F38"/>
    <w:multiLevelType w:val="hybridMultilevel"/>
    <w:tmpl w:val="51EC3BDA"/>
    <w:lvl w:ilvl="0" w:tplc="7FAA297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400698"/>
    <w:multiLevelType w:val="multilevel"/>
    <w:tmpl w:val="6746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4"/>
  </w:num>
  <w:num w:numId="4">
    <w:abstractNumId w:val="16"/>
  </w:num>
  <w:num w:numId="5">
    <w:abstractNumId w:val="9"/>
  </w:num>
  <w:num w:numId="6">
    <w:abstractNumId w:val="5"/>
  </w:num>
  <w:num w:numId="7">
    <w:abstractNumId w:val="11"/>
  </w:num>
  <w:num w:numId="8">
    <w:abstractNumId w:val="17"/>
  </w:num>
  <w:num w:numId="9">
    <w:abstractNumId w:val="14"/>
  </w:num>
  <w:num w:numId="10">
    <w:abstractNumId w:val="6"/>
  </w:num>
  <w:num w:numId="11">
    <w:abstractNumId w:val="15"/>
  </w:num>
  <w:num w:numId="12">
    <w:abstractNumId w:val="3"/>
  </w:num>
  <w:num w:numId="13">
    <w:abstractNumId w:val="12"/>
  </w:num>
  <w:num w:numId="14">
    <w:abstractNumId w:val="10"/>
  </w:num>
  <w:num w:numId="15">
    <w:abstractNumId w:val="0"/>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07"/>
    <w:rsid w:val="00031820"/>
    <w:rsid w:val="00035DE7"/>
    <w:rsid w:val="00050B49"/>
    <w:rsid w:val="0005773F"/>
    <w:rsid w:val="00074961"/>
    <w:rsid w:val="00091223"/>
    <w:rsid w:val="00093086"/>
    <w:rsid w:val="000952D2"/>
    <w:rsid w:val="000A0BB1"/>
    <w:rsid w:val="000C0FC0"/>
    <w:rsid w:val="000D441C"/>
    <w:rsid w:val="000E1A4D"/>
    <w:rsid w:val="000E1F07"/>
    <w:rsid w:val="00142D32"/>
    <w:rsid w:val="001803D8"/>
    <w:rsid w:val="001814AF"/>
    <w:rsid w:val="001A159E"/>
    <w:rsid w:val="001A69A3"/>
    <w:rsid w:val="001D066A"/>
    <w:rsid w:val="001E00EB"/>
    <w:rsid w:val="00201F90"/>
    <w:rsid w:val="00222418"/>
    <w:rsid w:val="002259B7"/>
    <w:rsid w:val="00265341"/>
    <w:rsid w:val="0027013F"/>
    <w:rsid w:val="002A0893"/>
    <w:rsid w:val="002A791F"/>
    <w:rsid w:val="002B30DE"/>
    <w:rsid w:val="002B7A52"/>
    <w:rsid w:val="002D0002"/>
    <w:rsid w:val="002D0838"/>
    <w:rsid w:val="00301D0E"/>
    <w:rsid w:val="00326975"/>
    <w:rsid w:val="003653A1"/>
    <w:rsid w:val="00391C0D"/>
    <w:rsid w:val="003A4FCD"/>
    <w:rsid w:val="003C0D38"/>
    <w:rsid w:val="003D1974"/>
    <w:rsid w:val="003F0EDB"/>
    <w:rsid w:val="003F5B12"/>
    <w:rsid w:val="004205B7"/>
    <w:rsid w:val="00440E77"/>
    <w:rsid w:val="00441194"/>
    <w:rsid w:val="00441C7F"/>
    <w:rsid w:val="00454652"/>
    <w:rsid w:val="004605B3"/>
    <w:rsid w:val="00461664"/>
    <w:rsid w:val="00463CEA"/>
    <w:rsid w:val="00470549"/>
    <w:rsid w:val="0047297F"/>
    <w:rsid w:val="00494F81"/>
    <w:rsid w:val="00495F3C"/>
    <w:rsid w:val="004B4F2A"/>
    <w:rsid w:val="004C0949"/>
    <w:rsid w:val="004C2A10"/>
    <w:rsid w:val="004C3456"/>
    <w:rsid w:val="004D59CD"/>
    <w:rsid w:val="004F1073"/>
    <w:rsid w:val="0051570F"/>
    <w:rsid w:val="0052131B"/>
    <w:rsid w:val="0052514E"/>
    <w:rsid w:val="0055378A"/>
    <w:rsid w:val="005736E7"/>
    <w:rsid w:val="00586CD6"/>
    <w:rsid w:val="00591D20"/>
    <w:rsid w:val="005947EA"/>
    <w:rsid w:val="005A29A7"/>
    <w:rsid w:val="005E6A57"/>
    <w:rsid w:val="00610407"/>
    <w:rsid w:val="006141EC"/>
    <w:rsid w:val="00615EEA"/>
    <w:rsid w:val="0063737E"/>
    <w:rsid w:val="0064263C"/>
    <w:rsid w:val="00650EAA"/>
    <w:rsid w:val="00655EB6"/>
    <w:rsid w:val="00684814"/>
    <w:rsid w:val="00686A7C"/>
    <w:rsid w:val="00687570"/>
    <w:rsid w:val="00690100"/>
    <w:rsid w:val="006A3613"/>
    <w:rsid w:val="006F16A3"/>
    <w:rsid w:val="006F3240"/>
    <w:rsid w:val="006F4A07"/>
    <w:rsid w:val="006F558F"/>
    <w:rsid w:val="007235E8"/>
    <w:rsid w:val="00723CAA"/>
    <w:rsid w:val="00766DA9"/>
    <w:rsid w:val="007816D7"/>
    <w:rsid w:val="007822E1"/>
    <w:rsid w:val="00797794"/>
    <w:rsid w:val="007A7A61"/>
    <w:rsid w:val="007B2713"/>
    <w:rsid w:val="007C570D"/>
    <w:rsid w:val="007E6B33"/>
    <w:rsid w:val="007E6CC7"/>
    <w:rsid w:val="007F1E59"/>
    <w:rsid w:val="00800A8A"/>
    <w:rsid w:val="008217BD"/>
    <w:rsid w:val="00835678"/>
    <w:rsid w:val="00850B91"/>
    <w:rsid w:val="008927EA"/>
    <w:rsid w:val="008973F1"/>
    <w:rsid w:val="008A3276"/>
    <w:rsid w:val="008B3849"/>
    <w:rsid w:val="008C6C4F"/>
    <w:rsid w:val="008C7A14"/>
    <w:rsid w:val="008E285A"/>
    <w:rsid w:val="008E5CDD"/>
    <w:rsid w:val="0091634E"/>
    <w:rsid w:val="009A2051"/>
    <w:rsid w:val="009B115F"/>
    <w:rsid w:val="009B5C6A"/>
    <w:rsid w:val="009D1FC5"/>
    <w:rsid w:val="009D25E0"/>
    <w:rsid w:val="009D67AF"/>
    <w:rsid w:val="009E3E41"/>
    <w:rsid w:val="009F2090"/>
    <w:rsid w:val="00A10A1D"/>
    <w:rsid w:val="00A14E20"/>
    <w:rsid w:val="00A25F15"/>
    <w:rsid w:val="00A61D7A"/>
    <w:rsid w:val="00A7386C"/>
    <w:rsid w:val="00A90258"/>
    <w:rsid w:val="00A96058"/>
    <w:rsid w:val="00AB6E8A"/>
    <w:rsid w:val="00AC17A7"/>
    <w:rsid w:val="00AD1A28"/>
    <w:rsid w:val="00AE211F"/>
    <w:rsid w:val="00AE298F"/>
    <w:rsid w:val="00AF78AD"/>
    <w:rsid w:val="00B37643"/>
    <w:rsid w:val="00B4108B"/>
    <w:rsid w:val="00B506D1"/>
    <w:rsid w:val="00B629B3"/>
    <w:rsid w:val="00B64229"/>
    <w:rsid w:val="00B6582A"/>
    <w:rsid w:val="00B70560"/>
    <w:rsid w:val="00B763A4"/>
    <w:rsid w:val="00B82933"/>
    <w:rsid w:val="00B92214"/>
    <w:rsid w:val="00BC1EE9"/>
    <w:rsid w:val="00BC3AFD"/>
    <w:rsid w:val="00BC6EA5"/>
    <w:rsid w:val="00BD1007"/>
    <w:rsid w:val="00BE2FDB"/>
    <w:rsid w:val="00BF3E5D"/>
    <w:rsid w:val="00C00A7F"/>
    <w:rsid w:val="00C068EE"/>
    <w:rsid w:val="00C20606"/>
    <w:rsid w:val="00C23D1B"/>
    <w:rsid w:val="00C24BDC"/>
    <w:rsid w:val="00C30511"/>
    <w:rsid w:val="00C8143D"/>
    <w:rsid w:val="00CC4939"/>
    <w:rsid w:val="00CD0697"/>
    <w:rsid w:val="00CD611C"/>
    <w:rsid w:val="00CD6D58"/>
    <w:rsid w:val="00D16117"/>
    <w:rsid w:val="00D22E43"/>
    <w:rsid w:val="00D34CC4"/>
    <w:rsid w:val="00D57286"/>
    <w:rsid w:val="00D7661A"/>
    <w:rsid w:val="00D946FF"/>
    <w:rsid w:val="00DA5A78"/>
    <w:rsid w:val="00DC0D5C"/>
    <w:rsid w:val="00DC2150"/>
    <w:rsid w:val="00E10F75"/>
    <w:rsid w:val="00E51F1B"/>
    <w:rsid w:val="00E72020"/>
    <w:rsid w:val="00E76694"/>
    <w:rsid w:val="00E76949"/>
    <w:rsid w:val="00E934B3"/>
    <w:rsid w:val="00EA49A5"/>
    <w:rsid w:val="00EA55C4"/>
    <w:rsid w:val="00ED299B"/>
    <w:rsid w:val="00ED3E86"/>
    <w:rsid w:val="00EE4F7A"/>
    <w:rsid w:val="00EF1ED6"/>
    <w:rsid w:val="00EF40CE"/>
    <w:rsid w:val="00F02382"/>
    <w:rsid w:val="00F07F58"/>
    <w:rsid w:val="00F15EE9"/>
    <w:rsid w:val="00F17C63"/>
    <w:rsid w:val="00F34C2E"/>
    <w:rsid w:val="00F3664D"/>
    <w:rsid w:val="00F4186E"/>
    <w:rsid w:val="00F50F4B"/>
    <w:rsid w:val="00F80918"/>
    <w:rsid w:val="00FA0992"/>
    <w:rsid w:val="00FA1631"/>
    <w:rsid w:val="00FA1C6B"/>
    <w:rsid w:val="00FE23F8"/>
    <w:rsid w:val="00FF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9FE59"/>
  <w15:chartTrackingRefBased/>
  <w15:docId w15:val="{34CF1132-2F3E-4B65-B038-C0981ADE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70D"/>
    <w:rPr>
      <w:rFonts w:ascii="Glasgow" w:hAnsi="Glasgow"/>
      <w:sz w:val="22"/>
      <w:lang w:eastAsia="en-US"/>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widowControl w:val="0"/>
      <w:outlineLvl w:val="1"/>
    </w:pPr>
    <w:rPr>
      <w:rFonts w:ascii="Arial" w:hAnsi="Arial"/>
      <w:b/>
      <w:snapToGrid w:val="0"/>
      <w:color w:val="000000"/>
      <w:sz w:val="18"/>
    </w:rPr>
  </w:style>
  <w:style w:type="paragraph" w:styleId="Heading3">
    <w:name w:val="heading 3"/>
    <w:basedOn w:val="Normal"/>
    <w:next w:val="Normal"/>
    <w:qFormat/>
    <w:pPr>
      <w:keepNext/>
      <w:widowControl w:val="0"/>
      <w:jc w:val="center"/>
      <w:outlineLvl w:val="2"/>
    </w:pPr>
    <w:rPr>
      <w:rFonts w:ascii="Arial" w:hAnsi="Arial"/>
      <w:snapToGrid w:val="0"/>
      <w:color w:val="000000"/>
      <w:sz w:val="24"/>
    </w:rPr>
  </w:style>
  <w:style w:type="paragraph" w:styleId="Heading4">
    <w:name w:val="heading 4"/>
    <w:basedOn w:val="Normal"/>
    <w:next w:val="Normal"/>
    <w:qFormat/>
    <w:pPr>
      <w:keepNext/>
      <w:outlineLvl w:val="3"/>
    </w:pPr>
    <w:rPr>
      <w:rFonts w:ascii="Arial" w:hAnsi="Arial"/>
      <w:b/>
      <w:sz w:val="20"/>
    </w:rPr>
  </w:style>
  <w:style w:type="paragraph" w:styleId="Heading5">
    <w:name w:val="heading 5"/>
    <w:basedOn w:val="Normal"/>
    <w:next w:val="Normal"/>
    <w:qFormat/>
    <w:pPr>
      <w:keepNext/>
      <w:outlineLvl w:val="4"/>
    </w:pPr>
    <w:rPr>
      <w:rFonts w:ascii="Britannic Bold" w:hAnsi="Britannic Bold"/>
      <w:sz w:val="24"/>
    </w:rPr>
  </w:style>
  <w:style w:type="paragraph" w:styleId="Heading6">
    <w:name w:val="heading 6"/>
    <w:basedOn w:val="Normal"/>
    <w:next w:val="Normal"/>
    <w:qFormat/>
    <w:pPr>
      <w:keepNext/>
      <w:jc w:val="center"/>
      <w:outlineLvl w:val="5"/>
    </w:pPr>
    <w:rPr>
      <w:rFonts w:ascii="Arial" w:hAnsi="Arial"/>
      <w:b/>
      <w:sz w:val="20"/>
    </w:rPr>
  </w:style>
  <w:style w:type="paragraph" w:styleId="Heading7">
    <w:name w:val="heading 7"/>
    <w:basedOn w:val="Normal"/>
    <w:next w:val="Normal"/>
    <w:qFormat/>
    <w:pPr>
      <w:keepNext/>
      <w:outlineLvl w:val="6"/>
    </w:pPr>
    <w:rPr>
      <w:rFonts w:ascii="Britannic Bold" w:hAnsi="Britannic Bold"/>
      <w:i/>
      <w:sz w:val="24"/>
    </w:rPr>
  </w:style>
  <w:style w:type="paragraph" w:styleId="Heading8">
    <w:name w:val="heading 8"/>
    <w:basedOn w:val="Normal"/>
    <w:next w:val="Normal"/>
    <w:qFormat/>
    <w:pPr>
      <w:keepNext/>
      <w:ind w:firstLine="720"/>
      <w:outlineLvl w:val="7"/>
    </w:pPr>
    <w:rPr>
      <w:rFonts w:ascii="Arial Rounded MT Bold" w:hAnsi="Arial Rounded MT Bold"/>
      <w:b/>
      <w:sz w:val="24"/>
    </w:rPr>
  </w:style>
  <w:style w:type="paragraph" w:styleId="Heading9">
    <w:name w:val="heading 9"/>
    <w:basedOn w:val="Normal"/>
    <w:next w:val="Normal"/>
    <w:qFormat/>
    <w:pPr>
      <w:keepNext/>
      <w:widowControl w:val="0"/>
      <w:spacing w:line="240" w:lineRule="exact"/>
      <w:jc w:val="center"/>
      <w:outlineLvl w:val="8"/>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spacing w:line="240" w:lineRule="exact"/>
    </w:pPr>
    <w:rPr>
      <w:rFonts w:ascii="Arial" w:hAnsi="Arial"/>
      <w:snapToGrid w:val="0"/>
      <w:color w:val="000000"/>
    </w:rPr>
  </w:style>
  <w:style w:type="paragraph" w:styleId="BodyText2">
    <w:name w:val="Body Text 2"/>
    <w:basedOn w:val="Normal"/>
    <w:pPr>
      <w:jc w:val="center"/>
    </w:pPr>
    <w:rPr>
      <w:rFonts w:ascii="Arial" w:hAnsi="Arial"/>
      <w:b/>
      <w:sz w:val="18"/>
    </w:rPr>
  </w:style>
  <w:style w:type="paragraph" w:styleId="Header">
    <w:name w:val="header"/>
    <w:basedOn w:val="Normal"/>
    <w:pPr>
      <w:tabs>
        <w:tab w:val="center" w:pos="4153"/>
        <w:tab w:val="right" w:pos="8306"/>
      </w:tabs>
    </w:pPr>
    <w:rPr>
      <w:rFonts w:ascii="Times New Roman" w:hAnsi="Times New Roman"/>
      <w:sz w:val="20"/>
    </w:rPr>
  </w:style>
  <w:style w:type="paragraph" w:styleId="BodyText">
    <w:name w:val="Body Text"/>
    <w:basedOn w:val="Normal"/>
    <w:pPr>
      <w:widowControl w:val="0"/>
      <w:jc w:val="center"/>
    </w:pPr>
    <w:rPr>
      <w:rFonts w:ascii="Arial" w:hAnsi="Arial"/>
      <w:snapToGrid w:val="0"/>
      <w:color w:val="000000"/>
      <w:sz w:val="20"/>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76"/>
        <w:tab w:val="left" w:pos="7371"/>
      </w:tabs>
      <w:ind w:left="176" w:hanging="176"/>
    </w:pPr>
    <w:rPr>
      <w:rFonts w:ascii="Arial" w:hAnsi="Arial"/>
      <w:sz w:val="20"/>
    </w:rPr>
  </w:style>
  <w:style w:type="paragraph" w:styleId="BodyTextIndent2">
    <w:name w:val="Body Text Indent 2"/>
    <w:basedOn w:val="Normal"/>
    <w:pPr>
      <w:tabs>
        <w:tab w:val="left" w:pos="7371"/>
      </w:tabs>
      <w:ind w:left="34"/>
    </w:pPr>
    <w:rPr>
      <w:rFonts w:ascii="Arial" w:hAnsi="Arial"/>
      <w:sz w:val="20"/>
    </w:rPr>
  </w:style>
  <w:style w:type="table" w:styleId="TableGrid">
    <w:name w:val="Table Grid"/>
    <w:basedOn w:val="TableNormal"/>
    <w:rsid w:val="008C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1EE9"/>
    <w:rPr>
      <w:rFonts w:ascii="Tahoma" w:hAnsi="Tahoma" w:cs="Tahoma"/>
      <w:sz w:val="16"/>
      <w:szCs w:val="16"/>
    </w:rPr>
  </w:style>
  <w:style w:type="character" w:styleId="Hyperlink">
    <w:name w:val="Hyperlink"/>
    <w:uiPriority w:val="99"/>
    <w:unhideWhenUsed/>
    <w:rsid w:val="007B2713"/>
    <w:rPr>
      <w:color w:val="0000FF"/>
      <w:u w:val="single"/>
    </w:rPr>
  </w:style>
  <w:style w:type="paragraph" w:styleId="NormalWeb">
    <w:name w:val="Normal (Web)"/>
    <w:basedOn w:val="Normal"/>
    <w:uiPriority w:val="99"/>
    <w:unhideWhenUsed/>
    <w:rsid w:val="007A7A61"/>
    <w:pPr>
      <w:spacing w:before="100" w:beforeAutospacing="1" w:after="100" w:afterAutospacing="1"/>
    </w:pPr>
    <w:rPr>
      <w:rFonts w:ascii="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E76694"/>
    <w:rPr>
      <w:color w:val="605E5C"/>
      <w:shd w:val="clear" w:color="auto" w:fill="E1DFDD"/>
    </w:rPr>
  </w:style>
  <w:style w:type="character" w:styleId="CommentReference">
    <w:name w:val="annotation reference"/>
    <w:basedOn w:val="DefaultParagraphFont"/>
    <w:rsid w:val="007E6CC7"/>
    <w:rPr>
      <w:sz w:val="16"/>
      <w:szCs w:val="16"/>
    </w:rPr>
  </w:style>
  <w:style w:type="paragraph" w:styleId="CommentText">
    <w:name w:val="annotation text"/>
    <w:basedOn w:val="Normal"/>
    <w:link w:val="CommentTextChar"/>
    <w:rsid w:val="007E6CC7"/>
    <w:rPr>
      <w:sz w:val="20"/>
    </w:rPr>
  </w:style>
  <w:style w:type="character" w:customStyle="1" w:styleId="CommentTextChar">
    <w:name w:val="Comment Text Char"/>
    <w:basedOn w:val="DefaultParagraphFont"/>
    <w:link w:val="CommentText"/>
    <w:rsid w:val="007E6CC7"/>
    <w:rPr>
      <w:rFonts w:ascii="Glasgow" w:hAnsi="Glasgow"/>
      <w:lang w:eastAsia="en-US"/>
    </w:rPr>
  </w:style>
  <w:style w:type="paragraph" w:styleId="CommentSubject">
    <w:name w:val="annotation subject"/>
    <w:basedOn w:val="CommentText"/>
    <w:next w:val="CommentText"/>
    <w:link w:val="CommentSubjectChar"/>
    <w:rsid w:val="007E6CC7"/>
    <w:rPr>
      <w:b/>
      <w:bCs/>
    </w:rPr>
  </w:style>
  <w:style w:type="character" w:customStyle="1" w:styleId="CommentSubjectChar">
    <w:name w:val="Comment Subject Char"/>
    <w:basedOn w:val="CommentTextChar"/>
    <w:link w:val="CommentSubject"/>
    <w:rsid w:val="007E6CC7"/>
    <w:rPr>
      <w:rFonts w:ascii="Glasgow" w:hAnsi="Glasgow"/>
      <w:b/>
      <w:bCs/>
      <w:lang w:eastAsia="en-US"/>
    </w:rPr>
  </w:style>
  <w:style w:type="paragraph" w:styleId="ListParagraph">
    <w:name w:val="List Paragraph"/>
    <w:basedOn w:val="Normal"/>
    <w:uiPriority w:val="34"/>
    <w:qFormat/>
    <w:rsid w:val="0030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622">
      <w:bodyDiv w:val="1"/>
      <w:marLeft w:val="0"/>
      <w:marRight w:val="0"/>
      <w:marTop w:val="0"/>
      <w:marBottom w:val="0"/>
      <w:divBdr>
        <w:top w:val="none" w:sz="0" w:space="0" w:color="auto"/>
        <w:left w:val="none" w:sz="0" w:space="0" w:color="auto"/>
        <w:bottom w:val="none" w:sz="0" w:space="0" w:color="auto"/>
        <w:right w:val="none" w:sz="0" w:space="0" w:color="auto"/>
      </w:divBdr>
      <w:divsChild>
        <w:div w:id="1772427786">
          <w:marLeft w:val="0"/>
          <w:marRight w:val="0"/>
          <w:marTop w:val="0"/>
          <w:marBottom w:val="0"/>
          <w:divBdr>
            <w:top w:val="none" w:sz="0" w:space="0" w:color="auto"/>
            <w:left w:val="none" w:sz="0" w:space="0" w:color="auto"/>
            <w:bottom w:val="none" w:sz="0" w:space="0" w:color="auto"/>
            <w:right w:val="none" w:sz="0" w:space="0" w:color="auto"/>
          </w:divBdr>
          <w:divsChild>
            <w:div w:id="1052852798">
              <w:marLeft w:val="0"/>
              <w:marRight w:val="0"/>
              <w:marTop w:val="0"/>
              <w:marBottom w:val="0"/>
              <w:divBdr>
                <w:top w:val="none" w:sz="0" w:space="0" w:color="auto"/>
                <w:left w:val="none" w:sz="0" w:space="0" w:color="auto"/>
                <w:bottom w:val="none" w:sz="0" w:space="0" w:color="auto"/>
                <w:right w:val="none" w:sz="0" w:space="0" w:color="auto"/>
              </w:divBdr>
              <w:divsChild>
                <w:div w:id="1261837025">
                  <w:marLeft w:val="0"/>
                  <w:marRight w:val="0"/>
                  <w:marTop w:val="0"/>
                  <w:marBottom w:val="0"/>
                  <w:divBdr>
                    <w:top w:val="none" w:sz="0" w:space="0" w:color="auto"/>
                    <w:left w:val="none" w:sz="0" w:space="0" w:color="auto"/>
                    <w:bottom w:val="none" w:sz="0" w:space="0" w:color="auto"/>
                    <w:right w:val="none" w:sz="0" w:space="0" w:color="auto"/>
                  </w:divBdr>
                  <w:divsChild>
                    <w:div w:id="559444381">
                      <w:marLeft w:val="0"/>
                      <w:marRight w:val="0"/>
                      <w:marTop w:val="0"/>
                      <w:marBottom w:val="0"/>
                      <w:divBdr>
                        <w:top w:val="none" w:sz="0" w:space="0" w:color="auto"/>
                        <w:left w:val="none" w:sz="0" w:space="0" w:color="auto"/>
                        <w:bottom w:val="none" w:sz="0" w:space="0" w:color="auto"/>
                        <w:right w:val="none" w:sz="0" w:space="0" w:color="auto"/>
                      </w:divBdr>
                      <w:divsChild>
                        <w:div w:id="1029840455">
                          <w:marLeft w:val="0"/>
                          <w:marRight w:val="0"/>
                          <w:marTop w:val="0"/>
                          <w:marBottom w:val="0"/>
                          <w:divBdr>
                            <w:top w:val="none" w:sz="0" w:space="0" w:color="auto"/>
                            <w:left w:val="none" w:sz="0" w:space="0" w:color="auto"/>
                            <w:bottom w:val="none" w:sz="0" w:space="0" w:color="auto"/>
                            <w:right w:val="none" w:sz="0" w:space="0" w:color="auto"/>
                          </w:divBdr>
                          <w:divsChild>
                            <w:div w:id="17338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8076">
      <w:bodyDiv w:val="1"/>
      <w:marLeft w:val="0"/>
      <w:marRight w:val="0"/>
      <w:marTop w:val="0"/>
      <w:marBottom w:val="0"/>
      <w:divBdr>
        <w:top w:val="none" w:sz="0" w:space="0" w:color="auto"/>
        <w:left w:val="none" w:sz="0" w:space="0" w:color="auto"/>
        <w:bottom w:val="none" w:sz="0" w:space="0" w:color="auto"/>
        <w:right w:val="none" w:sz="0" w:space="0" w:color="auto"/>
      </w:divBdr>
      <w:divsChild>
        <w:div w:id="906067086">
          <w:marLeft w:val="0"/>
          <w:marRight w:val="0"/>
          <w:marTop w:val="0"/>
          <w:marBottom w:val="0"/>
          <w:divBdr>
            <w:top w:val="none" w:sz="0" w:space="0" w:color="auto"/>
            <w:left w:val="none" w:sz="0" w:space="0" w:color="auto"/>
            <w:bottom w:val="none" w:sz="0" w:space="0" w:color="auto"/>
            <w:right w:val="none" w:sz="0" w:space="0" w:color="auto"/>
          </w:divBdr>
          <w:divsChild>
            <w:div w:id="1334917475">
              <w:marLeft w:val="0"/>
              <w:marRight w:val="0"/>
              <w:marTop w:val="0"/>
              <w:marBottom w:val="0"/>
              <w:divBdr>
                <w:top w:val="none" w:sz="0" w:space="0" w:color="auto"/>
                <w:left w:val="none" w:sz="0" w:space="0" w:color="auto"/>
                <w:bottom w:val="none" w:sz="0" w:space="0" w:color="auto"/>
                <w:right w:val="none" w:sz="0" w:space="0" w:color="auto"/>
              </w:divBdr>
              <w:divsChild>
                <w:div w:id="1754399342">
                  <w:marLeft w:val="0"/>
                  <w:marRight w:val="0"/>
                  <w:marTop w:val="0"/>
                  <w:marBottom w:val="0"/>
                  <w:divBdr>
                    <w:top w:val="none" w:sz="0" w:space="0" w:color="auto"/>
                    <w:left w:val="none" w:sz="0" w:space="0" w:color="auto"/>
                    <w:bottom w:val="none" w:sz="0" w:space="0" w:color="auto"/>
                    <w:right w:val="none" w:sz="0" w:space="0" w:color="auto"/>
                  </w:divBdr>
                  <w:divsChild>
                    <w:div w:id="898901865">
                      <w:marLeft w:val="0"/>
                      <w:marRight w:val="0"/>
                      <w:marTop w:val="0"/>
                      <w:marBottom w:val="0"/>
                      <w:divBdr>
                        <w:top w:val="none" w:sz="0" w:space="0" w:color="auto"/>
                        <w:left w:val="none" w:sz="0" w:space="0" w:color="auto"/>
                        <w:bottom w:val="none" w:sz="0" w:space="0" w:color="auto"/>
                        <w:right w:val="none" w:sz="0" w:space="0" w:color="auto"/>
                      </w:divBdr>
                      <w:divsChild>
                        <w:div w:id="1864400302">
                          <w:marLeft w:val="0"/>
                          <w:marRight w:val="0"/>
                          <w:marTop w:val="0"/>
                          <w:marBottom w:val="0"/>
                          <w:divBdr>
                            <w:top w:val="none" w:sz="0" w:space="0" w:color="auto"/>
                            <w:left w:val="none" w:sz="0" w:space="0" w:color="auto"/>
                            <w:bottom w:val="none" w:sz="0" w:space="0" w:color="auto"/>
                            <w:right w:val="none" w:sz="0" w:space="0" w:color="auto"/>
                          </w:divBdr>
                          <w:divsChild>
                            <w:div w:id="1210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8363">
      <w:bodyDiv w:val="1"/>
      <w:marLeft w:val="0"/>
      <w:marRight w:val="0"/>
      <w:marTop w:val="0"/>
      <w:marBottom w:val="0"/>
      <w:divBdr>
        <w:top w:val="none" w:sz="0" w:space="0" w:color="auto"/>
        <w:left w:val="none" w:sz="0" w:space="0" w:color="auto"/>
        <w:bottom w:val="none" w:sz="0" w:space="0" w:color="auto"/>
        <w:right w:val="none" w:sz="0" w:space="0" w:color="auto"/>
      </w:divBdr>
      <w:divsChild>
        <w:div w:id="19399560">
          <w:marLeft w:val="0"/>
          <w:marRight w:val="0"/>
          <w:marTop w:val="0"/>
          <w:marBottom w:val="0"/>
          <w:divBdr>
            <w:top w:val="none" w:sz="0" w:space="0" w:color="auto"/>
            <w:left w:val="none" w:sz="0" w:space="0" w:color="auto"/>
            <w:bottom w:val="none" w:sz="0" w:space="0" w:color="auto"/>
            <w:right w:val="none" w:sz="0" w:space="0" w:color="auto"/>
          </w:divBdr>
          <w:divsChild>
            <w:div w:id="814226697">
              <w:marLeft w:val="0"/>
              <w:marRight w:val="0"/>
              <w:marTop w:val="0"/>
              <w:marBottom w:val="0"/>
              <w:divBdr>
                <w:top w:val="none" w:sz="0" w:space="0" w:color="auto"/>
                <w:left w:val="none" w:sz="0" w:space="0" w:color="auto"/>
                <w:bottom w:val="none" w:sz="0" w:space="0" w:color="auto"/>
                <w:right w:val="none" w:sz="0" w:space="0" w:color="auto"/>
              </w:divBdr>
              <w:divsChild>
                <w:div w:id="1727991994">
                  <w:marLeft w:val="0"/>
                  <w:marRight w:val="0"/>
                  <w:marTop w:val="0"/>
                  <w:marBottom w:val="0"/>
                  <w:divBdr>
                    <w:top w:val="none" w:sz="0" w:space="0" w:color="auto"/>
                    <w:left w:val="none" w:sz="0" w:space="0" w:color="auto"/>
                    <w:bottom w:val="none" w:sz="0" w:space="0" w:color="auto"/>
                    <w:right w:val="none" w:sz="0" w:space="0" w:color="auto"/>
                  </w:divBdr>
                  <w:divsChild>
                    <w:div w:id="138691478">
                      <w:marLeft w:val="0"/>
                      <w:marRight w:val="0"/>
                      <w:marTop w:val="0"/>
                      <w:marBottom w:val="0"/>
                      <w:divBdr>
                        <w:top w:val="none" w:sz="0" w:space="0" w:color="auto"/>
                        <w:left w:val="none" w:sz="0" w:space="0" w:color="auto"/>
                        <w:bottom w:val="none" w:sz="0" w:space="0" w:color="auto"/>
                        <w:right w:val="none" w:sz="0" w:space="0" w:color="auto"/>
                      </w:divBdr>
                      <w:divsChild>
                        <w:div w:id="1399089690">
                          <w:marLeft w:val="0"/>
                          <w:marRight w:val="0"/>
                          <w:marTop w:val="0"/>
                          <w:marBottom w:val="0"/>
                          <w:divBdr>
                            <w:top w:val="none" w:sz="0" w:space="0" w:color="auto"/>
                            <w:left w:val="none" w:sz="0" w:space="0" w:color="auto"/>
                            <w:bottom w:val="none" w:sz="0" w:space="0" w:color="auto"/>
                            <w:right w:val="none" w:sz="0" w:space="0" w:color="auto"/>
                          </w:divBdr>
                          <w:divsChild>
                            <w:div w:id="9829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6060">
      <w:bodyDiv w:val="1"/>
      <w:marLeft w:val="0"/>
      <w:marRight w:val="0"/>
      <w:marTop w:val="0"/>
      <w:marBottom w:val="0"/>
      <w:divBdr>
        <w:top w:val="none" w:sz="0" w:space="0" w:color="auto"/>
        <w:left w:val="none" w:sz="0" w:space="0" w:color="auto"/>
        <w:bottom w:val="none" w:sz="0" w:space="0" w:color="auto"/>
        <w:right w:val="none" w:sz="0" w:space="0" w:color="auto"/>
      </w:divBdr>
      <w:divsChild>
        <w:div w:id="205676591">
          <w:marLeft w:val="0"/>
          <w:marRight w:val="0"/>
          <w:marTop w:val="0"/>
          <w:marBottom w:val="0"/>
          <w:divBdr>
            <w:top w:val="none" w:sz="0" w:space="0" w:color="auto"/>
            <w:left w:val="none" w:sz="0" w:space="0" w:color="auto"/>
            <w:bottom w:val="none" w:sz="0" w:space="0" w:color="auto"/>
            <w:right w:val="none" w:sz="0" w:space="0" w:color="auto"/>
          </w:divBdr>
          <w:divsChild>
            <w:div w:id="1437944764">
              <w:marLeft w:val="0"/>
              <w:marRight w:val="0"/>
              <w:marTop w:val="0"/>
              <w:marBottom w:val="0"/>
              <w:divBdr>
                <w:top w:val="none" w:sz="0" w:space="0" w:color="auto"/>
                <w:left w:val="none" w:sz="0" w:space="0" w:color="auto"/>
                <w:bottom w:val="none" w:sz="0" w:space="0" w:color="auto"/>
                <w:right w:val="none" w:sz="0" w:space="0" w:color="auto"/>
              </w:divBdr>
              <w:divsChild>
                <w:div w:id="723522677">
                  <w:marLeft w:val="0"/>
                  <w:marRight w:val="0"/>
                  <w:marTop w:val="0"/>
                  <w:marBottom w:val="0"/>
                  <w:divBdr>
                    <w:top w:val="none" w:sz="0" w:space="0" w:color="auto"/>
                    <w:left w:val="none" w:sz="0" w:space="0" w:color="auto"/>
                    <w:bottom w:val="none" w:sz="0" w:space="0" w:color="auto"/>
                    <w:right w:val="none" w:sz="0" w:space="0" w:color="auto"/>
                  </w:divBdr>
                  <w:divsChild>
                    <w:div w:id="658926621">
                      <w:marLeft w:val="0"/>
                      <w:marRight w:val="0"/>
                      <w:marTop w:val="0"/>
                      <w:marBottom w:val="0"/>
                      <w:divBdr>
                        <w:top w:val="none" w:sz="0" w:space="0" w:color="auto"/>
                        <w:left w:val="none" w:sz="0" w:space="0" w:color="auto"/>
                        <w:bottom w:val="none" w:sz="0" w:space="0" w:color="auto"/>
                        <w:right w:val="none" w:sz="0" w:space="0" w:color="auto"/>
                      </w:divBdr>
                      <w:divsChild>
                        <w:div w:id="1563907309">
                          <w:marLeft w:val="0"/>
                          <w:marRight w:val="0"/>
                          <w:marTop w:val="0"/>
                          <w:marBottom w:val="0"/>
                          <w:divBdr>
                            <w:top w:val="none" w:sz="0" w:space="0" w:color="auto"/>
                            <w:left w:val="none" w:sz="0" w:space="0" w:color="auto"/>
                            <w:bottom w:val="none" w:sz="0" w:space="0" w:color="auto"/>
                            <w:right w:val="none" w:sz="0" w:space="0" w:color="auto"/>
                          </w:divBdr>
                          <w:divsChild>
                            <w:div w:id="5086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107114">
      <w:bodyDiv w:val="1"/>
      <w:marLeft w:val="0"/>
      <w:marRight w:val="0"/>
      <w:marTop w:val="0"/>
      <w:marBottom w:val="0"/>
      <w:divBdr>
        <w:top w:val="none" w:sz="0" w:space="0" w:color="auto"/>
        <w:left w:val="none" w:sz="0" w:space="0" w:color="auto"/>
        <w:bottom w:val="none" w:sz="0" w:space="0" w:color="auto"/>
        <w:right w:val="none" w:sz="0" w:space="0" w:color="auto"/>
      </w:divBdr>
      <w:divsChild>
        <w:div w:id="1486774219">
          <w:marLeft w:val="0"/>
          <w:marRight w:val="0"/>
          <w:marTop w:val="0"/>
          <w:marBottom w:val="0"/>
          <w:divBdr>
            <w:top w:val="none" w:sz="0" w:space="0" w:color="auto"/>
            <w:left w:val="none" w:sz="0" w:space="0" w:color="auto"/>
            <w:bottom w:val="none" w:sz="0" w:space="0" w:color="auto"/>
            <w:right w:val="none" w:sz="0" w:space="0" w:color="auto"/>
          </w:divBdr>
          <w:divsChild>
            <w:div w:id="1034692970">
              <w:marLeft w:val="0"/>
              <w:marRight w:val="0"/>
              <w:marTop w:val="0"/>
              <w:marBottom w:val="0"/>
              <w:divBdr>
                <w:top w:val="none" w:sz="0" w:space="0" w:color="auto"/>
                <w:left w:val="none" w:sz="0" w:space="0" w:color="auto"/>
                <w:bottom w:val="none" w:sz="0" w:space="0" w:color="auto"/>
                <w:right w:val="none" w:sz="0" w:space="0" w:color="auto"/>
              </w:divBdr>
              <w:divsChild>
                <w:div w:id="1273630856">
                  <w:marLeft w:val="0"/>
                  <w:marRight w:val="0"/>
                  <w:marTop w:val="0"/>
                  <w:marBottom w:val="0"/>
                  <w:divBdr>
                    <w:top w:val="none" w:sz="0" w:space="0" w:color="auto"/>
                    <w:left w:val="none" w:sz="0" w:space="0" w:color="auto"/>
                    <w:bottom w:val="none" w:sz="0" w:space="0" w:color="auto"/>
                    <w:right w:val="none" w:sz="0" w:space="0" w:color="auto"/>
                  </w:divBdr>
                  <w:divsChild>
                    <w:div w:id="1848015596">
                      <w:marLeft w:val="0"/>
                      <w:marRight w:val="0"/>
                      <w:marTop w:val="0"/>
                      <w:marBottom w:val="0"/>
                      <w:divBdr>
                        <w:top w:val="none" w:sz="0" w:space="0" w:color="auto"/>
                        <w:left w:val="none" w:sz="0" w:space="0" w:color="auto"/>
                        <w:bottom w:val="none" w:sz="0" w:space="0" w:color="auto"/>
                        <w:right w:val="none" w:sz="0" w:space="0" w:color="auto"/>
                      </w:divBdr>
                      <w:divsChild>
                        <w:div w:id="412363582">
                          <w:marLeft w:val="0"/>
                          <w:marRight w:val="0"/>
                          <w:marTop w:val="0"/>
                          <w:marBottom w:val="0"/>
                          <w:divBdr>
                            <w:top w:val="none" w:sz="0" w:space="0" w:color="auto"/>
                            <w:left w:val="none" w:sz="0" w:space="0" w:color="auto"/>
                            <w:bottom w:val="none" w:sz="0" w:space="0" w:color="auto"/>
                            <w:right w:val="none" w:sz="0" w:space="0" w:color="auto"/>
                          </w:divBdr>
                          <w:divsChild>
                            <w:div w:id="973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08147">
      <w:bodyDiv w:val="1"/>
      <w:marLeft w:val="0"/>
      <w:marRight w:val="0"/>
      <w:marTop w:val="0"/>
      <w:marBottom w:val="0"/>
      <w:divBdr>
        <w:top w:val="none" w:sz="0" w:space="0" w:color="auto"/>
        <w:left w:val="none" w:sz="0" w:space="0" w:color="auto"/>
        <w:bottom w:val="none" w:sz="0" w:space="0" w:color="auto"/>
        <w:right w:val="none" w:sz="0" w:space="0" w:color="auto"/>
      </w:divBdr>
      <w:divsChild>
        <w:div w:id="1213884621">
          <w:marLeft w:val="0"/>
          <w:marRight w:val="0"/>
          <w:marTop w:val="0"/>
          <w:marBottom w:val="0"/>
          <w:divBdr>
            <w:top w:val="none" w:sz="0" w:space="0" w:color="auto"/>
            <w:left w:val="none" w:sz="0" w:space="0" w:color="auto"/>
            <w:bottom w:val="none" w:sz="0" w:space="0" w:color="auto"/>
            <w:right w:val="none" w:sz="0" w:space="0" w:color="auto"/>
          </w:divBdr>
          <w:divsChild>
            <w:div w:id="517282226">
              <w:marLeft w:val="0"/>
              <w:marRight w:val="0"/>
              <w:marTop w:val="0"/>
              <w:marBottom w:val="0"/>
              <w:divBdr>
                <w:top w:val="none" w:sz="0" w:space="0" w:color="auto"/>
                <w:left w:val="none" w:sz="0" w:space="0" w:color="auto"/>
                <w:bottom w:val="none" w:sz="0" w:space="0" w:color="auto"/>
                <w:right w:val="none" w:sz="0" w:space="0" w:color="auto"/>
              </w:divBdr>
              <w:divsChild>
                <w:div w:id="1646547948">
                  <w:marLeft w:val="0"/>
                  <w:marRight w:val="0"/>
                  <w:marTop w:val="0"/>
                  <w:marBottom w:val="0"/>
                  <w:divBdr>
                    <w:top w:val="none" w:sz="0" w:space="0" w:color="auto"/>
                    <w:left w:val="none" w:sz="0" w:space="0" w:color="auto"/>
                    <w:bottom w:val="none" w:sz="0" w:space="0" w:color="auto"/>
                    <w:right w:val="none" w:sz="0" w:space="0" w:color="auto"/>
                  </w:divBdr>
                  <w:divsChild>
                    <w:div w:id="1168836274">
                      <w:marLeft w:val="0"/>
                      <w:marRight w:val="0"/>
                      <w:marTop w:val="0"/>
                      <w:marBottom w:val="0"/>
                      <w:divBdr>
                        <w:top w:val="none" w:sz="0" w:space="0" w:color="auto"/>
                        <w:left w:val="none" w:sz="0" w:space="0" w:color="auto"/>
                        <w:bottom w:val="none" w:sz="0" w:space="0" w:color="auto"/>
                        <w:right w:val="none" w:sz="0" w:space="0" w:color="auto"/>
                      </w:divBdr>
                      <w:divsChild>
                        <w:div w:id="385490321">
                          <w:marLeft w:val="0"/>
                          <w:marRight w:val="0"/>
                          <w:marTop w:val="0"/>
                          <w:marBottom w:val="0"/>
                          <w:divBdr>
                            <w:top w:val="none" w:sz="0" w:space="0" w:color="auto"/>
                            <w:left w:val="none" w:sz="0" w:space="0" w:color="auto"/>
                            <w:bottom w:val="none" w:sz="0" w:space="0" w:color="auto"/>
                            <w:right w:val="none" w:sz="0" w:space="0" w:color="auto"/>
                          </w:divBdr>
                          <w:divsChild>
                            <w:div w:id="18018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11876">
      <w:bodyDiv w:val="1"/>
      <w:marLeft w:val="0"/>
      <w:marRight w:val="0"/>
      <w:marTop w:val="0"/>
      <w:marBottom w:val="0"/>
      <w:divBdr>
        <w:top w:val="none" w:sz="0" w:space="0" w:color="auto"/>
        <w:left w:val="none" w:sz="0" w:space="0" w:color="auto"/>
        <w:bottom w:val="none" w:sz="0" w:space="0" w:color="auto"/>
        <w:right w:val="none" w:sz="0" w:space="0" w:color="auto"/>
      </w:divBdr>
    </w:div>
    <w:div w:id="785466266">
      <w:bodyDiv w:val="1"/>
      <w:marLeft w:val="0"/>
      <w:marRight w:val="0"/>
      <w:marTop w:val="0"/>
      <w:marBottom w:val="0"/>
      <w:divBdr>
        <w:top w:val="none" w:sz="0" w:space="0" w:color="auto"/>
        <w:left w:val="none" w:sz="0" w:space="0" w:color="auto"/>
        <w:bottom w:val="none" w:sz="0" w:space="0" w:color="auto"/>
        <w:right w:val="none" w:sz="0" w:space="0" w:color="auto"/>
      </w:divBdr>
      <w:divsChild>
        <w:div w:id="1589192214">
          <w:marLeft w:val="0"/>
          <w:marRight w:val="0"/>
          <w:marTop w:val="0"/>
          <w:marBottom w:val="0"/>
          <w:divBdr>
            <w:top w:val="none" w:sz="0" w:space="0" w:color="auto"/>
            <w:left w:val="none" w:sz="0" w:space="0" w:color="auto"/>
            <w:bottom w:val="none" w:sz="0" w:space="0" w:color="auto"/>
            <w:right w:val="none" w:sz="0" w:space="0" w:color="auto"/>
          </w:divBdr>
          <w:divsChild>
            <w:div w:id="1886216495">
              <w:marLeft w:val="0"/>
              <w:marRight w:val="0"/>
              <w:marTop w:val="0"/>
              <w:marBottom w:val="0"/>
              <w:divBdr>
                <w:top w:val="none" w:sz="0" w:space="0" w:color="auto"/>
                <w:left w:val="none" w:sz="0" w:space="0" w:color="auto"/>
                <w:bottom w:val="none" w:sz="0" w:space="0" w:color="auto"/>
                <w:right w:val="none" w:sz="0" w:space="0" w:color="auto"/>
              </w:divBdr>
              <w:divsChild>
                <w:div w:id="543101349">
                  <w:marLeft w:val="0"/>
                  <w:marRight w:val="0"/>
                  <w:marTop w:val="0"/>
                  <w:marBottom w:val="0"/>
                  <w:divBdr>
                    <w:top w:val="none" w:sz="0" w:space="0" w:color="auto"/>
                    <w:left w:val="none" w:sz="0" w:space="0" w:color="auto"/>
                    <w:bottom w:val="none" w:sz="0" w:space="0" w:color="auto"/>
                    <w:right w:val="none" w:sz="0" w:space="0" w:color="auto"/>
                  </w:divBdr>
                  <w:divsChild>
                    <w:div w:id="1180660945">
                      <w:marLeft w:val="0"/>
                      <w:marRight w:val="0"/>
                      <w:marTop w:val="0"/>
                      <w:marBottom w:val="0"/>
                      <w:divBdr>
                        <w:top w:val="none" w:sz="0" w:space="0" w:color="auto"/>
                        <w:left w:val="none" w:sz="0" w:space="0" w:color="auto"/>
                        <w:bottom w:val="none" w:sz="0" w:space="0" w:color="auto"/>
                        <w:right w:val="none" w:sz="0" w:space="0" w:color="auto"/>
                      </w:divBdr>
                      <w:divsChild>
                        <w:div w:id="2135250361">
                          <w:marLeft w:val="0"/>
                          <w:marRight w:val="0"/>
                          <w:marTop w:val="0"/>
                          <w:marBottom w:val="0"/>
                          <w:divBdr>
                            <w:top w:val="none" w:sz="0" w:space="0" w:color="auto"/>
                            <w:left w:val="none" w:sz="0" w:space="0" w:color="auto"/>
                            <w:bottom w:val="none" w:sz="0" w:space="0" w:color="auto"/>
                            <w:right w:val="none" w:sz="0" w:space="0" w:color="auto"/>
                          </w:divBdr>
                          <w:divsChild>
                            <w:div w:id="10925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6509">
      <w:bodyDiv w:val="1"/>
      <w:marLeft w:val="0"/>
      <w:marRight w:val="0"/>
      <w:marTop w:val="0"/>
      <w:marBottom w:val="0"/>
      <w:divBdr>
        <w:top w:val="none" w:sz="0" w:space="0" w:color="auto"/>
        <w:left w:val="none" w:sz="0" w:space="0" w:color="auto"/>
        <w:bottom w:val="none" w:sz="0" w:space="0" w:color="auto"/>
        <w:right w:val="none" w:sz="0" w:space="0" w:color="auto"/>
      </w:divBdr>
      <w:divsChild>
        <w:div w:id="792023104">
          <w:marLeft w:val="0"/>
          <w:marRight w:val="0"/>
          <w:marTop w:val="0"/>
          <w:marBottom w:val="0"/>
          <w:divBdr>
            <w:top w:val="none" w:sz="0" w:space="0" w:color="auto"/>
            <w:left w:val="none" w:sz="0" w:space="0" w:color="auto"/>
            <w:bottom w:val="none" w:sz="0" w:space="0" w:color="auto"/>
            <w:right w:val="none" w:sz="0" w:space="0" w:color="auto"/>
          </w:divBdr>
          <w:divsChild>
            <w:div w:id="587202768">
              <w:marLeft w:val="0"/>
              <w:marRight w:val="0"/>
              <w:marTop w:val="0"/>
              <w:marBottom w:val="0"/>
              <w:divBdr>
                <w:top w:val="none" w:sz="0" w:space="0" w:color="auto"/>
                <w:left w:val="none" w:sz="0" w:space="0" w:color="auto"/>
                <w:bottom w:val="none" w:sz="0" w:space="0" w:color="auto"/>
                <w:right w:val="none" w:sz="0" w:space="0" w:color="auto"/>
              </w:divBdr>
              <w:divsChild>
                <w:div w:id="690843129">
                  <w:marLeft w:val="0"/>
                  <w:marRight w:val="0"/>
                  <w:marTop w:val="0"/>
                  <w:marBottom w:val="0"/>
                  <w:divBdr>
                    <w:top w:val="none" w:sz="0" w:space="0" w:color="auto"/>
                    <w:left w:val="none" w:sz="0" w:space="0" w:color="auto"/>
                    <w:bottom w:val="none" w:sz="0" w:space="0" w:color="auto"/>
                    <w:right w:val="none" w:sz="0" w:space="0" w:color="auto"/>
                  </w:divBdr>
                  <w:divsChild>
                    <w:div w:id="809633980">
                      <w:marLeft w:val="0"/>
                      <w:marRight w:val="0"/>
                      <w:marTop w:val="0"/>
                      <w:marBottom w:val="0"/>
                      <w:divBdr>
                        <w:top w:val="none" w:sz="0" w:space="0" w:color="auto"/>
                        <w:left w:val="none" w:sz="0" w:space="0" w:color="auto"/>
                        <w:bottom w:val="none" w:sz="0" w:space="0" w:color="auto"/>
                        <w:right w:val="none" w:sz="0" w:space="0" w:color="auto"/>
                      </w:divBdr>
                      <w:divsChild>
                        <w:div w:id="710498408">
                          <w:marLeft w:val="0"/>
                          <w:marRight w:val="0"/>
                          <w:marTop w:val="0"/>
                          <w:marBottom w:val="0"/>
                          <w:divBdr>
                            <w:top w:val="none" w:sz="0" w:space="0" w:color="auto"/>
                            <w:left w:val="none" w:sz="0" w:space="0" w:color="auto"/>
                            <w:bottom w:val="none" w:sz="0" w:space="0" w:color="auto"/>
                            <w:right w:val="none" w:sz="0" w:space="0" w:color="auto"/>
                          </w:divBdr>
                          <w:divsChild>
                            <w:div w:id="589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6125">
      <w:bodyDiv w:val="1"/>
      <w:marLeft w:val="0"/>
      <w:marRight w:val="0"/>
      <w:marTop w:val="0"/>
      <w:marBottom w:val="0"/>
      <w:divBdr>
        <w:top w:val="none" w:sz="0" w:space="0" w:color="auto"/>
        <w:left w:val="none" w:sz="0" w:space="0" w:color="auto"/>
        <w:bottom w:val="none" w:sz="0" w:space="0" w:color="auto"/>
        <w:right w:val="none" w:sz="0" w:space="0" w:color="auto"/>
      </w:divBdr>
      <w:divsChild>
        <w:div w:id="1611429668">
          <w:marLeft w:val="0"/>
          <w:marRight w:val="0"/>
          <w:marTop w:val="0"/>
          <w:marBottom w:val="0"/>
          <w:divBdr>
            <w:top w:val="none" w:sz="0" w:space="0" w:color="auto"/>
            <w:left w:val="none" w:sz="0" w:space="0" w:color="auto"/>
            <w:bottom w:val="none" w:sz="0" w:space="0" w:color="auto"/>
            <w:right w:val="none" w:sz="0" w:space="0" w:color="auto"/>
          </w:divBdr>
          <w:divsChild>
            <w:div w:id="349524523">
              <w:marLeft w:val="0"/>
              <w:marRight w:val="0"/>
              <w:marTop w:val="0"/>
              <w:marBottom w:val="0"/>
              <w:divBdr>
                <w:top w:val="none" w:sz="0" w:space="0" w:color="auto"/>
                <w:left w:val="none" w:sz="0" w:space="0" w:color="auto"/>
                <w:bottom w:val="none" w:sz="0" w:space="0" w:color="auto"/>
                <w:right w:val="none" w:sz="0" w:space="0" w:color="auto"/>
              </w:divBdr>
              <w:divsChild>
                <w:div w:id="47460402">
                  <w:marLeft w:val="0"/>
                  <w:marRight w:val="0"/>
                  <w:marTop w:val="0"/>
                  <w:marBottom w:val="0"/>
                  <w:divBdr>
                    <w:top w:val="none" w:sz="0" w:space="0" w:color="auto"/>
                    <w:left w:val="none" w:sz="0" w:space="0" w:color="auto"/>
                    <w:bottom w:val="none" w:sz="0" w:space="0" w:color="auto"/>
                    <w:right w:val="none" w:sz="0" w:space="0" w:color="auto"/>
                  </w:divBdr>
                  <w:divsChild>
                    <w:div w:id="413552165">
                      <w:marLeft w:val="0"/>
                      <w:marRight w:val="0"/>
                      <w:marTop w:val="0"/>
                      <w:marBottom w:val="0"/>
                      <w:divBdr>
                        <w:top w:val="none" w:sz="0" w:space="0" w:color="auto"/>
                        <w:left w:val="none" w:sz="0" w:space="0" w:color="auto"/>
                        <w:bottom w:val="none" w:sz="0" w:space="0" w:color="auto"/>
                        <w:right w:val="none" w:sz="0" w:space="0" w:color="auto"/>
                      </w:divBdr>
                      <w:divsChild>
                        <w:div w:id="2100174200">
                          <w:marLeft w:val="0"/>
                          <w:marRight w:val="0"/>
                          <w:marTop w:val="0"/>
                          <w:marBottom w:val="0"/>
                          <w:divBdr>
                            <w:top w:val="none" w:sz="0" w:space="0" w:color="auto"/>
                            <w:left w:val="none" w:sz="0" w:space="0" w:color="auto"/>
                            <w:bottom w:val="none" w:sz="0" w:space="0" w:color="auto"/>
                            <w:right w:val="none" w:sz="0" w:space="0" w:color="auto"/>
                          </w:divBdr>
                          <w:divsChild>
                            <w:div w:id="1426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261932">
      <w:bodyDiv w:val="1"/>
      <w:marLeft w:val="0"/>
      <w:marRight w:val="0"/>
      <w:marTop w:val="0"/>
      <w:marBottom w:val="0"/>
      <w:divBdr>
        <w:top w:val="none" w:sz="0" w:space="0" w:color="auto"/>
        <w:left w:val="none" w:sz="0" w:space="0" w:color="auto"/>
        <w:bottom w:val="none" w:sz="0" w:space="0" w:color="auto"/>
        <w:right w:val="none" w:sz="0" w:space="0" w:color="auto"/>
      </w:divBdr>
      <w:divsChild>
        <w:div w:id="623275768">
          <w:marLeft w:val="0"/>
          <w:marRight w:val="0"/>
          <w:marTop w:val="0"/>
          <w:marBottom w:val="0"/>
          <w:divBdr>
            <w:top w:val="none" w:sz="0" w:space="0" w:color="auto"/>
            <w:left w:val="none" w:sz="0" w:space="0" w:color="auto"/>
            <w:bottom w:val="none" w:sz="0" w:space="0" w:color="auto"/>
            <w:right w:val="none" w:sz="0" w:space="0" w:color="auto"/>
          </w:divBdr>
          <w:divsChild>
            <w:div w:id="217595759">
              <w:marLeft w:val="0"/>
              <w:marRight w:val="0"/>
              <w:marTop w:val="0"/>
              <w:marBottom w:val="0"/>
              <w:divBdr>
                <w:top w:val="none" w:sz="0" w:space="0" w:color="auto"/>
                <w:left w:val="none" w:sz="0" w:space="0" w:color="auto"/>
                <w:bottom w:val="none" w:sz="0" w:space="0" w:color="auto"/>
                <w:right w:val="none" w:sz="0" w:space="0" w:color="auto"/>
              </w:divBdr>
              <w:divsChild>
                <w:div w:id="1143230633">
                  <w:marLeft w:val="0"/>
                  <w:marRight w:val="0"/>
                  <w:marTop w:val="0"/>
                  <w:marBottom w:val="0"/>
                  <w:divBdr>
                    <w:top w:val="none" w:sz="0" w:space="0" w:color="auto"/>
                    <w:left w:val="none" w:sz="0" w:space="0" w:color="auto"/>
                    <w:bottom w:val="none" w:sz="0" w:space="0" w:color="auto"/>
                    <w:right w:val="none" w:sz="0" w:space="0" w:color="auto"/>
                  </w:divBdr>
                  <w:divsChild>
                    <w:div w:id="1246915139">
                      <w:marLeft w:val="0"/>
                      <w:marRight w:val="0"/>
                      <w:marTop w:val="0"/>
                      <w:marBottom w:val="0"/>
                      <w:divBdr>
                        <w:top w:val="none" w:sz="0" w:space="0" w:color="auto"/>
                        <w:left w:val="none" w:sz="0" w:space="0" w:color="auto"/>
                        <w:bottom w:val="none" w:sz="0" w:space="0" w:color="auto"/>
                        <w:right w:val="none" w:sz="0" w:space="0" w:color="auto"/>
                      </w:divBdr>
                      <w:divsChild>
                        <w:div w:id="1085146061">
                          <w:marLeft w:val="0"/>
                          <w:marRight w:val="0"/>
                          <w:marTop w:val="0"/>
                          <w:marBottom w:val="0"/>
                          <w:divBdr>
                            <w:top w:val="none" w:sz="0" w:space="0" w:color="auto"/>
                            <w:left w:val="none" w:sz="0" w:space="0" w:color="auto"/>
                            <w:bottom w:val="none" w:sz="0" w:space="0" w:color="auto"/>
                            <w:right w:val="none" w:sz="0" w:space="0" w:color="auto"/>
                          </w:divBdr>
                          <w:divsChild>
                            <w:div w:id="3821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05382">
      <w:bodyDiv w:val="1"/>
      <w:marLeft w:val="0"/>
      <w:marRight w:val="0"/>
      <w:marTop w:val="0"/>
      <w:marBottom w:val="0"/>
      <w:divBdr>
        <w:top w:val="none" w:sz="0" w:space="0" w:color="auto"/>
        <w:left w:val="none" w:sz="0" w:space="0" w:color="auto"/>
        <w:bottom w:val="none" w:sz="0" w:space="0" w:color="auto"/>
        <w:right w:val="none" w:sz="0" w:space="0" w:color="auto"/>
      </w:divBdr>
      <w:divsChild>
        <w:div w:id="464742616">
          <w:marLeft w:val="0"/>
          <w:marRight w:val="0"/>
          <w:marTop w:val="0"/>
          <w:marBottom w:val="0"/>
          <w:divBdr>
            <w:top w:val="none" w:sz="0" w:space="0" w:color="auto"/>
            <w:left w:val="none" w:sz="0" w:space="0" w:color="auto"/>
            <w:bottom w:val="none" w:sz="0" w:space="0" w:color="auto"/>
            <w:right w:val="none" w:sz="0" w:space="0" w:color="auto"/>
          </w:divBdr>
          <w:divsChild>
            <w:div w:id="464078980">
              <w:marLeft w:val="0"/>
              <w:marRight w:val="0"/>
              <w:marTop w:val="0"/>
              <w:marBottom w:val="0"/>
              <w:divBdr>
                <w:top w:val="none" w:sz="0" w:space="0" w:color="auto"/>
                <w:left w:val="none" w:sz="0" w:space="0" w:color="auto"/>
                <w:bottom w:val="none" w:sz="0" w:space="0" w:color="auto"/>
                <w:right w:val="none" w:sz="0" w:space="0" w:color="auto"/>
              </w:divBdr>
              <w:divsChild>
                <w:div w:id="43674605">
                  <w:marLeft w:val="0"/>
                  <w:marRight w:val="0"/>
                  <w:marTop w:val="0"/>
                  <w:marBottom w:val="0"/>
                  <w:divBdr>
                    <w:top w:val="none" w:sz="0" w:space="0" w:color="auto"/>
                    <w:left w:val="none" w:sz="0" w:space="0" w:color="auto"/>
                    <w:bottom w:val="none" w:sz="0" w:space="0" w:color="auto"/>
                    <w:right w:val="none" w:sz="0" w:space="0" w:color="auto"/>
                  </w:divBdr>
                  <w:divsChild>
                    <w:div w:id="669066466">
                      <w:marLeft w:val="0"/>
                      <w:marRight w:val="0"/>
                      <w:marTop w:val="0"/>
                      <w:marBottom w:val="0"/>
                      <w:divBdr>
                        <w:top w:val="none" w:sz="0" w:space="0" w:color="auto"/>
                        <w:left w:val="none" w:sz="0" w:space="0" w:color="auto"/>
                        <w:bottom w:val="none" w:sz="0" w:space="0" w:color="auto"/>
                        <w:right w:val="none" w:sz="0" w:space="0" w:color="auto"/>
                      </w:divBdr>
                      <w:divsChild>
                        <w:div w:id="1000893829">
                          <w:marLeft w:val="0"/>
                          <w:marRight w:val="0"/>
                          <w:marTop w:val="0"/>
                          <w:marBottom w:val="0"/>
                          <w:divBdr>
                            <w:top w:val="none" w:sz="0" w:space="0" w:color="auto"/>
                            <w:left w:val="none" w:sz="0" w:space="0" w:color="auto"/>
                            <w:bottom w:val="none" w:sz="0" w:space="0" w:color="auto"/>
                            <w:right w:val="none" w:sz="0" w:space="0" w:color="auto"/>
                          </w:divBdr>
                          <w:divsChild>
                            <w:div w:id="13532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95613">
      <w:bodyDiv w:val="1"/>
      <w:marLeft w:val="0"/>
      <w:marRight w:val="0"/>
      <w:marTop w:val="0"/>
      <w:marBottom w:val="0"/>
      <w:divBdr>
        <w:top w:val="none" w:sz="0" w:space="0" w:color="auto"/>
        <w:left w:val="none" w:sz="0" w:space="0" w:color="auto"/>
        <w:bottom w:val="none" w:sz="0" w:space="0" w:color="auto"/>
        <w:right w:val="none" w:sz="0" w:space="0" w:color="auto"/>
      </w:divBdr>
      <w:divsChild>
        <w:div w:id="138348720">
          <w:marLeft w:val="0"/>
          <w:marRight w:val="0"/>
          <w:marTop w:val="0"/>
          <w:marBottom w:val="0"/>
          <w:divBdr>
            <w:top w:val="none" w:sz="0" w:space="0" w:color="auto"/>
            <w:left w:val="none" w:sz="0" w:space="0" w:color="auto"/>
            <w:bottom w:val="none" w:sz="0" w:space="0" w:color="auto"/>
            <w:right w:val="none" w:sz="0" w:space="0" w:color="auto"/>
          </w:divBdr>
          <w:divsChild>
            <w:div w:id="1597983192">
              <w:marLeft w:val="0"/>
              <w:marRight w:val="0"/>
              <w:marTop w:val="0"/>
              <w:marBottom w:val="0"/>
              <w:divBdr>
                <w:top w:val="none" w:sz="0" w:space="0" w:color="auto"/>
                <w:left w:val="none" w:sz="0" w:space="0" w:color="auto"/>
                <w:bottom w:val="none" w:sz="0" w:space="0" w:color="auto"/>
                <w:right w:val="none" w:sz="0" w:space="0" w:color="auto"/>
              </w:divBdr>
              <w:divsChild>
                <w:div w:id="1394549561">
                  <w:marLeft w:val="0"/>
                  <w:marRight w:val="0"/>
                  <w:marTop w:val="0"/>
                  <w:marBottom w:val="0"/>
                  <w:divBdr>
                    <w:top w:val="none" w:sz="0" w:space="0" w:color="auto"/>
                    <w:left w:val="none" w:sz="0" w:space="0" w:color="auto"/>
                    <w:bottom w:val="none" w:sz="0" w:space="0" w:color="auto"/>
                    <w:right w:val="none" w:sz="0" w:space="0" w:color="auto"/>
                  </w:divBdr>
                  <w:divsChild>
                    <w:div w:id="35278242">
                      <w:marLeft w:val="0"/>
                      <w:marRight w:val="0"/>
                      <w:marTop w:val="0"/>
                      <w:marBottom w:val="0"/>
                      <w:divBdr>
                        <w:top w:val="none" w:sz="0" w:space="0" w:color="auto"/>
                        <w:left w:val="none" w:sz="0" w:space="0" w:color="auto"/>
                        <w:bottom w:val="none" w:sz="0" w:space="0" w:color="auto"/>
                        <w:right w:val="none" w:sz="0" w:space="0" w:color="auto"/>
                      </w:divBdr>
                      <w:divsChild>
                        <w:div w:id="405609797">
                          <w:marLeft w:val="0"/>
                          <w:marRight w:val="0"/>
                          <w:marTop w:val="0"/>
                          <w:marBottom w:val="0"/>
                          <w:divBdr>
                            <w:top w:val="none" w:sz="0" w:space="0" w:color="auto"/>
                            <w:left w:val="none" w:sz="0" w:space="0" w:color="auto"/>
                            <w:bottom w:val="none" w:sz="0" w:space="0" w:color="auto"/>
                            <w:right w:val="none" w:sz="0" w:space="0" w:color="auto"/>
                          </w:divBdr>
                          <w:divsChild>
                            <w:div w:id="9261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968308">
      <w:bodyDiv w:val="1"/>
      <w:marLeft w:val="0"/>
      <w:marRight w:val="0"/>
      <w:marTop w:val="0"/>
      <w:marBottom w:val="0"/>
      <w:divBdr>
        <w:top w:val="none" w:sz="0" w:space="0" w:color="auto"/>
        <w:left w:val="none" w:sz="0" w:space="0" w:color="auto"/>
        <w:bottom w:val="none" w:sz="0" w:space="0" w:color="auto"/>
        <w:right w:val="none" w:sz="0" w:space="0" w:color="auto"/>
      </w:divBdr>
      <w:divsChild>
        <w:div w:id="718554069">
          <w:marLeft w:val="0"/>
          <w:marRight w:val="0"/>
          <w:marTop w:val="0"/>
          <w:marBottom w:val="0"/>
          <w:divBdr>
            <w:top w:val="none" w:sz="0" w:space="0" w:color="auto"/>
            <w:left w:val="none" w:sz="0" w:space="0" w:color="auto"/>
            <w:bottom w:val="none" w:sz="0" w:space="0" w:color="auto"/>
            <w:right w:val="none" w:sz="0" w:space="0" w:color="auto"/>
          </w:divBdr>
          <w:divsChild>
            <w:div w:id="1403218922">
              <w:marLeft w:val="0"/>
              <w:marRight w:val="0"/>
              <w:marTop w:val="0"/>
              <w:marBottom w:val="0"/>
              <w:divBdr>
                <w:top w:val="none" w:sz="0" w:space="0" w:color="auto"/>
                <w:left w:val="none" w:sz="0" w:space="0" w:color="auto"/>
                <w:bottom w:val="none" w:sz="0" w:space="0" w:color="auto"/>
                <w:right w:val="none" w:sz="0" w:space="0" w:color="auto"/>
              </w:divBdr>
              <w:divsChild>
                <w:div w:id="1720009294">
                  <w:marLeft w:val="0"/>
                  <w:marRight w:val="0"/>
                  <w:marTop w:val="0"/>
                  <w:marBottom w:val="0"/>
                  <w:divBdr>
                    <w:top w:val="none" w:sz="0" w:space="0" w:color="auto"/>
                    <w:left w:val="none" w:sz="0" w:space="0" w:color="auto"/>
                    <w:bottom w:val="none" w:sz="0" w:space="0" w:color="auto"/>
                    <w:right w:val="none" w:sz="0" w:space="0" w:color="auto"/>
                  </w:divBdr>
                  <w:divsChild>
                    <w:div w:id="1448966385">
                      <w:marLeft w:val="0"/>
                      <w:marRight w:val="0"/>
                      <w:marTop w:val="0"/>
                      <w:marBottom w:val="0"/>
                      <w:divBdr>
                        <w:top w:val="none" w:sz="0" w:space="0" w:color="auto"/>
                        <w:left w:val="none" w:sz="0" w:space="0" w:color="auto"/>
                        <w:bottom w:val="none" w:sz="0" w:space="0" w:color="auto"/>
                        <w:right w:val="none" w:sz="0" w:space="0" w:color="auto"/>
                      </w:divBdr>
                      <w:divsChild>
                        <w:div w:id="164174498">
                          <w:marLeft w:val="0"/>
                          <w:marRight w:val="0"/>
                          <w:marTop w:val="0"/>
                          <w:marBottom w:val="0"/>
                          <w:divBdr>
                            <w:top w:val="none" w:sz="0" w:space="0" w:color="auto"/>
                            <w:left w:val="none" w:sz="0" w:space="0" w:color="auto"/>
                            <w:bottom w:val="none" w:sz="0" w:space="0" w:color="auto"/>
                            <w:right w:val="none" w:sz="0" w:space="0" w:color="auto"/>
                          </w:divBdr>
                          <w:divsChild>
                            <w:div w:id="17669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51031">
      <w:bodyDiv w:val="1"/>
      <w:marLeft w:val="0"/>
      <w:marRight w:val="0"/>
      <w:marTop w:val="0"/>
      <w:marBottom w:val="0"/>
      <w:divBdr>
        <w:top w:val="none" w:sz="0" w:space="0" w:color="auto"/>
        <w:left w:val="none" w:sz="0" w:space="0" w:color="auto"/>
        <w:bottom w:val="none" w:sz="0" w:space="0" w:color="auto"/>
        <w:right w:val="none" w:sz="0" w:space="0" w:color="auto"/>
      </w:divBdr>
      <w:divsChild>
        <w:div w:id="53168667">
          <w:marLeft w:val="0"/>
          <w:marRight w:val="0"/>
          <w:marTop w:val="0"/>
          <w:marBottom w:val="0"/>
          <w:divBdr>
            <w:top w:val="none" w:sz="0" w:space="0" w:color="auto"/>
            <w:left w:val="none" w:sz="0" w:space="0" w:color="auto"/>
            <w:bottom w:val="none" w:sz="0" w:space="0" w:color="auto"/>
            <w:right w:val="none" w:sz="0" w:space="0" w:color="auto"/>
          </w:divBdr>
          <w:divsChild>
            <w:div w:id="854733781">
              <w:marLeft w:val="0"/>
              <w:marRight w:val="0"/>
              <w:marTop w:val="0"/>
              <w:marBottom w:val="0"/>
              <w:divBdr>
                <w:top w:val="none" w:sz="0" w:space="0" w:color="auto"/>
                <w:left w:val="none" w:sz="0" w:space="0" w:color="auto"/>
                <w:bottom w:val="none" w:sz="0" w:space="0" w:color="auto"/>
                <w:right w:val="none" w:sz="0" w:space="0" w:color="auto"/>
              </w:divBdr>
              <w:divsChild>
                <w:div w:id="499782205">
                  <w:marLeft w:val="0"/>
                  <w:marRight w:val="0"/>
                  <w:marTop w:val="0"/>
                  <w:marBottom w:val="0"/>
                  <w:divBdr>
                    <w:top w:val="none" w:sz="0" w:space="0" w:color="auto"/>
                    <w:left w:val="none" w:sz="0" w:space="0" w:color="auto"/>
                    <w:bottom w:val="none" w:sz="0" w:space="0" w:color="auto"/>
                    <w:right w:val="none" w:sz="0" w:space="0" w:color="auto"/>
                  </w:divBdr>
                  <w:divsChild>
                    <w:div w:id="1153793631">
                      <w:marLeft w:val="0"/>
                      <w:marRight w:val="0"/>
                      <w:marTop w:val="0"/>
                      <w:marBottom w:val="0"/>
                      <w:divBdr>
                        <w:top w:val="none" w:sz="0" w:space="0" w:color="auto"/>
                        <w:left w:val="none" w:sz="0" w:space="0" w:color="auto"/>
                        <w:bottom w:val="none" w:sz="0" w:space="0" w:color="auto"/>
                        <w:right w:val="none" w:sz="0" w:space="0" w:color="auto"/>
                      </w:divBdr>
                      <w:divsChild>
                        <w:div w:id="2024939854">
                          <w:marLeft w:val="0"/>
                          <w:marRight w:val="0"/>
                          <w:marTop w:val="0"/>
                          <w:marBottom w:val="0"/>
                          <w:divBdr>
                            <w:top w:val="none" w:sz="0" w:space="0" w:color="auto"/>
                            <w:left w:val="none" w:sz="0" w:space="0" w:color="auto"/>
                            <w:bottom w:val="none" w:sz="0" w:space="0" w:color="auto"/>
                            <w:right w:val="none" w:sz="0" w:space="0" w:color="auto"/>
                          </w:divBdr>
                          <w:divsChild>
                            <w:div w:id="12834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539862">
      <w:bodyDiv w:val="1"/>
      <w:marLeft w:val="0"/>
      <w:marRight w:val="0"/>
      <w:marTop w:val="0"/>
      <w:marBottom w:val="0"/>
      <w:divBdr>
        <w:top w:val="none" w:sz="0" w:space="0" w:color="auto"/>
        <w:left w:val="none" w:sz="0" w:space="0" w:color="auto"/>
        <w:bottom w:val="none" w:sz="0" w:space="0" w:color="auto"/>
        <w:right w:val="none" w:sz="0" w:space="0" w:color="auto"/>
      </w:divBdr>
      <w:divsChild>
        <w:div w:id="1745027519">
          <w:marLeft w:val="0"/>
          <w:marRight w:val="0"/>
          <w:marTop w:val="0"/>
          <w:marBottom w:val="0"/>
          <w:divBdr>
            <w:top w:val="none" w:sz="0" w:space="0" w:color="auto"/>
            <w:left w:val="none" w:sz="0" w:space="0" w:color="auto"/>
            <w:bottom w:val="none" w:sz="0" w:space="0" w:color="auto"/>
            <w:right w:val="none" w:sz="0" w:space="0" w:color="auto"/>
          </w:divBdr>
          <w:divsChild>
            <w:div w:id="1274365419">
              <w:marLeft w:val="0"/>
              <w:marRight w:val="0"/>
              <w:marTop w:val="0"/>
              <w:marBottom w:val="0"/>
              <w:divBdr>
                <w:top w:val="none" w:sz="0" w:space="0" w:color="auto"/>
                <w:left w:val="none" w:sz="0" w:space="0" w:color="auto"/>
                <w:bottom w:val="none" w:sz="0" w:space="0" w:color="auto"/>
                <w:right w:val="none" w:sz="0" w:space="0" w:color="auto"/>
              </w:divBdr>
              <w:divsChild>
                <w:div w:id="804002923">
                  <w:marLeft w:val="0"/>
                  <w:marRight w:val="0"/>
                  <w:marTop w:val="0"/>
                  <w:marBottom w:val="0"/>
                  <w:divBdr>
                    <w:top w:val="none" w:sz="0" w:space="0" w:color="auto"/>
                    <w:left w:val="none" w:sz="0" w:space="0" w:color="auto"/>
                    <w:bottom w:val="none" w:sz="0" w:space="0" w:color="auto"/>
                    <w:right w:val="none" w:sz="0" w:space="0" w:color="auto"/>
                  </w:divBdr>
                  <w:divsChild>
                    <w:div w:id="2017999317">
                      <w:marLeft w:val="0"/>
                      <w:marRight w:val="0"/>
                      <w:marTop w:val="0"/>
                      <w:marBottom w:val="0"/>
                      <w:divBdr>
                        <w:top w:val="none" w:sz="0" w:space="0" w:color="auto"/>
                        <w:left w:val="none" w:sz="0" w:space="0" w:color="auto"/>
                        <w:bottom w:val="none" w:sz="0" w:space="0" w:color="auto"/>
                        <w:right w:val="none" w:sz="0" w:space="0" w:color="auto"/>
                      </w:divBdr>
                      <w:divsChild>
                        <w:div w:id="634063165">
                          <w:marLeft w:val="0"/>
                          <w:marRight w:val="0"/>
                          <w:marTop w:val="0"/>
                          <w:marBottom w:val="0"/>
                          <w:divBdr>
                            <w:top w:val="none" w:sz="0" w:space="0" w:color="auto"/>
                            <w:left w:val="none" w:sz="0" w:space="0" w:color="auto"/>
                            <w:bottom w:val="none" w:sz="0" w:space="0" w:color="auto"/>
                            <w:right w:val="none" w:sz="0" w:space="0" w:color="auto"/>
                          </w:divBdr>
                          <w:divsChild>
                            <w:div w:id="2374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uidance-on-shielding-and-protecting-extremely-vulnerable-persons-from-covid-19" TargetMode="External"/><Relationship Id="rId18" Type="http://schemas.openxmlformats.org/officeDocument/2006/relationships/hyperlink" Target="https://www.gov.uk/government/publications/covid-19-decontamination-in-non-healthcare-setting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bug.eu/" TargetMode="External"/><Relationship Id="rId7" Type="http://schemas.openxmlformats.org/officeDocument/2006/relationships/settings" Target="settings.xml"/><Relationship Id="rId12" Type="http://schemas.openxmlformats.org/officeDocument/2006/relationships/hyperlink" Target="https://www.gov.uk/government/publications/staying-alert-and-safe-social-distancing/staying-alert-and-safe-social-distancing" TargetMode="External"/><Relationship Id="rId17" Type="http://schemas.openxmlformats.org/officeDocument/2006/relationships/hyperlink" Target="https://www.gov.uk/guidance/coronavirus-covid-19-safer-travel-guidance-for-passeng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vid-19-decontamination-in-non-healthcare-settings" TargetMode="External"/><Relationship Id="rId20" Type="http://schemas.openxmlformats.org/officeDocument/2006/relationships/hyperlink" Target="https://www.gov.uk/guidance/coronavirus-covid-19-safer-travel-guidance-for-passeng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covid-19-decontamination-in-non-healthcare-setting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covid-19-stay-at-hom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ronavirus-covid-19-safer-travel-guidance-for-passengers" TargetMode="External"/><Relationship Id="rId22" Type="http://schemas.openxmlformats.org/officeDocument/2006/relationships/hyperlink" Target="https://campaignresources.phe.gov.uk/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81C0-5B89-4948-B345-341A5D00A476}"/>
</file>

<file path=customXml/itemProps2.xml><?xml version="1.0" encoding="utf-8"?>
<ds:datastoreItem xmlns:ds="http://schemas.openxmlformats.org/officeDocument/2006/customXml" ds:itemID="{8ACC37C7-EF52-4B18-9065-77E09D6B0E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8FD3F-3A21-46DC-8FE4-0C619AC725B0}">
  <ds:schemaRefs>
    <ds:schemaRef ds:uri="http://schemas.microsoft.com/sharepoint/v3/contenttype/forms"/>
  </ds:schemaRefs>
</ds:datastoreItem>
</file>

<file path=customXml/itemProps4.xml><?xml version="1.0" encoding="utf-8"?>
<ds:datastoreItem xmlns:ds="http://schemas.openxmlformats.org/officeDocument/2006/customXml" ds:itemID="{9E704674-BF8D-42B9-9C56-9F261150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20</Pages>
  <Words>2865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Glasgow City Council</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infsupp</dc:creator>
  <cp:keywords/>
  <cp:lastModifiedBy>Turton Andrew</cp:lastModifiedBy>
  <cp:revision>4</cp:revision>
  <cp:lastPrinted>2017-02-09T12:49:00Z</cp:lastPrinted>
  <dcterms:created xsi:type="dcterms:W3CDTF">2020-05-14T15:43:00Z</dcterms:created>
  <dcterms:modified xsi:type="dcterms:W3CDTF">2020-05-14T22:00:00Z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