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94B0" w14:textId="13F2B61C" w:rsidR="00452FB8" w:rsidRPr="00464EF2" w:rsidRDefault="007D1E5D">
      <w:pPr>
        <w:rPr>
          <w:rFonts w:ascii="Arial" w:hAnsi="Arial" w:cs="Arial"/>
          <w:b/>
        </w:rPr>
      </w:pPr>
      <w:r w:rsidRPr="00464EF2">
        <w:rPr>
          <w:rFonts w:ascii="Arial" w:hAnsi="Arial" w:cs="Arial"/>
          <w:b/>
        </w:rPr>
        <w:t>Protecting Our Staff</w:t>
      </w:r>
      <w:r w:rsidR="00C11C8C" w:rsidRPr="00464EF2">
        <w:rPr>
          <w:rFonts w:ascii="Arial" w:hAnsi="Arial" w:cs="Arial"/>
          <w:b/>
        </w:rPr>
        <w:t xml:space="preserve"> – Returning to Work </w:t>
      </w:r>
      <w:r w:rsidR="00464EF2" w:rsidRPr="00464EF2">
        <w:rPr>
          <w:rFonts w:ascii="Arial" w:hAnsi="Arial" w:cs="Arial"/>
          <w:b/>
        </w:rPr>
        <w:t>and Risk Assessments</w:t>
      </w:r>
    </w:p>
    <w:p w14:paraId="70DF8DBA" w14:textId="7ADA8798" w:rsidR="00A459D0" w:rsidRPr="006C4D59" w:rsidRDefault="00601009">
      <w:pPr>
        <w:rPr>
          <w:rFonts w:ascii="Arial" w:hAnsi="Arial" w:cs="Arial"/>
          <w:b/>
        </w:rPr>
      </w:pPr>
      <w:r w:rsidRPr="006C4D59">
        <w:rPr>
          <w:rFonts w:ascii="Arial" w:hAnsi="Arial" w:cs="Arial"/>
          <w:b/>
        </w:rPr>
        <w:t>Introduction</w:t>
      </w:r>
    </w:p>
    <w:p w14:paraId="2C90C53C" w14:textId="7424A7FE" w:rsidR="00601009" w:rsidRDefault="00385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="009E581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Covid</w:t>
      </w:r>
      <w:r w:rsidR="00284BE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19 </w:t>
      </w:r>
      <w:r w:rsidR="00410453">
        <w:rPr>
          <w:rFonts w:ascii="Arial" w:hAnsi="Arial" w:cs="Arial"/>
        </w:rPr>
        <w:t>Lockdown being eased the unions and s</w:t>
      </w:r>
      <w:r w:rsidR="00B073FB">
        <w:rPr>
          <w:rFonts w:ascii="Arial" w:hAnsi="Arial" w:cs="Arial"/>
        </w:rPr>
        <w:t xml:space="preserve">ome staff groups have been asking relevant questions of </w:t>
      </w:r>
      <w:r w:rsidR="0058698F">
        <w:rPr>
          <w:rFonts w:ascii="Arial" w:hAnsi="Arial" w:cs="Arial"/>
        </w:rPr>
        <w:t>the government and employers to ensure that staff</w:t>
      </w:r>
      <w:r w:rsidR="006227C1">
        <w:rPr>
          <w:rFonts w:ascii="Arial" w:hAnsi="Arial" w:cs="Arial"/>
        </w:rPr>
        <w:t xml:space="preserve"> can have the confidence that </w:t>
      </w:r>
      <w:r w:rsidR="006C4D59">
        <w:rPr>
          <w:rFonts w:ascii="Arial" w:hAnsi="Arial" w:cs="Arial"/>
        </w:rPr>
        <w:t xml:space="preserve">employers will be doing all they can to </w:t>
      </w:r>
      <w:bookmarkStart w:id="0" w:name="_GoBack"/>
      <w:bookmarkEnd w:id="0"/>
      <w:r w:rsidR="006C4D59">
        <w:rPr>
          <w:rFonts w:ascii="Arial" w:hAnsi="Arial" w:cs="Arial"/>
        </w:rPr>
        <w:t>maintain their safety.</w:t>
      </w:r>
    </w:p>
    <w:p w14:paraId="76334C4C" w14:textId="212014A0" w:rsidR="00190218" w:rsidRDefault="00532A25">
      <w:pPr>
        <w:rPr>
          <w:rFonts w:ascii="Arial" w:hAnsi="Arial" w:cs="Arial"/>
        </w:rPr>
      </w:pPr>
      <w:r>
        <w:rPr>
          <w:rFonts w:ascii="Arial" w:hAnsi="Arial" w:cs="Arial"/>
        </w:rPr>
        <w:t>This note references key in</w:t>
      </w:r>
      <w:r w:rsidR="004F00F5">
        <w:rPr>
          <w:rFonts w:ascii="Arial" w:hAnsi="Arial" w:cs="Arial"/>
        </w:rPr>
        <w:t>formation and reports t</w:t>
      </w:r>
      <w:r w:rsidR="00597510">
        <w:rPr>
          <w:rFonts w:ascii="Arial" w:hAnsi="Arial" w:cs="Arial"/>
        </w:rPr>
        <w:t xml:space="preserve">hat have recently been produced by </w:t>
      </w:r>
      <w:r w:rsidR="00BA4D88">
        <w:rPr>
          <w:rFonts w:ascii="Arial" w:hAnsi="Arial" w:cs="Arial"/>
        </w:rPr>
        <w:t xml:space="preserve">NHS England and Improvement, </w:t>
      </w:r>
      <w:r w:rsidR="006D0090">
        <w:rPr>
          <w:rFonts w:ascii="Arial" w:hAnsi="Arial" w:cs="Arial"/>
        </w:rPr>
        <w:t>the TUC, Public Health England</w:t>
      </w:r>
      <w:r w:rsidR="00FF7F65">
        <w:rPr>
          <w:rFonts w:ascii="Arial" w:hAnsi="Arial" w:cs="Arial"/>
        </w:rPr>
        <w:t xml:space="preserve">, </w:t>
      </w:r>
      <w:r w:rsidR="006D0090">
        <w:rPr>
          <w:rFonts w:ascii="Arial" w:hAnsi="Arial" w:cs="Arial"/>
        </w:rPr>
        <w:t>the</w:t>
      </w:r>
      <w:r w:rsidR="009E5818">
        <w:rPr>
          <w:rFonts w:ascii="Arial" w:hAnsi="Arial" w:cs="Arial"/>
        </w:rPr>
        <w:t xml:space="preserve"> </w:t>
      </w:r>
      <w:r w:rsidR="0077772F">
        <w:rPr>
          <w:rFonts w:ascii="Arial" w:hAnsi="Arial" w:cs="Arial"/>
        </w:rPr>
        <w:t>Office</w:t>
      </w:r>
      <w:r w:rsidR="00133799">
        <w:rPr>
          <w:rFonts w:ascii="Arial" w:hAnsi="Arial" w:cs="Arial"/>
        </w:rPr>
        <w:t xml:space="preserve"> for</w:t>
      </w:r>
      <w:r w:rsidR="0077772F">
        <w:rPr>
          <w:rFonts w:ascii="Arial" w:hAnsi="Arial" w:cs="Arial"/>
        </w:rPr>
        <w:t xml:space="preserve"> National Statistics</w:t>
      </w:r>
      <w:r w:rsidR="006D0090">
        <w:rPr>
          <w:rFonts w:ascii="Arial" w:hAnsi="Arial" w:cs="Arial"/>
        </w:rPr>
        <w:t xml:space="preserve"> </w:t>
      </w:r>
      <w:r w:rsidR="0077772F">
        <w:rPr>
          <w:rFonts w:ascii="Arial" w:hAnsi="Arial" w:cs="Arial"/>
        </w:rPr>
        <w:t>(ONS)</w:t>
      </w:r>
      <w:r w:rsidR="00FF7F65">
        <w:rPr>
          <w:rFonts w:ascii="Arial" w:hAnsi="Arial" w:cs="Arial"/>
        </w:rPr>
        <w:t xml:space="preserve">, </w:t>
      </w:r>
      <w:r w:rsidR="006D0090">
        <w:rPr>
          <w:rFonts w:ascii="Arial" w:hAnsi="Arial" w:cs="Arial"/>
        </w:rPr>
        <w:t>Institute for Fiscal Studies</w:t>
      </w:r>
      <w:r w:rsidR="007E7BB9">
        <w:rPr>
          <w:rFonts w:ascii="Arial" w:hAnsi="Arial" w:cs="Arial"/>
        </w:rPr>
        <w:t xml:space="preserve"> (IFS), as well as </w:t>
      </w:r>
      <w:r w:rsidR="00C06966">
        <w:rPr>
          <w:rFonts w:ascii="Arial" w:hAnsi="Arial" w:cs="Arial"/>
        </w:rPr>
        <w:t xml:space="preserve">Government Guidance.  </w:t>
      </w:r>
    </w:p>
    <w:p w14:paraId="4F082C89" w14:textId="6C197496" w:rsidR="00C06966" w:rsidRDefault="00EA6825" w:rsidP="00EA6825">
      <w:pPr>
        <w:rPr>
          <w:rFonts w:ascii="Arial" w:hAnsi="Arial" w:cs="Arial"/>
        </w:rPr>
      </w:pPr>
      <w:r w:rsidRPr="00EA6825">
        <w:rPr>
          <w:rFonts w:ascii="Arial" w:hAnsi="Arial" w:cs="Arial"/>
          <w:b/>
          <w:bCs/>
        </w:rPr>
        <w:t>Preparing for the</w:t>
      </w:r>
      <w:r>
        <w:rPr>
          <w:rFonts w:ascii="Arial" w:hAnsi="Arial" w:cs="Arial"/>
          <w:b/>
          <w:bCs/>
        </w:rPr>
        <w:t xml:space="preserve"> </w:t>
      </w:r>
      <w:r w:rsidRPr="00EA6825">
        <w:rPr>
          <w:rFonts w:ascii="Arial" w:hAnsi="Arial" w:cs="Arial"/>
          <w:b/>
          <w:bCs/>
        </w:rPr>
        <w:t>return to work</w:t>
      </w:r>
      <w:r>
        <w:rPr>
          <w:rFonts w:ascii="Arial" w:hAnsi="Arial" w:cs="Arial"/>
          <w:b/>
          <w:bCs/>
        </w:rPr>
        <w:t xml:space="preserve"> </w:t>
      </w:r>
      <w:r w:rsidRPr="00EA6825">
        <w:rPr>
          <w:rFonts w:ascii="Arial" w:hAnsi="Arial" w:cs="Arial"/>
          <w:b/>
          <w:bCs/>
        </w:rPr>
        <w:t>outside the home</w:t>
      </w:r>
    </w:p>
    <w:p w14:paraId="58B1A890" w14:textId="7B244D07" w:rsidR="00487E21" w:rsidRPr="0006223F" w:rsidRDefault="00725D0E" w:rsidP="00487E21">
      <w:pPr>
        <w:rPr>
          <w:rFonts w:ascii="Arial" w:hAnsi="Arial" w:cs="Arial"/>
          <w:lang w:val="en"/>
        </w:rPr>
      </w:pPr>
      <w:r w:rsidRPr="00725D0E">
        <w:rPr>
          <w:rFonts w:ascii="Arial" w:hAnsi="Arial" w:cs="Arial"/>
          <w:lang w:val="en"/>
        </w:rPr>
        <w:t xml:space="preserve">As the lockdown eases and staff return to work, the provisions of the Health and Safety at Work Act 1974 </w:t>
      </w:r>
      <w:r w:rsidR="006F2A5E">
        <w:rPr>
          <w:rFonts w:ascii="Arial" w:hAnsi="Arial" w:cs="Arial"/>
          <w:lang w:val="en"/>
        </w:rPr>
        <w:t xml:space="preserve">provide an expectation that </w:t>
      </w:r>
      <w:r w:rsidR="00425270">
        <w:rPr>
          <w:rFonts w:ascii="Arial" w:hAnsi="Arial" w:cs="Arial"/>
          <w:lang w:val="en"/>
        </w:rPr>
        <w:t xml:space="preserve">a </w:t>
      </w:r>
      <w:r w:rsidRPr="00725D0E">
        <w:rPr>
          <w:rFonts w:ascii="Arial" w:hAnsi="Arial" w:cs="Arial"/>
          <w:lang w:val="en"/>
        </w:rPr>
        <w:t>specific Covid-19 risk assessment</w:t>
      </w:r>
      <w:r w:rsidR="00425270">
        <w:rPr>
          <w:rFonts w:ascii="Arial" w:hAnsi="Arial" w:cs="Arial"/>
          <w:lang w:val="en"/>
        </w:rPr>
        <w:t xml:space="preserve"> is undertaken. </w:t>
      </w:r>
    </w:p>
    <w:p w14:paraId="4D5867C4" w14:textId="3AAC0239" w:rsidR="00E561D0" w:rsidRDefault="00E561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trade unions are calling on the government and employers to </w:t>
      </w:r>
      <w:r w:rsidR="009025A0">
        <w:rPr>
          <w:rFonts w:ascii="Arial" w:hAnsi="Arial" w:cs="Arial"/>
        </w:rPr>
        <w:t xml:space="preserve">also commit to the following actions: </w:t>
      </w:r>
    </w:p>
    <w:p w14:paraId="48A029A3" w14:textId="67CFB92B" w:rsidR="00E10F0D" w:rsidRPr="00E10F0D" w:rsidRDefault="00E10F0D" w:rsidP="00E10F0D">
      <w:pPr>
        <w:pStyle w:val="ListParagraph"/>
        <w:numPr>
          <w:ilvl w:val="0"/>
          <w:numId w:val="4"/>
        </w:numPr>
        <w:rPr>
          <w:rFonts w:ascii="SegoeUI" w:hAnsi="SegoeUI" w:cs="SegoeUI"/>
          <w:sz w:val="21"/>
          <w:szCs w:val="21"/>
        </w:rPr>
      </w:pPr>
      <w:r>
        <w:rPr>
          <w:rFonts w:ascii="Arial" w:hAnsi="Arial" w:cs="Arial"/>
        </w:rPr>
        <w:t>T</w:t>
      </w:r>
      <w:r w:rsidR="0054583F" w:rsidRPr="00E10F0D">
        <w:rPr>
          <w:rFonts w:ascii="Arial" w:hAnsi="Arial" w:cs="Arial"/>
        </w:rPr>
        <w:t>hink creatively about how to enable social distancing at work. For example, change the layout of workplaces, adjust shift patterns or alternate sections of the workforce, and stagger commute times</w:t>
      </w:r>
    </w:p>
    <w:p w14:paraId="73DE2822" w14:textId="26FF9524" w:rsidR="0006223F" w:rsidRDefault="00E10F0D" w:rsidP="00E10F0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10F0D">
        <w:rPr>
          <w:rFonts w:ascii="Arial" w:hAnsi="Arial" w:cs="Arial"/>
        </w:rPr>
        <w:t>Employers must provide Personal Protective Equipment as required by their risk assessments</w:t>
      </w:r>
    </w:p>
    <w:p w14:paraId="36095CD9" w14:textId="611E8E5B" w:rsidR="00E10F0D" w:rsidRDefault="00C36EAF" w:rsidP="005E6F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F2076">
        <w:rPr>
          <w:rFonts w:ascii="Arial" w:hAnsi="Arial" w:cs="Arial"/>
        </w:rPr>
        <w:t>P</w:t>
      </w:r>
      <w:r w:rsidRPr="00C36EAF">
        <w:rPr>
          <w:rFonts w:ascii="Arial" w:hAnsi="Arial" w:cs="Arial"/>
        </w:rPr>
        <w:t>lan for the testing of key worker groups</w:t>
      </w:r>
      <w:r w:rsidRPr="005F2076">
        <w:rPr>
          <w:rFonts w:ascii="Arial" w:hAnsi="Arial" w:cs="Arial"/>
        </w:rPr>
        <w:t xml:space="preserve"> and </w:t>
      </w:r>
      <w:r w:rsidR="003774C1" w:rsidRPr="005F2076">
        <w:rPr>
          <w:rFonts w:ascii="Arial" w:hAnsi="Arial" w:cs="Arial"/>
        </w:rPr>
        <w:t xml:space="preserve">utilise </w:t>
      </w:r>
      <w:r w:rsidRPr="00C36EAF">
        <w:rPr>
          <w:rFonts w:ascii="Arial" w:hAnsi="Arial" w:cs="Arial"/>
        </w:rPr>
        <w:t xml:space="preserve">the contact-tracing programme </w:t>
      </w:r>
      <w:r w:rsidR="003774C1" w:rsidRPr="005F2076">
        <w:rPr>
          <w:rFonts w:ascii="Arial" w:hAnsi="Arial" w:cs="Arial"/>
        </w:rPr>
        <w:t xml:space="preserve">to identify </w:t>
      </w:r>
      <w:r w:rsidR="00D27AA1" w:rsidRPr="005F2076">
        <w:rPr>
          <w:rFonts w:ascii="Arial" w:hAnsi="Arial" w:cs="Arial"/>
        </w:rPr>
        <w:t>those that test posi</w:t>
      </w:r>
      <w:r w:rsidR="005F2076" w:rsidRPr="005F2076">
        <w:rPr>
          <w:rFonts w:ascii="Arial" w:hAnsi="Arial" w:cs="Arial"/>
        </w:rPr>
        <w:t xml:space="preserve">tive for </w:t>
      </w:r>
      <w:r w:rsidR="00E14B75">
        <w:rPr>
          <w:rFonts w:ascii="Arial" w:hAnsi="Arial" w:cs="Arial"/>
        </w:rPr>
        <w:t xml:space="preserve">the </w:t>
      </w:r>
      <w:r w:rsidR="005F2076" w:rsidRPr="005F2076">
        <w:rPr>
          <w:rFonts w:ascii="Arial" w:hAnsi="Arial" w:cs="Arial"/>
        </w:rPr>
        <w:t xml:space="preserve">virus </w:t>
      </w:r>
      <w:r w:rsidRPr="005F2076">
        <w:rPr>
          <w:rFonts w:ascii="Arial" w:hAnsi="Arial" w:cs="Arial"/>
        </w:rPr>
        <w:t>and must self-isolate, if they cannot work from home</w:t>
      </w:r>
    </w:p>
    <w:p w14:paraId="7570D6F3" w14:textId="600F1957" w:rsidR="0006223F" w:rsidRDefault="008A725F" w:rsidP="003332A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4414D">
        <w:rPr>
          <w:rFonts w:ascii="Arial" w:hAnsi="Arial" w:cs="Arial"/>
        </w:rPr>
        <w:t xml:space="preserve">Take account of travel </w:t>
      </w:r>
      <w:r w:rsidR="00C95555" w:rsidRPr="0064414D">
        <w:rPr>
          <w:rFonts w:ascii="Arial" w:hAnsi="Arial" w:cs="Arial"/>
        </w:rPr>
        <w:t>patterns,</w:t>
      </w:r>
      <w:r w:rsidR="00771099" w:rsidRPr="0064414D">
        <w:rPr>
          <w:rFonts w:ascii="Arial" w:hAnsi="Arial" w:cs="Arial"/>
        </w:rPr>
        <w:t xml:space="preserve"> to reduce the risk</w:t>
      </w:r>
      <w:r w:rsidR="0064414D" w:rsidRPr="0064414D">
        <w:rPr>
          <w:rFonts w:ascii="Arial" w:hAnsi="Arial" w:cs="Arial"/>
        </w:rPr>
        <w:t xml:space="preserve"> </w:t>
      </w:r>
      <w:r w:rsidR="0064414D">
        <w:rPr>
          <w:rFonts w:ascii="Arial" w:hAnsi="Arial" w:cs="Arial"/>
        </w:rPr>
        <w:t>of</w:t>
      </w:r>
      <w:r w:rsidR="00C95555" w:rsidRPr="0064414D">
        <w:rPr>
          <w:rFonts w:ascii="Arial" w:hAnsi="Arial" w:cs="Arial"/>
        </w:rPr>
        <w:t xml:space="preserve"> public transport, especially at peak times. </w:t>
      </w:r>
    </w:p>
    <w:p w14:paraId="3E4C13F2" w14:textId="3D7C1E64" w:rsidR="003D2D73" w:rsidRDefault="003D2D73" w:rsidP="003332A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Take account of risks for specific groups of staff.</w:t>
      </w:r>
    </w:p>
    <w:p w14:paraId="2FFE01C4" w14:textId="627222CB" w:rsidR="007A2BBB" w:rsidRPr="007A2BBB" w:rsidRDefault="007A2BBB" w:rsidP="003D2D73">
      <w:pPr>
        <w:rPr>
          <w:rFonts w:ascii="Arial" w:hAnsi="Arial" w:cs="Arial"/>
          <w:b/>
        </w:rPr>
      </w:pPr>
      <w:r w:rsidRPr="007A2BBB">
        <w:rPr>
          <w:rFonts w:ascii="Arial" w:hAnsi="Arial" w:cs="Arial"/>
          <w:b/>
        </w:rPr>
        <w:t>Responding to these issues</w:t>
      </w:r>
    </w:p>
    <w:p w14:paraId="451A6CD0" w14:textId="77777777" w:rsidR="0024178C" w:rsidRDefault="007A2B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important for London </w:t>
      </w:r>
      <w:r w:rsidR="00C17CA8">
        <w:rPr>
          <w:rFonts w:ascii="Arial" w:hAnsi="Arial" w:cs="Arial"/>
        </w:rPr>
        <w:t xml:space="preserve">boroughs </w:t>
      </w:r>
      <w:r>
        <w:rPr>
          <w:rFonts w:ascii="Arial" w:hAnsi="Arial" w:cs="Arial"/>
        </w:rPr>
        <w:t xml:space="preserve">to remember the actions and safeguards that have already been put in place to respond to the </w:t>
      </w:r>
      <w:r w:rsidR="0024178C">
        <w:rPr>
          <w:rFonts w:ascii="Arial" w:hAnsi="Arial" w:cs="Arial"/>
        </w:rPr>
        <w:t xml:space="preserve">Coronavirus.  </w:t>
      </w:r>
    </w:p>
    <w:p w14:paraId="6BF63933" w14:textId="77777777" w:rsidR="0024178C" w:rsidRDefault="002417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Risk Assessments have already been undertaken for many roles and staff groups.  </w:t>
      </w:r>
    </w:p>
    <w:p w14:paraId="701B9195" w14:textId="77777777" w:rsidR="00495754" w:rsidRDefault="0024178C">
      <w:pPr>
        <w:rPr>
          <w:rFonts w:ascii="Arial" w:hAnsi="Arial" w:cs="Arial"/>
        </w:rPr>
      </w:pPr>
      <w:r>
        <w:rPr>
          <w:rFonts w:ascii="Arial" w:hAnsi="Arial" w:cs="Arial"/>
        </w:rPr>
        <w:t>Government and Public Health En</w:t>
      </w:r>
      <w:r w:rsidR="00641DA4">
        <w:rPr>
          <w:rFonts w:ascii="Arial" w:hAnsi="Arial" w:cs="Arial"/>
        </w:rPr>
        <w:t xml:space="preserve">gland have published extensive guides to the use of PPE and </w:t>
      </w:r>
      <w:r w:rsidR="0023548F">
        <w:rPr>
          <w:rFonts w:ascii="Arial" w:hAnsi="Arial" w:cs="Arial"/>
        </w:rPr>
        <w:t>how work and Social distancing can be ad</w:t>
      </w:r>
      <w:r w:rsidR="00376AB5">
        <w:rPr>
          <w:rFonts w:ascii="Arial" w:hAnsi="Arial" w:cs="Arial"/>
        </w:rPr>
        <w:t xml:space="preserve">hered to, and local government have been great </w:t>
      </w:r>
      <w:r w:rsidR="00495754">
        <w:rPr>
          <w:rFonts w:ascii="Arial" w:hAnsi="Arial" w:cs="Arial"/>
        </w:rPr>
        <w:t xml:space="preserve">and supportive </w:t>
      </w:r>
      <w:r w:rsidR="00376AB5">
        <w:rPr>
          <w:rFonts w:ascii="Arial" w:hAnsi="Arial" w:cs="Arial"/>
        </w:rPr>
        <w:t xml:space="preserve">at following </w:t>
      </w:r>
      <w:r w:rsidR="00495754">
        <w:rPr>
          <w:rFonts w:ascii="Arial" w:hAnsi="Arial" w:cs="Arial"/>
        </w:rPr>
        <w:t xml:space="preserve">this advice. </w:t>
      </w:r>
    </w:p>
    <w:p w14:paraId="1076E7F1" w14:textId="5B401841" w:rsidR="00CB26DF" w:rsidRPr="00CB26DF" w:rsidRDefault="00935C0D" w:rsidP="00ED4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London Councils shared </w:t>
      </w:r>
      <w:r w:rsidR="00ED4C4A">
        <w:rPr>
          <w:rFonts w:ascii="Arial" w:hAnsi="Arial" w:cs="Arial"/>
        </w:rPr>
        <w:t>18 hel</w:t>
      </w:r>
      <w:r w:rsidR="00DF1AFF">
        <w:rPr>
          <w:rFonts w:ascii="Arial" w:hAnsi="Arial" w:cs="Arial"/>
        </w:rPr>
        <w:t xml:space="preserve">pful </w:t>
      </w:r>
      <w:r w:rsidR="0091123F">
        <w:rPr>
          <w:rFonts w:ascii="Arial" w:hAnsi="Arial" w:cs="Arial"/>
        </w:rPr>
        <w:t>PPE guidance leaflets</w:t>
      </w:r>
      <w:r w:rsidR="004951E3">
        <w:rPr>
          <w:rFonts w:ascii="Arial" w:hAnsi="Arial" w:cs="Arial"/>
        </w:rPr>
        <w:t xml:space="preserve"> </w:t>
      </w:r>
      <w:r w:rsidR="00E973ED">
        <w:rPr>
          <w:rFonts w:ascii="Arial" w:hAnsi="Arial" w:cs="Arial"/>
        </w:rPr>
        <w:t xml:space="preserve">for different work group settings </w:t>
      </w:r>
      <w:r w:rsidR="004951E3">
        <w:rPr>
          <w:rFonts w:ascii="Arial" w:hAnsi="Arial" w:cs="Arial"/>
        </w:rPr>
        <w:t>which he</w:t>
      </w:r>
      <w:r w:rsidR="00CB26DF" w:rsidRPr="00CB26DF">
        <w:rPr>
          <w:rFonts w:ascii="Arial" w:hAnsi="Arial" w:cs="Arial"/>
        </w:rPr>
        <w:t>lp staff work safely</w:t>
      </w:r>
      <w:r w:rsidR="004951E3">
        <w:rPr>
          <w:rFonts w:ascii="Arial" w:hAnsi="Arial" w:cs="Arial"/>
        </w:rPr>
        <w:t>; e</w:t>
      </w:r>
      <w:r w:rsidR="00CB26DF" w:rsidRPr="00CB26DF">
        <w:rPr>
          <w:rFonts w:ascii="Arial" w:hAnsi="Arial" w:cs="Arial"/>
        </w:rPr>
        <w:t>nsure staff feel supported in their work</w:t>
      </w:r>
      <w:r w:rsidR="00ED4C4A">
        <w:rPr>
          <w:rFonts w:ascii="Arial" w:hAnsi="Arial" w:cs="Arial"/>
        </w:rPr>
        <w:t xml:space="preserve"> and p</w:t>
      </w:r>
      <w:r w:rsidR="00CB26DF" w:rsidRPr="00CB26DF">
        <w:rPr>
          <w:rFonts w:ascii="Arial" w:hAnsi="Arial" w:cs="Arial"/>
        </w:rPr>
        <w:t>rotect local services.</w:t>
      </w:r>
    </w:p>
    <w:p w14:paraId="3CACB5F5" w14:textId="23D02A01" w:rsidR="00CB26DF" w:rsidRPr="00CB26DF" w:rsidRDefault="00615D3B" w:rsidP="00CB26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Staff in </w:t>
      </w:r>
      <w:r w:rsidR="00154E52">
        <w:rPr>
          <w:rFonts w:ascii="Arial" w:hAnsi="Arial" w:cs="Arial"/>
        </w:rPr>
        <w:t xml:space="preserve">specific groups that are in potentially more vulnerable or exposed to the effects of the virus have been told to </w:t>
      </w:r>
      <w:r w:rsidR="00550567">
        <w:rPr>
          <w:rFonts w:ascii="Arial" w:hAnsi="Arial" w:cs="Arial"/>
        </w:rPr>
        <w:t>self-isolate</w:t>
      </w:r>
      <w:r w:rsidR="00154E52">
        <w:rPr>
          <w:rFonts w:ascii="Arial" w:hAnsi="Arial" w:cs="Arial"/>
        </w:rPr>
        <w:t xml:space="preserve"> or shield themselves</w:t>
      </w:r>
      <w:r w:rsidR="00550567">
        <w:rPr>
          <w:rFonts w:ascii="Arial" w:hAnsi="Arial" w:cs="Arial"/>
        </w:rPr>
        <w:t xml:space="preserve">.  London boroughs have </w:t>
      </w:r>
      <w:r w:rsidR="00611F96">
        <w:rPr>
          <w:rFonts w:ascii="Arial" w:hAnsi="Arial" w:cs="Arial"/>
        </w:rPr>
        <w:t xml:space="preserve">closely followed all relevant government and public health guidance about social distancing, self-isolation and shielding arrangements and ensured </w:t>
      </w:r>
      <w:r w:rsidR="00B26ACF">
        <w:rPr>
          <w:rFonts w:ascii="Arial" w:hAnsi="Arial" w:cs="Arial"/>
        </w:rPr>
        <w:t xml:space="preserve">that </w:t>
      </w:r>
      <w:r w:rsidR="00611F96">
        <w:rPr>
          <w:rFonts w:ascii="Arial" w:hAnsi="Arial" w:cs="Arial"/>
        </w:rPr>
        <w:t xml:space="preserve">staff </w:t>
      </w:r>
      <w:r w:rsidR="00AE0B63">
        <w:rPr>
          <w:rFonts w:ascii="Arial" w:hAnsi="Arial" w:cs="Arial"/>
        </w:rPr>
        <w:t xml:space="preserve">in government listed vulnerable or extremely vulnerable groups have </w:t>
      </w:r>
      <w:r w:rsidR="00611F96">
        <w:rPr>
          <w:rFonts w:ascii="Arial" w:hAnsi="Arial" w:cs="Arial"/>
        </w:rPr>
        <w:t xml:space="preserve">adhered to these arrangements. </w:t>
      </w:r>
    </w:p>
    <w:p w14:paraId="37EE812B" w14:textId="77777777" w:rsidR="00DD4FBA" w:rsidRDefault="00DD4FBA">
      <w:pPr>
        <w:rPr>
          <w:rFonts w:ascii="Arial" w:hAnsi="Arial" w:cs="Arial"/>
        </w:rPr>
        <w:sectPr w:rsidR="00DD4FB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C90659" w14:textId="77777777" w:rsidR="00FF2E20" w:rsidRPr="00F42864" w:rsidRDefault="00FF2E20" w:rsidP="00FF2E20">
      <w:pPr>
        <w:rPr>
          <w:rFonts w:ascii="Arial" w:hAnsi="Arial" w:cs="Arial"/>
          <w:b/>
        </w:rPr>
      </w:pPr>
      <w:r w:rsidRPr="00F42864">
        <w:rPr>
          <w:rFonts w:ascii="Arial" w:hAnsi="Arial" w:cs="Arial"/>
          <w:b/>
        </w:rPr>
        <w:lastRenderedPageBreak/>
        <w:t xml:space="preserve">The Risk Assessment Process </w:t>
      </w:r>
    </w:p>
    <w:p w14:paraId="3FDF73C5" w14:textId="551EE4FD" w:rsidR="00070659" w:rsidRDefault="006B15C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EA3B40D" wp14:editId="4D3AA97B">
            <wp:extent cx="9519285" cy="535404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5369" cy="5396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90F221" w14:textId="6578BF45" w:rsidR="00D906B6" w:rsidRDefault="0005739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E22B675" wp14:editId="7928DA81">
            <wp:extent cx="9382043" cy="5276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579" cy="531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956E9F" w14:textId="38C1888D" w:rsidR="00D906B6" w:rsidRDefault="00D906B6">
      <w:pPr>
        <w:rPr>
          <w:rFonts w:ascii="Arial" w:hAnsi="Arial" w:cs="Arial"/>
        </w:rPr>
      </w:pPr>
    </w:p>
    <w:p w14:paraId="73A06B4D" w14:textId="11733D8F" w:rsidR="00D906B6" w:rsidRDefault="00DA36DB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130AFCBD" wp14:editId="7A6528CC">
            <wp:extent cx="8772381" cy="493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348" cy="4959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6A469" w14:textId="36AE214B" w:rsidR="00D906B6" w:rsidRDefault="00D906B6">
      <w:pPr>
        <w:rPr>
          <w:rFonts w:ascii="Arial" w:hAnsi="Arial" w:cs="Arial"/>
        </w:rPr>
      </w:pPr>
    </w:p>
    <w:p w14:paraId="51400938" w14:textId="20AE946B" w:rsidR="00D906B6" w:rsidRDefault="00D906B6">
      <w:pPr>
        <w:rPr>
          <w:rFonts w:ascii="Arial" w:hAnsi="Arial" w:cs="Arial"/>
        </w:rPr>
      </w:pPr>
    </w:p>
    <w:p w14:paraId="64809600" w14:textId="340762A1" w:rsidR="00D906B6" w:rsidRDefault="00D906B6">
      <w:pPr>
        <w:rPr>
          <w:rFonts w:ascii="Arial" w:hAnsi="Arial" w:cs="Arial"/>
        </w:rPr>
      </w:pPr>
    </w:p>
    <w:sectPr w:rsidR="00D906B6" w:rsidSect="00DD4FB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00A"/>
    <w:multiLevelType w:val="hybridMultilevel"/>
    <w:tmpl w:val="A0BA8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40E"/>
    <w:multiLevelType w:val="hybridMultilevel"/>
    <w:tmpl w:val="F53801F2"/>
    <w:lvl w:ilvl="0" w:tplc="166EB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B6FA8"/>
    <w:multiLevelType w:val="hybridMultilevel"/>
    <w:tmpl w:val="6824CC68"/>
    <w:lvl w:ilvl="0" w:tplc="2904E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77649"/>
    <w:multiLevelType w:val="hybridMultilevel"/>
    <w:tmpl w:val="8EE6A034"/>
    <w:lvl w:ilvl="0" w:tplc="DA84BC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34ADC"/>
    <w:multiLevelType w:val="hybridMultilevel"/>
    <w:tmpl w:val="3C6C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50D34"/>
    <w:multiLevelType w:val="hybridMultilevel"/>
    <w:tmpl w:val="659E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3825"/>
    <w:multiLevelType w:val="hybridMultilevel"/>
    <w:tmpl w:val="50C87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F5"/>
    <w:rsid w:val="0005739D"/>
    <w:rsid w:val="0006223F"/>
    <w:rsid w:val="00070659"/>
    <w:rsid w:val="000862F9"/>
    <w:rsid w:val="00090F50"/>
    <w:rsid w:val="000A1FBD"/>
    <w:rsid w:val="000A62E0"/>
    <w:rsid w:val="000C3BBB"/>
    <w:rsid w:val="000E2C6E"/>
    <w:rsid w:val="00117C2D"/>
    <w:rsid w:val="00133799"/>
    <w:rsid w:val="0014215A"/>
    <w:rsid w:val="00154E52"/>
    <w:rsid w:val="00190218"/>
    <w:rsid w:val="001A21E6"/>
    <w:rsid w:val="001B13E4"/>
    <w:rsid w:val="001C43D6"/>
    <w:rsid w:val="001D51E5"/>
    <w:rsid w:val="00212B15"/>
    <w:rsid w:val="0023548F"/>
    <w:rsid w:val="0024178C"/>
    <w:rsid w:val="0026079B"/>
    <w:rsid w:val="0027762B"/>
    <w:rsid w:val="00284BE6"/>
    <w:rsid w:val="002B11DB"/>
    <w:rsid w:val="002D72D9"/>
    <w:rsid w:val="002E28AB"/>
    <w:rsid w:val="002E4BCF"/>
    <w:rsid w:val="003332AF"/>
    <w:rsid w:val="00343C3C"/>
    <w:rsid w:val="003564E6"/>
    <w:rsid w:val="003603E0"/>
    <w:rsid w:val="00376AB5"/>
    <w:rsid w:val="003774C1"/>
    <w:rsid w:val="00381028"/>
    <w:rsid w:val="00385F71"/>
    <w:rsid w:val="00386D43"/>
    <w:rsid w:val="003D2D73"/>
    <w:rsid w:val="003D2F64"/>
    <w:rsid w:val="00410453"/>
    <w:rsid w:val="00425270"/>
    <w:rsid w:val="00432E52"/>
    <w:rsid w:val="00452FB8"/>
    <w:rsid w:val="00464EF2"/>
    <w:rsid w:val="00472E3D"/>
    <w:rsid w:val="00487E21"/>
    <w:rsid w:val="004951E3"/>
    <w:rsid w:val="00495754"/>
    <w:rsid w:val="004F00F5"/>
    <w:rsid w:val="00532A25"/>
    <w:rsid w:val="00540EA4"/>
    <w:rsid w:val="0054583F"/>
    <w:rsid w:val="00550567"/>
    <w:rsid w:val="005545DF"/>
    <w:rsid w:val="0058698F"/>
    <w:rsid w:val="00596A81"/>
    <w:rsid w:val="00597510"/>
    <w:rsid w:val="005A1902"/>
    <w:rsid w:val="005A3C28"/>
    <w:rsid w:val="005F2076"/>
    <w:rsid w:val="00601009"/>
    <w:rsid w:val="0060114B"/>
    <w:rsid w:val="00611F96"/>
    <w:rsid w:val="00612DF5"/>
    <w:rsid w:val="00615D3B"/>
    <w:rsid w:val="006227C1"/>
    <w:rsid w:val="00641DA4"/>
    <w:rsid w:val="0064414D"/>
    <w:rsid w:val="00663F75"/>
    <w:rsid w:val="00672D7D"/>
    <w:rsid w:val="00682E30"/>
    <w:rsid w:val="006B15CB"/>
    <w:rsid w:val="006C4D59"/>
    <w:rsid w:val="006D0090"/>
    <w:rsid w:val="006F2A5E"/>
    <w:rsid w:val="00725D0E"/>
    <w:rsid w:val="007377D6"/>
    <w:rsid w:val="00771099"/>
    <w:rsid w:val="0077772F"/>
    <w:rsid w:val="007A2BBB"/>
    <w:rsid w:val="007D1E5D"/>
    <w:rsid w:val="007E7BB9"/>
    <w:rsid w:val="007F36B7"/>
    <w:rsid w:val="0080407B"/>
    <w:rsid w:val="00830B58"/>
    <w:rsid w:val="00872D90"/>
    <w:rsid w:val="008A725F"/>
    <w:rsid w:val="008B7D42"/>
    <w:rsid w:val="008E1F83"/>
    <w:rsid w:val="009025A0"/>
    <w:rsid w:val="0091123F"/>
    <w:rsid w:val="00935C0D"/>
    <w:rsid w:val="009455C0"/>
    <w:rsid w:val="009B70CC"/>
    <w:rsid w:val="009E5818"/>
    <w:rsid w:val="00A04993"/>
    <w:rsid w:val="00A459D0"/>
    <w:rsid w:val="00AB5E42"/>
    <w:rsid w:val="00AE0B63"/>
    <w:rsid w:val="00B06C6A"/>
    <w:rsid w:val="00B073FB"/>
    <w:rsid w:val="00B15F75"/>
    <w:rsid w:val="00B220B9"/>
    <w:rsid w:val="00B22FC9"/>
    <w:rsid w:val="00B26ACF"/>
    <w:rsid w:val="00B36C52"/>
    <w:rsid w:val="00B50861"/>
    <w:rsid w:val="00B74899"/>
    <w:rsid w:val="00B91CC5"/>
    <w:rsid w:val="00B96E91"/>
    <w:rsid w:val="00BA4D88"/>
    <w:rsid w:val="00C06966"/>
    <w:rsid w:val="00C11C8C"/>
    <w:rsid w:val="00C17CA8"/>
    <w:rsid w:val="00C36EAF"/>
    <w:rsid w:val="00C810A1"/>
    <w:rsid w:val="00C95555"/>
    <w:rsid w:val="00CB26DF"/>
    <w:rsid w:val="00CB4F06"/>
    <w:rsid w:val="00CE7349"/>
    <w:rsid w:val="00CE7DF4"/>
    <w:rsid w:val="00D003B3"/>
    <w:rsid w:val="00D0742E"/>
    <w:rsid w:val="00D27AA1"/>
    <w:rsid w:val="00D724B3"/>
    <w:rsid w:val="00D82945"/>
    <w:rsid w:val="00D906B6"/>
    <w:rsid w:val="00D93B38"/>
    <w:rsid w:val="00DA11DD"/>
    <w:rsid w:val="00DA36DB"/>
    <w:rsid w:val="00DD10F7"/>
    <w:rsid w:val="00DD4FBA"/>
    <w:rsid w:val="00DF1AFF"/>
    <w:rsid w:val="00E00F04"/>
    <w:rsid w:val="00E10F0D"/>
    <w:rsid w:val="00E14B75"/>
    <w:rsid w:val="00E20BFF"/>
    <w:rsid w:val="00E250FC"/>
    <w:rsid w:val="00E561D0"/>
    <w:rsid w:val="00E57E3D"/>
    <w:rsid w:val="00E9572E"/>
    <w:rsid w:val="00E973ED"/>
    <w:rsid w:val="00EA6825"/>
    <w:rsid w:val="00EB0568"/>
    <w:rsid w:val="00ED4C4A"/>
    <w:rsid w:val="00EE1F72"/>
    <w:rsid w:val="00F42864"/>
    <w:rsid w:val="00F56F7B"/>
    <w:rsid w:val="00F62605"/>
    <w:rsid w:val="00F62D8E"/>
    <w:rsid w:val="00F7723E"/>
    <w:rsid w:val="00F8732B"/>
    <w:rsid w:val="00FC4C85"/>
    <w:rsid w:val="00FC71E7"/>
    <w:rsid w:val="00FF2875"/>
    <w:rsid w:val="00FF2E20"/>
    <w:rsid w:val="00FF643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24F8"/>
  <w15:chartTrackingRefBased/>
  <w15:docId w15:val="{C3D51BDE-956A-4E6A-80D7-87880F2A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D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F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6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9F9F9"/>
                      </w:divBdr>
                      <w:divsChild>
                        <w:div w:id="875235526">
                          <w:marLeft w:val="0"/>
                          <w:marRight w:val="3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6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97486-4B66-4288-AC21-13FE82050901}"/>
</file>

<file path=customXml/itemProps2.xml><?xml version="1.0" encoding="utf-8"?>
<ds:datastoreItem xmlns:ds="http://schemas.openxmlformats.org/officeDocument/2006/customXml" ds:itemID="{098A0710-1CDD-4B37-99F8-B6AAEF33F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BC27C-E68E-4CF3-81F5-3429315A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Councils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Davies</dc:creator>
  <cp:keywords/>
  <dc:description/>
  <cp:lastModifiedBy>Steve Davies</cp:lastModifiedBy>
  <cp:revision>20</cp:revision>
  <dcterms:created xsi:type="dcterms:W3CDTF">2020-06-04T16:18:00Z</dcterms:created>
  <dcterms:modified xsi:type="dcterms:W3CDTF">2020-06-05T10:39:00Z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</Properties>
</file>