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01D6" w:rsidR="004B01D6" w:rsidP="004B01D6" w:rsidRDefault="004B01D6" w14:paraId="417F3A53" w14:textId="406D7451">
      <w:pPr>
        <w:rPr>
          <w:rFonts w:ascii="Arial" w:hAnsi="Arial" w:eastAsia="Times New Roman" w:cs="Arial"/>
          <w:noProof/>
          <w:sz w:val="24"/>
          <w:szCs w:val="24"/>
          <w:lang w:eastAsia="en-GB"/>
        </w:rPr>
      </w:pPr>
    </w:p>
    <w:p w:rsidRPr="004B01D6" w:rsidR="004B01D6" w:rsidP="004B01D6" w:rsidRDefault="004B01D6" w14:paraId="48ED5493" w14:textId="77777777">
      <w:pPr>
        <w:rPr>
          <w:rFonts w:ascii="Arial" w:hAnsi="Arial" w:eastAsia="Times New Roman" w:cs="Arial"/>
          <w:noProof/>
          <w:sz w:val="24"/>
          <w:szCs w:val="24"/>
          <w:lang w:eastAsia="en-GB"/>
        </w:rPr>
      </w:pPr>
    </w:p>
    <w:p w:rsidRPr="004B01D6" w:rsidR="004B01D6" w:rsidP="004B01D6" w:rsidRDefault="004B01D6" w14:paraId="53D25DBF" w14:textId="77777777">
      <w:pPr>
        <w:rPr>
          <w:rFonts w:ascii="Arial" w:hAnsi="Arial" w:eastAsia="Times New Roman" w:cs="Arial"/>
          <w:noProof/>
          <w:sz w:val="24"/>
          <w:szCs w:val="24"/>
          <w:lang w:eastAsia="en-GB"/>
        </w:rPr>
      </w:pPr>
    </w:p>
    <w:p w:rsidRPr="004B01D6" w:rsidR="004B01D6" w:rsidP="004B01D6" w:rsidRDefault="009C4F39" w14:paraId="48635A21" w14:textId="1182EB61">
      <w:pPr>
        <w:rPr>
          <w:rFonts w:ascii="Arial" w:hAnsi="Arial" w:eastAsia="Times New Roman" w:cs="Arial"/>
          <w:b/>
          <w:bCs/>
          <w:noProof/>
          <w:color w:val="319B31"/>
          <w:sz w:val="56"/>
          <w:szCs w:val="56"/>
          <w:lang w:eastAsia="en-GB"/>
        </w:rPr>
      </w:pPr>
      <w:r>
        <w:rPr>
          <w:rFonts w:ascii="Arial" w:hAnsi="Arial" w:eastAsia="Times New Roman" w:cs="Arial"/>
          <w:b/>
          <w:bCs/>
          <w:noProof/>
          <w:color w:val="319B31"/>
          <w:sz w:val="56"/>
          <w:szCs w:val="56"/>
          <w:lang w:eastAsia="en-GB"/>
        </w:rPr>
        <w:t>Human Resources and Organisational Development</w:t>
      </w:r>
      <w:r w:rsidRPr="004B01D6" w:rsidR="004B01D6">
        <w:rPr>
          <w:rFonts w:ascii="Arial" w:hAnsi="Arial" w:eastAsia="Times New Roman" w:cs="Arial"/>
          <w:b/>
          <w:bCs/>
          <w:noProof/>
          <w:color w:val="319B31"/>
          <w:sz w:val="56"/>
          <w:szCs w:val="56"/>
          <w:lang w:eastAsia="en-GB"/>
        </w:rPr>
        <w:t xml:space="preserve"> </w:t>
      </w:r>
    </w:p>
    <w:p w:rsidRPr="004B01D6" w:rsidR="004B01D6" w:rsidP="004B01D6" w:rsidRDefault="00FD4B10" w14:paraId="2685737D" w14:textId="06C880B4">
      <w:pPr>
        <w:rPr>
          <w:rFonts w:ascii="Arial" w:hAnsi="Arial" w:eastAsia="Times New Roman" w:cs="Arial"/>
          <w:noProof/>
          <w:color w:val="0062AE"/>
          <w:sz w:val="56"/>
          <w:szCs w:val="56"/>
          <w:lang w:eastAsia="en-GB"/>
        </w:rPr>
      </w:pPr>
      <w:r>
        <w:rPr>
          <w:rFonts w:ascii="Arial" w:hAnsi="Arial" w:eastAsia="Times New Roman" w:cs="Arial"/>
          <w:noProof/>
          <w:color w:val="0062AE"/>
          <w:sz w:val="56"/>
          <w:szCs w:val="56"/>
          <w:lang w:eastAsia="en-GB"/>
        </w:rPr>
        <w:t>Flexible Working Hours Scheme</w:t>
      </w:r>
    </w:p>
    <w:p w:rsidRPr="004B01D6" w:rsidR="004B01D6" w:rsidP="004B01D6" w:rsidRDefault="004B01D6" w14:paraId="68AC5188" w14:textId="77777777">
      <w:pPr>
        <w:rPr>
          <w:rFonts w:ascii="Arial" w:hAnsi="Arial" w:eastAsia="Times New Roman" w:cs="Arial"/>
          <w:noProof/>
          <w:color w:val="0062AE"/>
          <w:sz w:val="56"/>
          <w:szCs w:val="56"/>
          <w:lang w:eastAsia="en-GB"/>
        </w:rPr>
      </w:pPr>
    </w:p>
    <w:p w:rsidRPr="004B01D6" w:rsidR="004B01D6" w:rsidP="004B01D6" w:rsidRDefault="004B01D6" w14:paraId="35C0C76B" w14:textId="77777777">
      <w:pPr>
        <w:rPr>
          <w:rFonts w:ascii="Arial" w:hAnsi="Arial" w:eastAsia="Times New Roman" w:cs="Arial"/>
          <w:sz w:val="48"/>
          <w:szCs w:val="48"/>
          <w:lang w:eastAsia="en-GB"/>
        </w:rPr>
      </w:pPr>
    </w:p>
    <w:p w:rsidRPr="004B01D6" w:rsidR="004B01D6" w:rsidP="004B01D6" w:rsidRDefault="004B01D6" w14:paraId="3FAF14C2" w14:textId="77777777">
      <w:pPr>
        <w:rPr>
          <w:rFonts w:ascii="Arial" w:hAnsi="Arial" w:eastAsia="Times New Roman" w:cs="Arial"/>
          <w:sz w:val="48"/>
          <w:szCs w:val="48"/>
          <w:lang w:eastAsia="en-GB"/>
        </w:rPr>
      </w:pPr>
    </w:p>
    <w:p w:rsidRPr="004B01D6" w:rsidR="004B01D6" w:rsidP="004B01D6" w:rsidRDefault="004B01D6" w14:paraId="3ABC3BDB" w14:textId="77777777">
      <w:pPr>
        <w:rPr>
          <w:rFonts w:ascii="Arial" w:hAnsi="Arial" w:eastAsia="Times New Roman" w:cs="Arial"/>
          <w:sz w:val="48"/>
          <w:szCs w:val="48"/>
          <w:lang w:eastAsia="en-GB"/>
        </w:rPr>
      </w:pPr>
    </w:p>
    <w:p w:rsidRPr="004B01D6" w:rsidR="004B01D6" w:rsidP="004B01D6" w:rsidRDefault="004B01D6" w14:paraId="6251112E" w14:textId="77777777">
      <w:pPr>
        <w:rPr>
          <w:rFonts w:ascii="Arial" w:hAnsi="Arial" w:eastAsia="Times New Roman" w:cs="Arial"/>
          <w:sz w:val="48"/>
          <w:szCs w:val="48"/>
          <w:lang w:eastAsia="en-GB"/>
        </w:rPr>
      </w:pPr>
    </w:p>
    <w:p w:rsidRPr="004B01D6" w:rsidR="004B01D6" w:rsidP="004B01D6" w:rsidRDefault="004B01D6" w14:paraId="5B0CFCA2" w14:textId="77777777">
      <w:pPr>
        <w:rPr>
          <w:rFonts w:ascii="Arial" w:hAnsi="Arial" w:eastAsia="Times New Roman" w:cs="Arial"/>
          <w:sz w:val="48"/>
          <w:szCs w:val="48"/>
          <w:lang w:eastAsia="en-GB"/>
        </w:rPr>
      </w:pPr>
    </w:p>
    <w:p w:rsidRPr="004B01D6" w:rsidR="004B01D6" w:rsidP="004B01D6" w:rsidRDefault="004B01D6" w14:paraId="1C44B469" w14:textId="77777777">
      <w:pPr>
        <w:rPr>
          <w:rFonts w:ascii="Arial" w:hAnsi="Arial" w:eastAsia="Times New Roman" w:cs="Arial"/>
          <w:sz w:val="48"/>
          <w:szCs w:val="48"/>
          <w:lang w:eastAsia="en-GB"/>
        </w:rPr>
      </w:pPr>
    </w:p>
    <w:p w:rsidRPr="004B01D6" w:rsidR="004B01D6" w:rsidP="004B01D6" w:rsidRDefault="004B01D6" w14:paraId="12C9E6A8" w14:textId="77777777">
      <w:pPr>
        <w:rPr>
          <w:rFonts w:ascii="Arial" w:hAnsi="Arial" w:eastAsia="Times New Roman" w:cs="Arial"/>
          <w:sz w:val="48"/>
          <w:szCs w:val="48"/>
          <w:lang w:eastAsia="en-GB"/>
        </w:rPr>
      </w:pPr>
    </w:p>
    <w:p w:rsidRPr="004B01D6" w:rsidR="004B01D6" w:rsidP="004B01D6" w:rsidRDefault="004B01D6" w14:paraId="66A26B95" w14:textId="77777777">
      <w:pPr>
        <w:spacing w:after="0" w:line="240" w:lineRule="auto"/>
        <w:rPr>
          <w:rFonts w:ascii="Arial" w:hAnsi="Arial" w:eastAsia="Times New Roman" w:cs="Arial"/>
          <w:sz w:val="48"/>
          <w:szCs w:val="48"/>
          <w:lang w:eastAsia="en-GB"/>
        </w:rPr>
      </w:pPr>
    </w:p>
    <w:p w:rsidRPr="004B01D6" w:rsidR="004B01D6" w:rsidP="004B01D6" w:rsidRDefault="004B01D6" w14:paraId="000627F2" w14:textId="77777777">
      <w:pPr>
        <w:spacing w:after="0" w:line="240" w:lineRule="auto"/>
        <w:rPr>
          <w:rFonts w:ascii="Arial" w:hAnsi="Arial" w:eastAsia="Times New Roman" w:cs="Arial"/>
          <w:b/>
          <w:bCs/>
          <w:color w:val="FFFFFF" w:themeColor="background1"/>
          <w:sz w:val="44"/>
          <w:szCs w:val="44"/>
          <w:lang w:eastAsia="en-GB"/>
        </w:rPr>
      </w:pPr>
    </w:p>
    <w:p w:rsidR="007A3AAD" w:rsidRDefault="00BD0A5C" w14:paraId="07372936" w14:textId="1E3E1A91">
      <w:pPr>
        <w:rPr>
          <w:rFonts w:ascii="Arial" w:hAnsi="Arial" w:eastAsia="Times New Roman" w:cs="Arial"/>
          <w:b/>
          <w:bCs/>
          <w:color w:val="FFFFFF" w:themeColor="background1"/>
          <w:sz w:val="44"/>
          <w:szCs w:val="44"/>
          <w:lang w:eastAsia="en-GB"/>
        </w:rPr>
      </w:pPr>
      <w:r w:rsidRPr="00BD0A5C">
        <w:rPr>
          <w:rFonts w:ascii="Arial" w:hAnsi="Arial" w:eastAsia="Times New Roman" w:cs="Arial"/>
          <w:noProof/>
          <w:sz w:val="24"/>
          <w:szCs w:val="24"/>
          <w:lang w:eastAsia="en-GB"/>
        </w:rPr>
        <mc:AlternateContent>
          <mc:Choice Requires="wps">
            <w:drawing>
              <wp:inline distT="0" distB="0" distL="0" distR="0" wp14:anchorId="4F8DE47F" wp14:editId="34D62729">
                <wp:extent cx="3153410" cy="762000"/>
                <wp:effectExtent l="0" t="0" r="0" b="0"/>
                <wp:docPr id="3" name="Text Box 3"/>
                <wp:cNvGraphicFramePr/>
                <a:graphic xmlns:a="http://schemas.openxmlformats.org/drawingml/2006/main">
                  <a:graphicData uri="http://schemas.microsoft.com/office/word/2010/wordprocessingShape">
                    <wps:wsp>
                      <wps:cNvSpPr txBox="1"/>
                      <wps:spPr>
                        <a:xfrm>
                          <a:off x="0" y="0"/>
                          <a:ext cx="3153410" cy="762000"/>
                        </a:xfrm>
                        <a:prstGeom prst="rect">
                          <a:avLst/>
                        </a:prstGeom>
                        <a:noFill/>
                        <a:ln w="6350">
                          <a:noFill/>
                        </a:ln>
                      </wps:spPr>
                      <wps:txbx>
                        <w:txbxContent>
                          <w:p w:rsidRPr="00BD0A5C" w:rsidR="00BD0A5C" w:rsidP="00BD0A5C" w:rsidRDefault="00BD0A5C" w14:paraId="4AA40345" w14:textId="77777777">
                            <w:pPr>
                              <w:rPr>
                                <w:rFonts w:ascii="Arial" w:hAnsi="Arial" w:cs="Arial"/>
                                <w:color w:val="FFFFFF" w:themeColor="background1"/>
                                <w:sz w:val="32"/>
                                <w:szCs w:val="32"/>
                              </w:rPr>
                            </w:pPr>
                            <w:r w:rsidRPr="004657DB">
                              <w:rPr>
                                <w:rFonts w:ascii="Arial" w:hAnsi="Arial" w:cs="Arial"/>
                                <w:sz w:val="32"/>
                                <w:szCs w:val="32"/>
                              </w:rPr>
                              <w:t>Version 1.0</w:t>
                            </w:r>
                          </w:p>
                          <w:p w:rsidRPr="00BD0A5C" w:rsidR="00BD0A5C" w:rsidP="00BD0A5C" w:rsidRDefault="00BD0A5C" w14:paraId="60F7D1F2" w14:textId="49819ABB">
                            <w:pPr>
                              <w:rPr>
                                <w:rFonts w:ascii="Arial" w:hAnsi="Arial" w:cs="Arial"/>
                                <w:color w:val="FFFFFF" w:themeColor="background1"/>
                                <w:sz w:val="32"/>
                                <w:szCs w:val="32"/>
                              </w:rPr>
                            </w:pPr>
                            <w:r w:rsidRPr="004657DB">
                              <w:rPr>
                                <w:rFonts w:ascii="Arial" w:hAnsi="Arial" w:cs="Arial"/>
                                <w:sz w:val="32"/>
                                <w:szCs w:val="32"/>
                              </w:rPr>
                              <w:t xml:space="preserve">Implemented: 6 July 2020 </w:t>
                            </w:r>
                          </w:p>
                          <w:p w:rsidRPr="00BD0A5C" w:rsidR="00BD0A5C" w:rsidP="00BD0A5C" w:rsidRDefault="00BD0A5C" w14:paraId="5B288C73" w14:textId="46E6936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F8DE47F">
                <v:stroke joinstyle="miter"/>
                <v:path gradientshapeok="t" o:connecttype="rect"/>
              </v:shapetype>
              <v:shape id="Text Box 3" style="width:248.3pt;height:60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">
                <v:textbox>
                  <w:txbxContent>
                    <w:p w:rsidRPr="00BD0A5C" w:rsidR="00BD0A5C" w:rsidP="00BD0A5C" w:rsidRDefault="00BD0A5C" w14:paraId="4AA40345" w14:textId="77777777">
                      <w:pPr>
                        <w:rPr>
                          <w:rFonts w:ascii="Arial" w:hAnsi="Arial" w:cs="Arial"/>
                          <w:color w:val="FFFFFF" w:themeColor="background1"/>
                          <w:sz w:val="32"/>
                          <w:szCs w:val="32"/>
                        </w:rPr>
                      </w:pPr>
                      <w:r w:rsidRPr="004657DB">
                        <w:rPr>
                          <w:rFonts w:ascii="Arial" w:hAnsi="Arial" w:cs="Arial"/>
                          <w:sz w:val="32"/>
                          <w:szCs w:val="32"/>
                        </w:rPr>
                        <w:t>Version 1.0</w:t>
                      </w:r>
                    </w:p>
                    <w:p w:rsidRPr="00BD0A5C" w:rsidR="00BD0A5C" w:rsidP="00BD0A5C" w:rsidRDefault="00BD0A5C" w14:paraId="60F7D1F2" w14:textId="49819ABB">
                      <w:pPr>
                        <w:rPr>
                          <w:rFonts w:ascii="Arial" w:hAnsi="Arial" w:cs="Arial"/>
                          <w:color w:val="FFFFFF" w:themeColor="background1"/>
                          <w:sz w:val="32"/>
                          <w:szCs w:val="32"/>
                        </w:rPr>
                      </w:pPr>
                      <w:r w:rsidRPr="004657DB">
                        <w:rPr>
                          <w:rFonts w:ascii="Arial" w:hAnsi="Arial" w:cs="Arial"/>
                          <w:sz w:val="32"/>
                          <w:szCs w:val="32"/>
                        </w:rPr>
                        <w:t xml:space="preserve">Implemented: 6 July 2020 </w:t>
                      </w:r>
                    </w:p>
                    <w:p w:rsidRPr="00BD0A5C" w:rsidR="00BD0A5C" w:rsidP="00BD0A5C" w:rsidRDefault="00BD0A5C" w14:paraId="5B288C73" w14:textId="46E6936A">
                      <w:pPr>
                        <w:rPr>
                          <w:rFonts w:ascii="Arial" w:hAnsi="Arial" w:cs="Arial"/>
                          <w:sz w:val="32"/>
                          <w:szCs w:val="32"/>
                        </w:rPr>
                      </w:pPr>
                    </w:p>
                  </w:txbxContent>
                </v:textbox>
                <w10:anchorlock/>
              </v:shape>
            </w:pict>
          </mc:Fallback>
        </mc:AlternateContent>
      </w:r>
      <w:r w:rsidR="007A3AAD">
        <w:rPr>
          <w:rFonts w:ascii="Arial" w:hAnsi="Arial" w:eastAsia="Times New Roman" w:cs="Arial"/>
          <w:b/>
          <w:bCs/>
          <w:color w:val="FFFFFF" w:themeColor="background1"/>
          <w:sz w:val="44"/>
          <w:szCs w:val="44"/>
          <w:lang w:eastAsia="en-GB"/>
        </w:rPr>
        <w:br w:type="page"/>
      </w:r>
    </w:p>
    <w:p w:rsidRPr="0086426F" w:rsidR="007A3AAD" w:rsidP="000A50EB" w:rsidRDefault="00EE5CE9" w14:paraId="30B99DBF" w14:textId="47FD5C8E">
      <w:pPr>
        <w:pStyle w:val="Heading1"/>
        <w:numPr>
          <w:ilvl w:val="0"/>
          <w:numId w:val="1"/>
        </w:numPr>
        <w:rPr>
          <w:sz w:val="32"/>
          <w:szCs w:val="32"/>
        </w:rPr>
      </w:pPr>
      <w:r w:rsidRPr="0086426F">
        <w:rPr>
          <w:sz w:val="32"/>
          <w:szCs w:val="32"/>
        </w:rPr>
        <w:lastRenderedPageBreak/>
        <w:t>INTRODUCTION</w:t>
      </w:r>
    </w:p>
    <w:p w:rsidRPr="00792CDE" w:rsidR="00FD4B10" w:rsidP="00FD4B10" w:rsidRDefault="00FD4B10" w14:paraId="468ACA2C" w14:textId="77777777">
      <w:pPr>
        <w:tabs>
          <w:tab w:val="num" w:pos="720"/>
        </w:tabs>
        <w:spacing w:after="120"/>
        <w:jc w:val="both"/>
        <w:rPr>
          <w:rFonts w:ascii="Arial" w:hAnsi="Arial" w:cs="Arial"/>
          <w:lang w:eastAsia="en-GB"/>
        </w:rPr>
      </w:pPr>
    </w:p>
    <w:p w:rsidRPr="00FD4B10" w:rsidR="00FD4B10" w:rsidP="00312C51" w:rsidRDefault="00FD4B10" w14:paraId="723E218F" w14:textId="3EB32FB5">
      <w:pPr>
        <w:pStyle w:val="ListParagraph"/>
        <w:numPr>
          <w:ilvl w:val="1"/>
          <w:numId w:val="15"/>
        </w:numPr>
        <w:spacing w:after="0" w:line="240" w:lineRule="auto"/>
        <w:ind w:left="851" w:hanging="567"/>
        <w:jc w:val="both"/>
        <w:rPr>
          <w:rFonts w:ascii="Arial" w:hAnsi="Arial" w:cs="Arial"/>
          <w:lang w:eastAsia="en-GB"/>
        </w:rPr>
      </w:pPr>
      <w:r w:rsidRPr="00FD4B10">
        <w:rPr>
          <w:rFonts w:ascii="Arial" w:hAnsi="Arial" w:cs="Arial"/>
          <w:lang w:eastAsia="en-GB"/>
        </w:rPr>
        <w:t xml:space="preserve">This scheme sets out the principle of flexible working hours. The Council is committed to improving recruitment, retention and work life balance and implementing initiatives that support staff combining work, family and other personal interests and responsibilities. The benefit to the Council is that flexible hours can help to provide a more responsive service to the needs of the community that it serves.  </w:t>
      </w:r>
    </w:p>
    <w:p w:rsidRPr="00792CDE" w:rsidR="00FD4B10" w:rsidP="00312C51" w:rsidRDefault="00FD4B10" w14:paraId="15683B52" w14:textId="77777777">
      <w:pPr>
        <w:spacing w:after="0" w:line="240" w:lineRule="auto"/>
        <w:ind w:left="851" w:hanging="567"/>
        <w:jc w:val="both"/>
        <w:rPr>
          <w:rFonts w:ascii="Arial" w:hAnsi="Arial" w:cs="Arial"/>
          <w:lang w:eastAsia="en-GB"/>
        </w:rPr>
      </w:pPr>
    </w:p>
    <w:p w:rsidRPr="00FD4B10" w:rsidR="00FD4B10" w:rsidP="00312C51" w:rsidRDefault="00FD4B10" w14:paraId="74292446" w14:textId="1F63DDB8">
      <w:pPr>
        <w:pStyle w:val="ListParagraph"/>
        <w:numPr>
          <w:ilvl w:val="1"/>
          <w:numId w:val="15"/>
        </w:numPr>
        <w:spacing w:after="0" w:line="240" w:lineRule="auto"/>
        <w:ind w:left="851" w:hanging="567"/>
        <w:jc w:val="both"/>
        <w:rPr>
          <w:rFonts w:ascii="Arial" w:hAnsi="Arial" w:cs="Arial"/>
          <w:lang w:eastAsia="en-GB"/>
        </w:rPr>
      </w:pPr>
      <w:r w:rsidRPr="00FD4B10">
        <w:rPr>
          <w:rFonts w:ascii="Arial" w:hAnsi="Arial" w:cs="Arial"/>
          <w:lang w:eastAsia="en-GB"/>
        </w:rPr>
        <w:t xml:space="preserve">Our ordinary working hours as a Council are between 0700 and 2100. </w:t>
      </w:r>
    </w:p>
    <w:p w:rsidRPr="00FD4B10" w:rsidR="00FD4B10" w:rsidP="00312C51" w:rsidRDefault="00FD4B10" w14:paraId="6F8BA4F8" w14:textId="77777777">
      <w:pPr>
        <w:spacing w:after="0" w:line="240" w:lineRule="auto"/>
        <w:ind w:left="851" w:hanging="567"/>
        <w:jc w:val="both"/>
        <w:rPr>
          <w:rFonts w:ascii="Arial" w:hAnsi="Arial" w:cs="Arial"/>
          <w:lang w:eastAsia="en-GB"/>
        </w:rPr>
      </w:pPr>
    </w:p>
    <w:p w:rsidRPr="00FD4B10" w:rsidR="00FD4B10" w:rsidP="00312C51" w:rsidRDefault="00FD4B10" w14:paraId="40CEB9B5" w14:textId="1C6A21D1">
      <w:pPr>
        <w:pStyle w:val="ListParagraph"/>
        <w:numPr>
          <w:ilvl w:val="1"/>
          <w:numId w:val="15"/>
        </w:numPr>
        <w:spacing w:after="0" w:line="240" w:lineRule="auto"/>
        <w:ind w:left="851" w:hanging="567"/>
        <w:jc w:val="both"/>
        <w:rPr>
          <w:rFonts w:ascii="Arial" w:hAnsi="Arial" w:cs="Arial"/>
          <w:lang w:eastAsia="en-GB"/>
        </w:rPr>
      </w:pPr>
      <w:r w:rsidRPr="00FD4B10">
        <w:rPr>
          <w:rFonts w:ascii="Arial" w:hAnsi="Arial" w:cs="Arial"/>
        </w:rPr>
        <w:t xml:space="preserve">The scheme provides for a flexible system of attendance that allows staff to vary the time of arrival and departure from work.  The scheme is applied subject to the needs of the business area, is not a contractual right and managers may refuse to allow staff to operate </w:t>
      </w:r>
      <w:r w:rsidRPr="00FD4B10" w:rsidR="00EB0FB3">
        <w:rPr>
          <w:rFonts w:ascii="Arial" w:hAnsi="Arial" w:cs="Arial"/>
        </w:rPr>
        <w:t>flexitime</w:t>
      </w:r>
      <w:r w:rsidRPr="00FD4B10">
        <w:rPr>
          <w:rFonts w:ascii="Arial" w:hAnsi="Arial" w:cs="Arial"/>
        </w:rPr>
        <w:t>.</w:t>
      </w:r>
    </w:p>
    <w:p w:rsidR="00FD4B10" w:rsidP="00312C51" w:rsidRDefault="00FD4B10" w14:paraId="74347EBC" w14:textId="77777777">
      <w:pPr>
        <w:spacing w:after="0" w:line="240" w:lineRule="auto"/>
        <w:ind w:left="851" w:hanging="567"/>
        <w:jc w:val="both"/>
        <w:rPr>
          <w:rFonts w:ascii="Arial" w:hAnsi="Arial" w:cs="Arial"/>
        </w:rPr>
      </w:pPr>
    </w:p>
    <w:p w:rsidRPr="00FD4B10" w:rsidR="00FD4B10" w:rsidP="00312C51" w:rsidRDefault="00FD4B10" w14:paraId="63664EE7" w14:textId="1681FF71">
      <w:pPr>
        <w:pStyle w:val="ListParagraph"/>
        <w:numPr>
          <w:ilvl w:val="1"/>
          <w:numId w:val="15"/>
        </w:numPr>
        <w:spacing w:after="0" w:line="240" w:lineRule="auto"/>
        <w:ind w:left="851" w:hanging="567"/>
        <w:jc w:val="both"/>
        <w:rPr>
          <w:rFonts w:ascii="Arial" w:hAnsi="Arial" w:cs="Arial"/>
        </w:rPr>
      </w:pPr>
      <w:r w:rsidRPr="00FD4B10">
        <w:rPr>
          <w:rFonts w:ascii="Arial" w:hAnsi="Arial" w:cs="Arial"/>
        </w:rPr>
        <w:t>The Council reserves the right, on giving reasonable notice, to vary working pattern/hours to meet the needs of the service.</w:t>
      </w:r>
    </w:p>
    <w:p w:rsidR="00FD4B10" w:rsidP="00312C51" w:rsidRDefault="00FD4B10" w14:paraId="13FF9FAA" w14:textId="77777777">
      <w:pPr>
        <w:spacing w:after="0" w:line="240" w:lineRule="auto"/>
        <w:ind w:left="851" w:hanging="567"/>
        <w:jc w:val="both"/>
        <w:rPr>
          <w:rFonts w:ascii="Arial" w:hAnsi="Arial" w:cs="Arial"/>
          <w:lang w:eastAsia="en-GB"/>
        </w:rPr>
      </w:pPr>
    </w:p>
    <w:p w:rsidRPr="00FD4B10" w:rsidR="00FD4B10" w:rsidP="00312C51" w:rsidRDefault="00FD4B10" w14:paraId="5CAA21CA" w14:textId="6CFD941C">
      <w:pPr>
        <w:pStyle w:val="ListParagraph"/>
        <w:numPr>
          <w:ilvl w:val="1"/>
          <w:numId w:val="15"/>
        </w:numPr>
        <w:spacing w:after="0" w:line="240" w:lineRule="auto"/>
        <w:ind w:left="851" w:hanging="567"/>
        <w:jc w:val="both"/>
        <w:rPr>
          <w:rFonts w:ascii="Arial" w:hAnsi="Arial" w:cs="Arial"/>
          <w:lang w:eastAsia="en-GB"/>
        </w:rPr>
      </w:pPr>
      <w:r w:rsidRPr="00FD4B10">
        <w:rPr>
          <w:rFonts w:ascii="Arial" w:hAnsi="Arial" w:cs="Arial"/>
          <w:lang w:eastAsia="en-GB"/>
        </w:rPr>
        <w:t xml:space="preserve">The scheme will not form part of the terms and conditions relating to staff. </w:t>
      </w:r>
    </w:p>
    <w:p w:rsidR="00FD4B10" w:rsidP="00312C51" w:rsidRDefault="00FD4B10" w14:paraId="30291A6D" w14:textId="77777777">
      <w:pPr>
        <w:spacing w:after="0" w:line="240" w:lineRule="auto"/>
        <w:ind w:left="851" w:hanging="567"/>
        <w:jc w:val="both"/>
        <w:rPr>
          <w:rFonts w:ascii="Arial" w:hAnsi="Arial" w:cs="Arial"/>
        </w:rPr>
      </w:pPr>
    </w:p>
    <w:p w:rsidRPr="00FD4B10" w:rsidR="00FD4B10" w:rsidP="00312C51" w:rsidRDefault="00FD4B10" w14:paraId="5E63FD9A" w14:textId="72C1066E">
      <w:pPr>
        <w:pStyle w:val="ListParagraph"/>
        <w:numPr>
          <w:ilvl w:val="1"/>
          <w:numId w:val="15"/>
        </w:numPr>
        <w:spacing w:after="0" w:line="240" w:lineRule="auto"/>
        <w:ind w:left="851" w:hanging="567"/>
        <w:jc w:val="both"/>
        <w:rPr>
          <w:rFonts w:ascii="Arial" w:hAnsi="Arial" w:cs="Arial"/>
        </w:rPr>
      </w:pPr>
      <w:r w:rsidRPr="00FD4B10">
        <w:rPr>
          <w:rFonts w:ascii="Arial" w:hAnsi="Arial" w:cs="Arial"/>
        </w:rPr>
        <w:t xml:space="preserve">The Council operates the scheme for officers appointed on grades L and below only. </w:t>
      </w:r>
    </w:p>
    <w:p w:rsidR="00FD4B10" w:rsidP="00312C51" w:rsidRDefault="00FD4B10" w14:paraId="570104AE" w14:textId="77777777">
      <w:pPr>
        <w:spacing w:after="0" w:line="240" w:lineRule="auto"/>
        <w:ind w:left="851" w:hanging="567"/>
        <w:jc w:val="both"/>
        <w:rPr>
          <w:rFonts w:ascii="Arial" w:hAnsi="Arial" w:cs="Arial"/>
        </w:rPr>
      </w:pPr>
    </w:p>
    <w:p w:rsidRPr="00FD4B10" w:rsidR="00FD4B10" w:rsidP="00312C51" w:rsidRDefault="00FD4B10" w14:paraId="53EDA502" w14:textId="104E096C">
      <w:pPr>
        <w:pStyle w:val="ListParagraph"/>
        <w:numPr>
          <w:ilvl w:val="1"/>
          <w:numId w:val="15"/>
        </w:numPr>
        <w:spacing w:after="0" w:line="240" w:lineRule="auto"/>
        <w:ind w:left="851" w:hanging="567"/>
        <w:jc w:val="both"/>
        <w:rPr>
          <w:rFonts w:ascii="Arial" w:hAnsi="Arial" w:cs="Arial"/>
        </w:rPr>
      </w:pPr>
      <w:r w:rsidRPr="00FD4B10">
        <w:rPr>
          <w:rFonts w:ascii="Arial" w:hAnsi="Arial" w:cs="Arial"/>
        </w:rPr>
        <w:t>The scheme runs from 1</w:t>
      </w:r>
      <w:r w:rsidRPr="00FD4B10">
        <w:rPr>
          <w:rFonts w:ascii="Arial" w:hAnsi="Arial" w:cs="Arial"/>
          <w:vertAlign w:val="superscript"/>
        </w:rPr>
        <w:t>st</w:t>
      </w:r>
      <w:r w:rsidRPr="00FD4B10">
        <w:rPr>
          <w:rFonts w:ascii="Arial" w:hAnsi="Arial" w:cs="Arial"/>
        </w:rPr>
        <w:t xml:space="preserve"> April to 31</w:t>
      </w:r>
      <w:r w:rsidRPr="00FD4B10">
        <w:rPr>
          <w:rFonts w:ascii="Arial" w:hAnsi="Arial" w:cs="Arial"/>
          <w:vertAlign w:val="superscript"/>
        </w:rPr>
        <w:t>st</w:t>
      </w:r>
      <w:r w:rsidRPr="00FD4B10">
        <w:rPr>
          <w:rFonts w:ascii="Arial" w:hAnsi="Arial" w:cs="Arial"/>
        </w:rPr>
        <w:t xml:space="preserve"> March in a year.</w:t>
      </w:r>
    </w:p>
    <w:p w:rsidRPr="00792CDE" w:rsidR="00FD4B10" w:rsidP="00FD4B10" w:rsidRDefault="00FD4B10" w14:paraId="5EE028DF" w14:textId="77777777">
      <w:pPr>
        <w:spacing w:after="120"/>
        <w:ind w:left="720" w:hanging="720"/>
        <w:jc w:val="both"/>
        <w:rPr>
          <w:rFonts w:ascii="Arial" w:hAnsi="Arial" w:cs="Arial"/>
        </w:rPr>
      </w:pPr>
    </w:p>
    <w:p w:rsidRPr="0086426F" w:rsidR="00FD4B10" w:rsidP="000A50EB" w:rsidRDefault="00FD4B10" w14:paraId="010D37A6" w14:textId="5321C193">
      <w:pPr>
        <w:pStyle w:val="Heading1"/>
        <w:numPr>
          <w:ilvl w:val="0"/>
          <w:numId w:val="1"/>
        </w:numPr>
        <w:rPr>
          <w:sz w:val="32"/>
          <w:szCs w:val="32"/>
        </w:rPr>
      </w:pPr>
      <w:r>
        <w:rPr>
          <w:sz w:val="32"/>
          <w:szCs w:val="32"/>
        </w:rPr>
        <w:t>OPERATING THE SCHEME SUCCESSFULLY</w:t>
      </w:r>
    </w:p>
    <w:p w:rsidRPr="00792CDE" w:rsidR="00FD4B10" w:rsidP="00FD4B10" w:rsidRDefault="00FD4B10" w14:paraId="30E5A777" w14:textId="77777777">
      <w:pPr>
        <w:spacing w:after="120"/>
        <w:ind w:left="720" w:hanging="720"/>
        <w:jc w:val="both"/>
        <w:rPr>
          <w:rFonts w:ascii="Arial" w:hAnsi="Arial" w:cs="Arial"/>
          <w:lang w:eastAsia="en-GB"/>
        </w:rPr>
      </w:pPr>
    </w:p>
    <w:p w:rsidRPr="00FD4B10" w:rsidR="00FD4B10" w:rsidP="00312C51" w:rsidRDefault="00FD4B10" w14:paraId="22F2B638" w14:textId="66011884">
      <w:pPr>
        <w:pStyle w:val="ListParagraph"/>
        <w:numPr>
          <w:ilvl w:val="1"/>
          <w:numId w:val="17"/>
        </w:numPr>
        <w:spacing w:after="0" w:line="240" w:lineRule="auto"/>
        <w:ind w:left="851" w:hanging="578"/>
        <w:jc w:val="both"/>
        <w:rPr>
          <w:rFonts w:ascii="Arial" w:hAnsi="Arial" w:cs="Arial"/>
          <w:lang w:eastAsia="en-GB"/>
        </w:rPr>
      </w:pPr>
      <w:r w:rsidRPr="00FD4B10">
        <w:rPr>
          <w:rFonts w:ascii="Arial" w:hAnsi="Arial" w:cs="Arial"/>
          <w:lang w:eastAsia="en-GB"/>
        </w:rPr>
        <w:t>Working hours must be agreed with the line manager in advance, to ensure service provision and personal targets as agreed are maintained and achieved.</w:t>
      </w:r>
    </w:p>
    <w:p w:rsidRPr="00792CDE" w:rsidR="00FD4B10" w:rsidP="00312C51" w:rsidRDefault="00FD4B10" w14:paraId="0C853951" w14:textId="77777777">
      <w:pPr>
        <w:spacing w:after="120"/>
        <w:ind w:left="851" w:hanging="578"/>
        <w:jc w:val="both"/>
        <w:rPr>
          <w:rFonts w:ascii="Arial" w:hAnsi="Arial" w:cs="Arial"/>
          <w:lang w:eastAsia="en-GB"/>
        </w:rPr>
      </w:pPr>
    </w:p>
    <w:p w:rsidRPr="00FD4B10" w:rsidR="00FD4B10" w:rsidP="00312C51" w:rsidRDefault="00FD4B10" w14:paraId="27C0DEA0" w14:textId="122A82C0">
      <w:pPr>
        <w:pStyle w:val="ListParagraph"/>
        <w:numPr>
          <w:ilvl w:val="1"/>
          <w:numId w:val="17"/>
        </w:numPr>
        <w:spacing w:after="0" w:line="240" w:lineRule="auto"/>
        <w:ind w:left="851" w:hanging="578"/>
        <w:jc w:val="both"/>
        <w:rPr>
          <w:rFonts w:ascii="Arial" w:hAnsi="Arial" w:cs="Arial"/>
          <w:lang w:eastAsia="en-GB"/>
        </w:rPr>
      </w:pPr>
      <w:r w:rsidRPr="00FD4B10">
        <w:rPr>
          <w:rFonts w:ascii="Arial" w:hAnsi="Arial" w:cs="Arial"/>
          <w:lang w:eastAsia="en-GB"/>
        </w:rPr>
        <w:t xml:space="preserve">Staff will be required to fulfil their contractual hours in relation to the total number of hours worked; </w:t>
      </w:r>
      <w:proofErr w:type="gramStart"/>
      <w:r w:rsidRPr="00FD4B10" w:rsidR="008D0223">
        <w:rPr>
          <w:rFonts w:ascii="Arial" w:hAnsi="Arial" w:cs="Arial"/>
          <w:lang w:eastAsia="en-GB"/>
        </w:rPr>
        <w:t>flexi</w:t>
      </w:r>
      <w:r w:rsidR="008D0223">
        <w:rPr>
          <w:rFonts w:ascii="Arial" w:hAnsi="Arial" w:cs="Arial"/>
          <w:lang w:eastAsia="en-GB"/>
        </w:rPr>
        <w:t>-</w:t>
      </w:r>
      <w:r w:rsidRPr="00FD4B10" w:rsidR="008D0223">
        <w:rPr>
          <w:rFonts w:ascii="Arial" w:hAnsi="Arial" w:cs="Arial"/>
          <w:lang w:eastAsia="en-GB"/>
        </w:rPr>
        <w:t>time</w:t>
      </w:r>
      <w:proofErr w:type="gramEnd"/>
      <w:r w:rsidRPr="00FD4B10">
        <w:rPr>
          <w:rFonts w:ascii="Arial" w:hAnsi="Arial" w:cs="Arial"/>
          <w:lang w:eastAsia="en-GB"/>
        </w:rPr>
        <w:t xml:space="preserve"> enables some flexibility as to when hours are worked.  There will be a requirement to meet fixed work commitments e.g. attendance at meetings, one to one’s, PDR’s and team meetings. </w:t>
      </w:r>
    </w:p>
    <w:p w:rsidR="00FD4B10" w:rsidP="00312C51" w:rsidRDefault="00FD4B10" w14:paraId="2A139798" w14:textId="77777777">
      <w:pPr>
        <w:spacing w:after="0" w:line="240" w:lineRule="auto"/>
        <w:ind w:left="851" w:hanging="578"/>
        <w:jc w:val="both"/>
        <w:rPr>
          <w:rFonts w:ascii="Arial" w:hAnsi="Arial" w:cs="Arial"/>
          <w:lang w:eastAsia="en-GB"/>
        </w:rPr>
      </w:pPr>
    </w:p>
    <w:p w:rsidR="00FD4B10" w:rsidP="00312C51" w:rsidRDefault="00FD4B10" w14:paraId="62C9B877" w14:textId="694E7F90">
      <w:pPr>
        <w:pStyle w:val="ListParagraph"/>
        <w:numPr>
          <w:ilvl w:val="1"/>
          <w:numId w:val="17"/>
        </w:numPr>
        <w:spacing w:after="0" w:line="240" w:lineRule="auto"/>
        <w:ind w:left="851" w:hanging="578"/>
        <w:jc w:val="both"/>
        <w:rPr>
          <w:rFonts w:ascii="Arial" w:hAnsi="Arial" w:cs="Arial"/>
          <w:lang w:eastAsia="en-GB"/>
        </w:rPr>
      </w:pPr>
      <w:r w:rsidRPr="000A50EB">
        <w:rPr>
          <w:rFonts w:ascii="Arial" w:hAnsi="Arial" w:cs="Arial"/>
          <w:lang w:eastAsia="en-GB"/>
        </w:rPr>
        <w:t xml:space="preserve">Up to seven hours (one day) (or pro-rata for part-time staff) </w:t>
      </w:r>
      <w:r w:rsidRPr="000A50EB">
        <w:rPr>
          <w:rFonts w:ascii="Arial" w:hAnsi="Arial" w:cs="Arial"/>
        </w:rPr>
        <w:t xml:space="preserve">flexi-leave can be accrued in a calendar month and is subject to the agreement of the </w:t>
      </w:r>
      <w:r w:rsidRPr="000A50EB">
        <w:rPr>
          <w:rFonts w:ascii="Arial" w:hAnsi="Arial" w:cs="Arial"/>
          <w:lang w:eastAsia="en-GB"/>
        </w:rPr>
        <w:t>line manager.</w:t>
      </w:r>
      <w:r w:rsidRPr="000A50EB">
        <w:rPr>
          <w:rFonts w:ascii="Arial" w:hAnsi="Arial" w:cs="Arial"/>
        </w:rPr>
        <w:t xml:space="preserve"> A maximum of 7 hours (or pro rata for part time staff) credit may be carried forward. </w:t>
      </w:r>
    </w:p>
    <w:p w:rsidRPr="000A50EB" w:rsidR="000A50EB" w:rsidP="000A50EB" w:rsidRDefault="000A50EB" w14:paraId="0380B0DA" w14:textId="77777777">
      <w:pPr>
        <w:spacing w:after="0" w:line="240" w:lineRule="auto"/>
        <w:jc w:val="both"/>
        <w:rPr>
          <w:rFonts w:ascii="Arial" w:hAnsi="Arial" w:cs="Arial"/>
          <w:lang w:eastAsia="en-GB"/>
        </w:rPr>
      </w:pPr>
    </w:p>
    <w:p w:rsidRPr="0086426F" w:rsidR="000A50EB" w:rsidP="000A50EB" w:rsidRDefault="000A50EB" w14:paraId="7856FA72" w14:textId="3709C8CC">
      <w:pPr>
        <w:pStyle w:val="Heading1"/>
        <w:numPr>
          <w:ilvl w:val="0"/>
          <w:numId w:val="1"/>
        </w:numPr>
        <w:rPr>
          <w:sz w:val="32"/>
          <w:szCs w:val="32"/>
        </w:rPr>
      </w:pPr>
      <w:r>
        <w:rPr>
          <w:sz w:val="32"/>
          <w:szCs w:val="32"/>
        </w:rPr>
        <w:t>RECORDING ATTENDANCE</w:t>
      </w:r>
    </w:p>
    <w:p w:rsidRPr="00792CDE" w:rsidR="00FD4B10" w:rsidP="00FD4B10" w:rsidRDefault="00FD4B10" w14:paraId="18BE0F06" w14:textId="77777777">
      <w:pPr>
        <w:spacing w:after="120"/>
        <w:ind w:left="720" w:hanging="720"/>
        <w:jc w:val="both"/>
        <w:rPr>
          <w:rFonts w:ascii="Arial" w:hAnsi="Arial" w:cs="Arial"/>
          <w:lang w:eastAsia="en-GB"/>
        </w:rPr>
      </w:pPr>
    </w:p>
    <w:p w:rsidRPr="000A50EB" w:rsidR="00FD4B10" w:rsidP="00312C51" w:rsidRDefault="00FD4B10" w14:paraId="4E531D84" w14:textId="6B8E875D">
      <w:pPr>
        <w:pStyle w:val="ListParagraph"/>
        <w:numPr>
          <w:ilvl w:val="1"/>
          <w:numId w:val="18"/>
        </w:numPr>
        <w:spacing w:after="0" w:line="240" w:lineRule="auto"/>
        <w:ind w:left="851" w:hanging="567"/>
        <w:jc w:val="both"/>
        <w:rPr>
          <w:rFonts w:ascii="Arial" w:hAnsi="Arial" w:cs="Arial"/>
          <w:lang w:eastAsia="en-GB"/>
        </w:rPr>
      </w:pPr>
      <w:r w:rsidRPr="000A50EB">
        <w:rPr>
          <w:rFonts w:ascii="Arial" w:hAnsi="Arial" w:cs="Arial"/>
          <w:lang w:eastAsia="en-GB"/>
        </w:rPr>
        <w:t xml:space="preserve">Hours of work are detailed in the statement of terms and conditions.  Full time hours are normally 35 hours per week.  </w:t>
      </w:r>
    </w:p>
    <w:p w:rsidRPr="00792CDE" w:rsidR="00FD4B10" w:rsidP="00312C51" w:rsidRDefault="00FD4B10" w14:paraId="65A01D9A" w14:textId="77777777">
      <w:pPr>
        <w:spacing w:after="120"/>
        <w:ind w:left="851" w:hanging="567"/>
        <w:jc w:val="both"/>
        <w:rPr>
          <w:rFonts w:ascii="Arial" w:hAnsi="Arial" w:cs="Arial"/>
          <w:lang w:eastAsia="en-GB"/>
        </w:rPr>
      </w:pPr>
    </w:p>
    <w:p w:rsidRPr="000A50EB" w:rsidR="00FD4B10" w:rsidP="00312C51" w:rsidRDefault="00FD4B10" w14:paraId="4A9C962E" w14:textId="7CE1F0F5">
      <w:pPr>
        <w:pStyle w:val="ListParagraph"/>
        <w:numPr>
          <w:ilvl w:val="1"/>
          <w:numId w:val="18"/>
        </w:numPr>
        <w:spacing w:after="0" w:line="240" w:lineRule="auto"/>
        <w:ind w:left="851" w:hanging="567"/>
        <w:jc w:val="both"/>
        <w:rPr>
          <w:rFonts w:ascii="Arial" w:hAnsi="Arial" w:cs="Arial"/>
          <w:lang w:eastAsia="en-GB"/>
        </w:rPr>
      </w:pPr>
      <w:r w:rsidRPr="000A50EB">
        <w:rPr>
          <w:rFonts w:ascii="Arial" w:hAnsi="Arial" w:cs="Arial"/>
          <w:lang w:eastAsia="en-GB"/>
        </w:rPr>
        <w:t xml:space="preserve">A flexi-time record sheet must be completed by the employee on a monthly basis and submitted to the line manager for approval within three days of the month end. </w:t>
      </w:r>
    </w:p>
    <w:p w:rsidRPr="00792CDE" w:rsidR="00FD4B10" w:rsidP="00312C51" w:rsidRDefault="00FD4B10" w14:paraId="743A3880" w14:textId="77777777">
      <w:pPr>
        <w:spacing w:after="120"/>
        <w:ind w:left="851" w:hanging="567"/>
        <w:jc w:val="both"/>
        <w:rPr>
          <w:rFonts w:ascii="Arial" w:hAnsi="Arial" w:cs="Arial"/>
          <w:lang w:eastAsia="en-GB"/>
        </w:rPr>
      </w:pPr>
    </w:p>
    <w:p w:rsidRPr="000A50EB" w:rsidR="00FD4B10" w:rsidP="00312C51" w:rsidRDefault="00FD4B10" w14:paraId="789685E0" w14:textId="5323A286">
      <w:pPr>
        <w:pStyle w:val="ListParagraph"/>
        <w:numPr>
          <w:ilvl w:val="1"/>
          <w:numId w:val="18"/>
        </w:numPr>
        <w:spacing w:after="0" w:line="240" w:lineRule="auto"/>
        <w:ind w:left="851" w:hanging="567"/>
        <w:jc w:val="both"/>
        <w:rPr>
          <w:rFonts w:ascii="Arial" w:hAnsi="Arial" w:cs="Arial"/>
          <w:lang w:eastAsia="en-GB"/>
        </w:rPr>
      </w:pPr>
      <w:r w:rsidRPr="000A50EB">
        <w:rPr>
          <w:rFonts w:ascii="Arial" w:hAnsi="Arial" w:cs="Arial"/>
          <w:lang w:eastAsia="en-GB"/>
        </w:rPr>
        <w:t xml:space="preserve">A standard flexi-time record sheet is available to use to record hours worked.  This form is available in electronic format and enables easy calculation of hours worked, </w:t>
      </w:r>
      <w:r w:rsidRPr="000A50EB">
        <w:rPr>
          <w:rFonts w:ascii="Arial" w:hAnsi="Arial" w:cs="Arial"/>
          <w:lang w:eastAsia="en-GB"/>
        </w:rPr>
        <w:lastRenderedPageBreak/>
        <w:t xml:space="preserve">because columns automatically calculate time and breaks entered.  Start times, lunch times and finishing times must be entered daily as well as all other breaks away from work such as prayer and smoking breaks. </w:t>
      </w:r>
    </w:p>
    <w:p w:rsidRPr="00792CDE" w:rsidR="00FD4B10" w:rsidP="00312C51" w:rsidRDefault="00FD4B10" w14:paraId="419ADA7C" w14:textId="77777777">
      <w:pPr>
        <w:spacing w:after="200" w:line="276" w:lineRule="auto"/>
        <w:ind w:left="851" w:hanging="567"/>
        <w:contextualSpacing/>
        <w:jc w:val="both"/>
        <w:rPr>
          <w:rFonts w:ascii="Arial" w:hAnsi="Arial" w:cs="Arial"/>
        </w:rPr>
      </w:pPr>
    </w:p>
    <w:p w:rsidRPr="000A50EB" w:rsidR="00FD4B10" w:rsidP="00312C51" w:rsidRDefault="00FD4B10" w14:paraId="6CBCA77A" w14:textId="28F1E0C2">
      <w:pPr>
        <w:pStyle w:val="ListParagraph"/>
        <w:numPr>
          <w:ilvl w:val="1"/>
          <w:numId w:val="18"/>
        </w:numPr>
        <w:spacing w:after="0" w:line="240" w:lineRule="auto"/>
        <w:ind w:left="851" w:hanging="567"/>
        <w:jc w:val="both"/>
        <w:rPr>
          <w:rFonts w:ascii="Arial" w:hAnsi="Arial" w:cs="Arial"/>
          <w:lang w:eastAsia="en-GB"/>
        </w:rPr>
      </w:pPr>
      <w:r w:rsidRPr="000A50EB">
        <w:rPr>
          <w:rFonts w:ascii="Arial" w:hAnsi="Arial" w:cs="Arial"/>
          <w:lang w:eastAsia="en-GB"/>
        </w:rPr>
        <w:t xml:space="preserve">Incomplete or inaccurate recording can lead to flexi being unauthorised by the manager. Staff must ensure accurate recording. </w:t>
      </w:r>
    </w:p>
    <w:p w:rsidR="00FD4B10" w:rsidP="00FD4B10" w:rsidRDefault="00FD4B10" w14:paraId="1C71EAC2" w14:textId="5949DA6B">
      <w:pPr>
        <w:spacing w:after="120"/>
        <w:jc w:val="both"/>
        <w:rPr>
          <w:rFonts w:ascii="Arial" w:hAnsi="Arial" w:cs="Arial"/>
          <w:lang w:eastAsia="en-GB"/>
        </w:rPr>
      </w:pPr>
    </w:p>
    <w:p w:rsidRPr="0086426F" w:rsidR="00DC6098" w:rsidP="00DC6098" w:rsidRDefault="00DC6098" w14:paraId="077920C4" w14:textId="0EFD1893">
      <w:pPr>
        <w:pStyle w:val="Heading1"/>
        <w:numPr>
          <w:ilvl w:val="0"/>
          <w:numId w:val="1"/>
        </w:numPr>
        <w:rPr>
          <w:sz w:val="32"/>
          <w:szCs w:val="32"/>
        </w:rPr>
      </w:pPr>
      <w:r>
        <w:rPr>
          <w:sz w:val="32"/>
          <w:szCs w:val="32"/>
        </w:rPr>
        <w:t>THE WORKING DAY</w:t>
      </w:r>
    </w:p>
    <w:p w:rsidRPr="00792CDE" w:rsidR="00FD4B10" w:rsidP="00FD4B10" w:rsidRDefault="00FD4B10" w14:paraId="34E8099F" w14:textId="77777777">
      <w:pPr>
        <w:spacing w:after="120"/>
        <w:jc w:val="both"/>
        <w:rPr>
          <w:rFonts w:ascii="Arial" w:hAnsi="Arial" w:cs="Arial"/>
          <w:lang w:eastAsia="en-GB"/>
        </w:rPr>
      </w:pPr>
    </w:p>
    <w:p w:rsidRPr="00DC6098" w:rsidR="00FD4B10" w:rsidP="00312C51" w:rsidRDefault="00FD4B10" w14:paraId="44C5D946" w14:textId="458D5D33">
      <w:pPr>
        <w:pStyle w:val="ListParagraph"/>
        <w:numPr>
          <w:ilvl w:val="1"/>
          <w:numId w:val="21"/>
        </w:numPr>
        <w:spacing w:after="120"/>
        <w:ind w:left="851" w:hanging="567"/>
        <w:jc w:val="both"/>
        <w:rPr>
          <w:rFonts w:ascii="Arial" w:hAnsi="Arial" w:cs="Arial"/>
          <w:lang w:eastAsia="en-GB"/>
        </w:rPr>
      </w:pPr>
      <w:r w:rsidRPr="00DC6098">
        <w:rPr>
          <w:rFonts w:ascii="Arial" w:hAnsi="Arial" w:cs="Arial"/>
          <w:lang w:eastAsia="en-GB"/>
        </w:rPr>
        <w:t>The earliest start time is 7.00am (or earlier subject to local operational service needs</w:t>
      </w:r>
      <w:r w:rsidRPr="00DC6098">
        <w:rPr>
          <w:rFonts w:ascii="Arial" w:hAnsi="Arial" w:cs="Arial"/>
          <w:vertAlign w:val="superscript"/>
          <w:lang w:eastAsia="en-GB"/>
        </w:rPr>
        <w:footnoteReference w:customMarkFollows="1" w:id="1"/>
        <w:t>1</w:t>
      </w:r>
      <w:r w:rsidRPr="00DC6098">
        <w:rPr>
          <w:rFonts w:ascii="Arial" w:hAnsi="Arial" w:cs="Arial"/>
          <w:lang w:eastAsia="en-GB"/>
        </w:rPr>
        <w:t>) and the latest finish time is 9.00pm. This is the span of hours over which the Flexi-time scheme operates</w:t>
      </w:r>
      <w:r w:rsidR="008D0223">
        <w:rPr>
          <w:rFonts w:ascii="Arial" w:hAnsi="Arial" w:cs="Arial"/>
          <w:lang w:eastAsia="en-GB"/>
        </w:rPr>
        <w:t>.</w:t>
      </w:r>
    </w:p>
    <w:p w:rsidRPr="00792CDE" w:rsidR="00FD4B10" w:rsidP="00312C51" w:rsidRDefault="00FD4B10" w14:paraId="752D3B54" w14:textId="77777777">
      <w:pPr>
        <w:spacing w:after="120"/>
        <w:ind w:left="851" w:hanging="567"/>
        <w:jc w:val="both"/>
        <w:rPr>
          <w:rFonts w:ascii="Arial" w:hAnsi="Arial" w:cs="Arial"/>
          <w:lang w:eastAsia="en-GB"/>
        </w:rPr>
      </w:pPr>
    </w:p>
    <w:p w:rsidRPr="00DC6098" w:rsidR="00FD4B10" w:rsidP="00312C51" w:rsidRDefault="00FD4B10" w14:paraId="6349EABE" w14:textId="76F877E4">
      <w:pPr>
        <w:pStyle w:val="ListParagraph"/>
        <w:numPr>
          <w:ilvl w:val="1"/>
          <w:numId w:val="21"/>
        </w:numPr>
        <w:spacing w:after="120"/>
        <w:ind w:left="851" w:hanging="567"/>
        <w:jc w:val="both"/>
        <w:rPr>
          <w:rFonts w:ascii="Arial" w:hAnsi="Arial" w:cs="Arial"/>
          <w:lang w:eastAsia="en-GB"/>
        </w:rPr>
      </w:pPr>
      <w:r w:rsidRPr="00DC6098">
        <w:rPr>
          <w:rFonts w:ascii="Arial" w:hAnsi="Arial" w:cs="Arial"/>
          <w:lang w:eastAsia="en-GB"/>
        </w:rPr>
        <w:t>Within these limits</w:t>
      </w:r>
      <w:r w:rsidR="008D0223">
        <w:rPr>
          <w:rFonts w:ascii="Arial" w:hAnsi="Arial" w:cs="Arial"/>
          <w:lang w:eastAsia="en-GB"/>
        </w:rPr>
        <w:t>,</w:t>
      </w:r>
      <w:r w:rsidRPr="00DC6098">
        <w:rPr>
          <w:rFonts w:ascii="Arial" w:hAnsi="Arial" w:cs="Arial"/>
          <w:lang w:eastAsia="en-GB"/>
        </w:rPr>
        <w:t xml:space="preserve"> management determine the earliest start time and the latest finish time for the service area and staff can request to work within these hours in a flexible way, providing the needs of the service are met</w:t>
      </w:r>
      <w:r w:rsidR="008D0223">
        <w:rPr>
          <w:rFonts w:ascii="Arial" w:hAnsi="Arial" w:cs="Arial"/>
          <w:lang w:eastAsia="en-GB"/>
        </w:rPr>
        <w:t>.</w:t>
      </w:r>
    </w:p>
    <w:p w:rsidRPr="00792CDE" w:rsidR="00FD4B10" w:rsidP="00312C51" w:rsidRDefault="00FD4B10" w14:paraId="25BF6426" w14:textId="77777777">
      <w:pPr>
        <w:spacing w:after="120"/>
        <w:ind w:left="851" w:hanging="567"/>
        <w:jc w:val="both"/>
        <w:rPr>
          <w:rFonts w:ascii="Arial" w:hAnsi="Arial" w:cs="Arial"/>
          <w:lang w:eastAsia="en-GB"/>
        </w:rPr>
      </w:pPr>
    </w:p>
    <w:p w:rsidRPr="00DC6098" w:rsidR="00FD4B10" w:rsidP="00312C51" w:rsidRDefault="00FD4B10" w14:paraId="3A71D993" w14:textId="01B3285E">
      <w:pPr>
        <w:pStyle w:val="ListParagraph"/>
        <w:numPr>
          <w:ilvl w:val="1"/>
          <w:numId w:val="21"/>
        </w:numPr>
        <w:spacing w:after="120"/>
        <w:ind w:left="851" w:hanging="567"/>
        <w:jc w:val="both"/>
        <w:rPr>
          <w:rFonts w:ascii="Arial" w:hAnsi="Arial" w:cs="Arial"/>
          <w:lang w:eastAsia="en-GB"/>
        </w:rPr>
      </w:pPr>
      <w:r w:rsidRPr="00DC6098">
        <w:rPr>
          <w:rFonts w:ascii="Arial" w:hAnsi="Arial" w:cs="Arial"/>
          <w:lang w:eastAsia="en-GB"/>
        </w:rPr>
        <w:t xml:space="preserve">A lunch break of at least 30 minutes must be taken by staff when working within the flexi scheme. </w:t>
      </w:r>
    </w:p>
    <w:p w:rsidRPr="00792CDE" w:rsidR="00FD4B10" w:rsidP="00312C51" w:rsidRDefault="00FD4B10" w14:paraId="3CB4B917" w14:textId="77777777">
      <w:pPr>
        <w:spacing w:after="120"/>
        <w:ind w:left="851" w:hanging="567"/>
        <w:jc w:val="both"/>
        <w:rPr>
          <w:rFonts w:ascii="Arial" w:hAnsi="Arial" w:cs="Arial"/>
          <w:lang w:eastAsia="en-GB"/>
        </w:rPr>
      </w:pPr>
    </w:p>
    <w:p w:rsidRPr="00DC6098" w:rsidR="00FD4B10" w:rsidP="00312C51" w:rsidRDefault="00FD4B10" w14:paraId="7C2D7547" w14:textId="5147C244">
      <w:pPr>
        <w:pStyle w:val="ListParagraph"/>
        <w:numPr>
          <w:ilvl w:val="1"/>
          <w:numId w:val="21"/>
        </w:numPr>
        <w:spacing w:after="120"/>
        <w:ind w:left="851" w:hanging="567"/>
        <w:jc w:val="both"/>
        <w:rPr>
          <w:rFonts w:ascii="Arial" w:hAnsi="Arial" w:cs="Arial"/>
          <w:lang w:eastAsia="en-GB"/>
        </w:rPr>
      </w:pPr>
      <w:r w:rsidRPr="00DC6098">
        <w:rPr>
          <w:rFonts w:ascii="Arial" w:hAnsi="Arial" w:cs="Arial"/>
          <w:lang w:eastAsia="en-GB"/>
        </w:rPr>
        <w:t xml:space="preserve">Any hours worked without prior management agreement outside the hours agreed as the limits for the service area are beyond the flexi-time scheme and flexi hours will not be authorised. </w:t>
      </w:r>
    </w:p>
    <w:p w:rsidRPr="00792CDE" w:rsidR="00FD4B10" w:rsidP="00312C51" w:rsidRDefault="00FD4B10" w14:paraId="76F92165" w14:textId="77777777">
      <w:pPr>
        <w:spacing w:after="120"/>
        <w:ind w:left="851" w:hanging="567"/>
        <w:jc w:val="both"/>
        <w:rPr>
          <w:rFonts w:ascii="Arial" w:hAnsi="Arial" w:cs="Arial"/>
          <w:lang w:eastAsia="en-GB"/>
        </w:rPr>
      </w:pPr>
    </w:p>
    <w:p w:rsidRPr="00DC6098" w:rsidR="00FD4B10" w:rsidP="00312C51" w:rsidRDefault="00FD4B10" w14:paraId="4E832297" w14:textId="627C6DAD">
      <w:pPr>
        <w:pStyle w:val="ListParagraph"/>
        <w:numPr>
          <w:ilvl w:val="1"/>
          <w:numId w:val="21"/>
        </w:numPr>
        <w:spacing w:after="120"/>
        <w:ind w:left="851" w:hanging="567"/>
        <w:jc w:val="both"/>
        <w:rPr>
          <w:rFonts w:ascii="Arial" w:hAnsi="Arial" w:cs="Arial"/>
          <w:lang w:eastAsia="en-GB"/>
        </w:rPr>
      </w:pPr>
      <w:r w:rsidRPr="00DC6098">
        <w:rPr>
          <w:rFonts w:ascii="Arial" w:hAnsi="Arial" w:cs="Arial"/>
          <w:lang w:eastAsia="en-GB"/>
        </w:rPr>
        <w:t xml:space="preserve">Some jobs may involve occasional work outside normal working hours where other arrangements or overtime may be appropriate. </w:t>
      </w:r>
    </w:p>
    <w:p w:rsidR="00FD4B10" w:rsidP="00FD4B10" w:rsidRDefault="00FD4B10" w14:paraId="17D2E149" w14:textId="541947F7">
      <w:pPr>
        <w:spacing w:after="120"/>
        <w:jc w:val="both"/>
        <w:rPr>
          <w:rFonts w:ascii="Arial" w:hAnsi="Arial" w:cs="Arial"/>
          <w:lang w:eastAsia="en-GB"/>
        </w:rPr>
      </w:pPr>
    </w:p>
    <w:p w:rsidRPr="00A245BB" w:rsidR="00A245BB" w:rsidP="00A245BB" w:rsidRDefault="00A245BB" w14:paraId="68EAC3C4" w14:textId="66E27F92">
      <w:pPr>
        <w:pStyle w:val="Heading1"/>
        <w:numPr>
          <w:ilvl w:val="0"/>
          <w:numId w:val="1"/>
        </w:numPr>
        <w:rPr>
          <w:sz w:val="32"/>
          <w:szCs w:val="32"/>
        </w:rPr>
      </w:pPr>
      <w:r>
        <w:rPr>
          <w:sz w:val="32"/>
          <w:szCs w:val="32"/>
        </w:rPr>
        <w:t>FLEXI-TIME</w:t>
      </w:r>
    </w:p>
    <w:p w:rsidRPr="00792CDE" w:rsidR="00FD4B10" w:rsidP="00FD4B10" w:rsidRDefault="00FD4B10" w14:paraId="3A687444" w14:textId="77777777">
      <w:pPr>
        <w:spacing w:after="120"/>
        <w:ind w:left="283"/>
        <w:jc w:val="both"/>
        <w:rPr>
          <w:rFonts w:ascii="Arial" w:hAnsi="Arial" w:cs="Arial"/>
          <w:snapToGrid w:val="0"/>
          <w:lang w:val="en-US"/>
        </w:rPr>
      </w:pPr>
    </w:p>
    <w:p w:rsidRPr="00792CDE" w:rsidR="00FD4B10" w:rsidP="00312C51" w:rsidRDefault="00FD4B10" w14:paraId="54411524" w14:textId="1A7BA346">
      <w:pPr>
        <w:numPr>
          <w:ilvl w:val="1"/>
          <w:numId w:val="9"/>
        </w:numPr>
        <w:tabs>
          <w:tab w:val="clear" w:pos="360"/>
        </w:tabs>
        <w:spacing w:after="0" w:line="240" w:lineRule="auto"/>
        <w:ind w:left="851" w:hanging="567"/>
        <w:jc w:val="both"/>
        <w:rPr>
          <w:rFonts w:ascii="Arial" w:hAnsi="Arial" w:cs="Arial"/>
          <w:snapToGrid w:val="0"/>
          <w:lang w:val="en-US"/>
        </w:rPr>
      </w:pPr>
      <w:r w:rsidRPr="00792CDE">
        <w:rPr>
          <w:rFonts w:ascii="Arial" w:hAnsi="Arial" w:cs="Arial"/>
          <w:snapToGrid w:val="0"/>
          <w:lang w:val="en-US"/>
        </w:rPr>
        <w:t>The maximum number of hours that can be accrued over a calendar month to the next period as flexi-time is 7 hours</w:t>
      </w:r>
      <w:r>
        <w:rPr>
          <w:rFonts w:ascii="Arial" w:hAnsi="Arial" w:cs="Arial"/>
          <w:snapToGrid w:val="0"/>
          <w:lang w:val="en-US"/>
        </w:rPr>
        <w:t xml:space="preserve"> (or pro rata for part time staff)</w:t>
      </w:r>
      <w:r w:rsidRPr="00792CDE">
        <w:rPr>
          <w:rFonts w:ascii="Arial" w:hAnsi="Arial" w:cs="Arial"/>
          <w:snapToGrid w:val="0"/>
          <w:lang w:val="en-US"/>
        </w:rPr>
        <w:t xml:space="preserve">.  Any hours accrued in excess of 7 hours </w:t>
      </w:r>
      <w:r>
        <w:rPr>
          <w:rFonts w:ascii="Arial" w:hAnsi="Arial" w:cs="Arial"/>
          <w:snapToGrid w:val="0"/>
          <w:lang w:val="en-US"/>
        </w:rPr>
        <w:t xml:space="preserve">(or pro rata for part time staff) </w:t>
      </w:r>
      <w:r w:rsidRPr="00792CDE">
        <w:rPr>
          <w:rFonts w:ascii="Arial" w:hAnsi="Arial" w:cs="Arial"/>
          <w:snapToGrid w:val="0"/>
          <w:lang w:val="en-US"/>
        </w:rPr>
        <w:t>over a calendar month will be lost.</w:t>
      </w:r>
    </w:p>
    <w:p w:rsidR="00FD4B10" w:rsidP="00FD4B10" w:rsidRDefault="00FD4B10" w14:paraId="5FD4E802" w14:textId="3AB8E2C4">
      <w:pPr>
        <w:spacing w:after="120"/>
        <w:jc w:val="both"/>
        <w:rPr>
          <w:rFonts w:ascii="Arial" w:hAnsi="Arial" w:cs="Arial"/>
          <w:snapToGrid w:val="0"/>
          <w:lang w:val="en-US"/>
        </w:rPr>
      </w:pPr>
    </w:p>
    <w:p w:rsidRPr="00A245BB" w:rsidR="00A245BB" w:rsidP="00A245BB" w:rsidRDefault="00A245BB" w14:paraId="744C30C5" w14:textId="2DFCE316">
      <w:pPr>
        <w:pStyle w:val="Heading1"/>
        <w:numPr>
          <w:ilvl w:val="0"/>
          <w:numId w:val="1"/>
        </w:numPr>
        <w:rPr>
          <w:sz w:val="32"/>
          <w:szCs w:val="32"/>
        </w:rPr>
      </w:pPr>
      <w:r>
        <w:rPr>
          <w:sz w:val="32"/>
          <w:szCs w:val="32"/>
        </w:rPr>
        <w:t>CORE TIME</w:t>
      </w:r>
    </w:p>
    <w:p w:rsidR="00A245BB" w:rsidP="00FD4B10" w:rsidRDefault="00A245BB" w14:paraId="61E0488D" w14:textId="77777777">
      <w:pPr>
        <w:spacing w:after="120"/>
        <w:jc w:val="both"/>
        <w:rPr>
          <w:rFonts w:ascii="Arial" w:hAnsi="Arial" w:cs="Arial"/>
          <w:snapToGrid w:val="0"/>
          <w:lang w:val="en-US"/>
        </w:rPr>
      </w:pPr>
    </w:p>
    <w:p w:rsidRPr="000E0B4C" w:rsidR="00FD4B10" w:rsidP="00312C51" w:rsidRDefault="00FD4B10" w14:paraId="7B280916" w14:textId="2F77A1FC">
      <w:pPr>
        <w:pStyle w:val="ListParagraph"/>
        <w:numPr>
          <w:ilvl w:val="1"/>
          <w:numId w:val="28"/>
        </w:numPr>
        <w:spacing w:after="120"/>
        <w:ind w:left="851" w:hanging="567"/>
        <w:jc w:val="both"/>
        <w:rPr>
          <w:rFonts w:ascii="Arial" w:hAnsi="Arial" w:cs="Arial"/>
          <w:snapToGrid w:val="0"/>
          <w:lang w:val="en-US"/>
        </w:rPr>
      </w:pPr>
      <w:r w:rsidRPr="000E0B4C">
        <w:rPr>
          <w:rFonts w:ascii="Arial" w:hAnsi="Arial" w:cs="Arial"/>
          <w:snapToGrid w:val="0"/>
          <w:lang w:val="en-US"/>
        </w:rPr>
        <w:t xml:space="preserve">This is the period when staff are required to be present by management unless the absence is authorised.  Core hours will be agreed by the line manager and will be subject to service need.  For example, core hours could be operated between </w:t>
      </w:r>
      <w:r w:rsidRPr="000E0B4C">
        <w:rPr>
          <w:rFonts w:ascii="Arial" w:hAnsi="Arial" w:cs="Arial"/>
          <w:snapToGrid w:val="0"/>
          <w:lang w:val="en-US"/>
        </w:rPr>
        <w:lastRenderedPageBreak/>
        <w:t xml:space="preserve">10.00am and 12.00 noon and 2.00pm and 4.00pm but this will be determined by the needs of the </w:t>
      </w:r>
      <w:proofErr w:type="gramStart"/>
      <w:r w:rsidRPr="000E0B4C">
        <w:rPr>
          <w:rFonts w:ascii="Arial" w:hAnsi="Arial" w:cs="Arial"/>
          <w:snapToGrid w:val="0"/>
          <w:lang w:val="en-US"/>
        </w:rPr>
        <w:t>particular service</w:t>
      </w:r>
      <w:proofErr w:type="gramEnd"/>
      <w:r w:rsidRPr="000E0B4C">
        <w:rPr>
          <w:rFonts w:ascii="Arial" w:hAnsi="Arial" w:cs="Arial"/>
          <w:snapToGrid w:val="0"/>
          <w:lang w:val="en-US"/>
        </w:rPr>
        <w:t xml:space="preserve">.  </w:t>
      </w:r>
    </w:p>
    <w:p w:rsidR="00FD4B10" w:rsidP="00FD4B10" w:rsidRDefault="00FD4B10" w14:paraId="49F18668" w14:textId="68E9585A">
      <w:pPr>
        <w:spacing w:after="120"/>
        <w:jc w:val="both"/>
        <w:rPr>
          <w:rFonts w:ascii="Arial" w:hAnsi="Arial" w:cs="Arial"/>
          <w:lang w:eastAsia="en-GB"/>
        </w:rPr>
      </w:pPr>
    </w:p>
    <w:p w:rsidRPr="00A245BB" w:rsidR="000E0B4C" w:rsidP="000E0B4C" w:rsidRDefault="000E0B4C" w14:paraId="2A038B2D" w14:textId="56327003">
      <w:pPr>
        <w:pStyle w:val="Heading1"/>
        <w:numPr>
          <w:ilvl w:val="0"/>
          <w:numId w:val="1"/>
        </w:numPr>
        <w:rPr>
          <w:sz w:val="32"/>
          <w:szCs w:val="32"/>
        </w:rPr>
      </w:pPr>
      <w:r>
        <w:rPr>
          <w:sz w:val="32"/>
          <w:szCs w:val="32"/>
        </w:rPr>
        <w:t>ACCOUNTING PERIOD</w:t>
      </w:r>
    </w:p>
    <w:p w:rsidRPr="00792CDE" w:rsidR="00FD4B10" w:rsidP="00FD4B10" w:rsidRDefault="00FD4B10" w14:paraId="0366C6C0" w14:textId="77777777">
      <w:pPr>
        <w:spacing w:after="120"/>
        <w:jc w:val="both"/>
        <w:rPr>
          <w:rFonts w:ascii="Arial" w:hAnsi="Arial" w:cs="Arial"/>
          <w:snapToGrid w:val="0"/>
          <w:lang w:val="en-US"/>
        </w:rPr>
      </w:pPr>
    </w:p>
    <w:p w:rsidRPr="00792CDE" w:rsidR="00FD4B10" w:rsidP="00312C51" w:rsidRDefault="00FD4B10" w14:paraId="18E36E46" w14:textId="77777777">
      <w:pPr>
        <w:numPr>
          <w:ilvl w:val="1"/>
          <w:numId w:val="10"/>
        </w:numPr>
        <w:spacing w:after="0" w:line="240" w:lineRule="auto"/>
        <w:ind w:left="851" w:hanging="567"/>
        <w:jc w:val="both"/>
        <w:rPr>
          <w:rFonts w:ascii="Arial" w:hAnsi="Arial" w:cs="Arial"/>
          <w:snapToGrid w:val="0"/>
          <w:lang w:val="en-US"/>
        </w:rPr>
      </w:pPr>
      <w:r w:rsidRPr="00792CDE">
        <w:rPr>
          <w:rFonts w:ascii="Arial" w:hAnsi="Arial" w:cs="Arial"/>
          <w:snapToGrid w:val="0"/>
          <w:lang w:val="en-US"/>
        </w:rPr>
        <w:t xml:space="preserve">Flexi-time operates over a calendar month accounting period.  At the end of the period, hours worked will be the contracted hours, plus or minus a maximum of 7 hours </w:t>
      </w:r>
      <w:r>
        <w:rPr>
          <w:rFonts w:ascii="Arial" w:hAnsi="Arial" w:cs="Arial"/>
          <w:snapToGrid w:val="0"/>
          <w:lang w:val="en-US"/>
        </w:rPr>
        <w:t xml:space="preserve">(pro rata for part time staff) </w:t>
      </w:r>
      <w:r w:rsidRPr="00792CDE">
        <w:rPr>
          <w:rFonts w:ascii="Arial" w:hAnsi="Arial" w:cs="Arial"/>
          <w:snapToGrid w:val="0"/>
          <w:lang w:val="en-US"/>
        </w:rPr>
        <w:t xml:space="preserve">which can be carried forward to the next calendar month.  </w:t>
      </w:r>
    </w:p>
    <w:p w:rsidR="00FD4B10" w:rsidP="00FD4B10" w:rsidRDefault="00FD4B10" w14:paraId="680A2195" w14:textId="7A0C0928">
      <w:pPr>
        <w:spacing w:after="120"/>
        <w:ind w:left="283"/>
        <w:jc w:val="both"/>
        <w:rPr>
          <w:rFonts w:ascii="Arial" w:hAnsi="Arial" w:cs="Arial"/>
          <w:snapToGrid w:val="0"/>
          <w:lang w:val="en-US"/>
        </w:rPr>
      </w:pPr>
    </w:p>
    <w:p w:rsidRPr="00A245BB" w:rsidR="000E0B4C" w:rsidP="000E0B4C" w:rsidRDefault="000E0B4C" w14:paraId="2E9C4353" w14:textId="20154739">
      <w:pPr>
        <w:pStyle w:val="Heading1"/>
        <w:numPr>
          <w:ilvl w:val="0"/>
          <w:numId w:val="1"/>
        </w:numPr>
        <w:rPr>
          <w:sz w:val="32"/>
          <w:szCs w:val="32"/>
        </w:rPr>
      </w:pPr>
      <w:r>
        <w:rPr>
          <w:sz w:val="32"/>
          <w:szCs w:val="32"/>
        </w:rPr>
        <w:t>CREDIT HOURS</w:t>
      </w:r>
    </w:p>
    <w:p w:rsidRPr="00792CDE" w:rsidR="00FD4B10" w:rsidP="00FD4B10" w:rsidRDefault="00FD4B10" w14:paraId="7E1702CA" w14:textId="77777777">
      <w:pPr>
        <w:spacing w:after="120"/>
        <w:jc w:val="both"/>
        <w:rPr>
          <w:rFonts w:ascii="Arial" w:hAnsi="Arial" w:cs="Arial"/>
          <w:snapToGrid w:val="0"/>
          <w:lang w:val="en-US"/>
        </w:rPr>
      </w:pPr>
    </w:p>
    <w:p w:rsidRPr="000E0B4C" w:rsidR="00FD4B10" w:rsidP="00312C51" w:rsidRDefault="00FD4B10" w14:paraId="53D2FFBC" w14:textId="6DCCC84A">
      <w:pPr>
        <w:pStyle w:val="ListParagraph"/>
        <w:numPr>
          <w:ilvl w:val="1"/>
          <w:numId w:val="32"/>
        </w:numPr>
        <w:spacing w:after="120"/>
        <w:ind w:left="851" w:hanging="567"/>
        <w:jc w:val="both"/>
        <w:rPr>
          <w:rFonts w:ascii="Arial" w:hAnsi="Arial" w:cs="Arial"/>
          <w:snapToGrid w:val="0"/>
          <w:lang w:val="en-US"/>
        </w:rPr>
      </w:pPr>
      <w:r w:rsidRPr="000E0B4C">
        <w:rPr>
          <w:rFonts w:ascii="Arial" w:hAnsi="Arial" w:cs="Arial"/>
          <w:snapToGrid w:val="0"/>
          <w:lang w:val="en-US"/>
        </w:rPr>
        <w:t>Credit hours are those hours in excess of contracted hours at the end of a calendar month.  Credit hours, up to a maximum of 7 hours (or pro rata for part time staff) may be carried over to the next calendar month. These hours must be taken within the next calendar month or they will be lost.</w:t>
      </w:r>
    </w:p>
    <w:p w:rsidRPr="00792CDE" w:rsidR="00FD4B10" w:rsidP="00312C51" w:rsidRDefault="00FD4B10" w14:paraId="60A9AEFB" w14:textId="77777777">
      <w:pPr>
        <w:spacing w:after="120"/>
        <w:ind w:left="851" w:hanging="567"/>
        <w:jc w:val="both"/>
        <w:rPr>
          <w:rFonts w:ascii="Arial" w:hAnsi="Arial" w:cs="Arial"/>
          <w:snapToGrid w:val="0"/>
          <w:lang w:val="en-US"/>
        </w:rPr>
      </w:pPr>
    </w:p>
    <w:p w:rsidRPr="000E0B4C" w:rsidR="00FD4B10" w:rsidP="00312C51" w:rsidRDefault="00FD4B10" w14:paraId="68AAAB4C" w14:textId="66CB20F5">
      <w:pPr>
        <w:pStyle w:val="ListParagraph"/>
        <w:numPr>
          <w:ilvl w:val="1"/>
          <w:numId w:val="32"/>
        </w:numPr>
        <w:spacing w:after="120"/>
        <w:ind w:left="851" w:hanging="567"/>
        <w:jc w:val="both"/>
        <w:rPr>
          <w:rFonts w:ascii="Arial" w:hAnsi="Arial" w:cs="Arial"/>
          <w:snapToGrid w:val="0"/>
          <w:lang w:val="en-US"/>
        </w:rPr>
      </w:pPr>
      <w:r w:rsidRPr="000E0B4C">
        <w:rPr>
          <w:rFonts w:ascii="Arial" w:hAnsi="Arial" w:cs="Arial"/>
          <w:snapToGrid w:val="0"/>
          <w:lang w:val="en-US"/>
        </w:rPr>
        <w:t xml:space="preserve">Staff will need to request to take credit hours off in the same way as annual leave is requested. </w:t>
      </w:r>
    </w:p>
    <w:p w:rsidR="00FD4B10" w:rsidP="00FD4B10" w:rsidRDefault="00FD4B10" w14:paraId="767A73D3" w14:textId="48487E68">
      <w:pPr>
        <w:spacing w:after="120"/>
        <w:ind w:left="283"/>
        <w:jc w:val="both"/>
        <w:rPr>
          <w:rFonts w:ascii="Arial" w:hAnsi="Arial" w:cs="Arial"/>
          <w:snapToGrid w:val="0"/>
          <w:lang w:val="en-US"/>
        </w:rPr>
      </w:pPr>
    </w:p>
    <w:p w:rsidRPr="00A245BB" w:rsidR="000E0B4C" w:rsidP="000E0B4C" w:rsidRDefault="00617403" w14:paraId="7764E997" w14:textId="2EF35FE4">
      <w:pPr>
        <w:pStyle w:val="Heading1"/>
        <w:numPr>
          <w:ilvl w:val="0"/>
          <w:numId w:val="1"/>
        </w:numPr>
        <w:rPr>
          <w:sz w:val="32"/>
          <w:szCs w:val="32"/>
        </w:rPr>
      </w:pPr>
      <w:r>
        <w:rPr>
          <w:sz w:val="32"/>
          <w:szCs w:val="32"/>
        </w:rPr>
        <w:t>DEBIT</w:t>
      </w:r>
      <w:r w:rsidR="000E0B4C">
        <w:rPr>
          <w:sz w:val="32"/>
          <w:szCs w:val="32"/>
        </w:rPr>
        <w:t xml:space="preserve"> HOURS</w:t>
      </w:r>
    </w:p>
    <w:p w:rsidRPr="00792CDE" w:rsidR="00FD4B10" w:rsidP="000E0B4C" w:rsidRDefault="00FD4B10" w14:paraId="50C61834" w14:textId="77777777">
      <w:pPr>
        <w:spacing w:after="120"/>
        <w:jc w:val="both"/>
        <w:rPr>
          <w:rFonts w:ascii="Arial" w:hAnsi="Arial" w:cs="Arial"/>
          <w:snapToGrid w:val="0"/>
          <w:lang w:val="en-US"/>
        </w:rPr>
      </w:pPr>
    </w:p>
    <w:p w:rsidRPr="000E0B4C" w:rsidR="00FD4B10" w:rsidP="00312C51" w:rsidRDefault="00FD4B10" w14:paraId="5A9B60D9" w14:textId="6A11D3B0">
      <w:pPr>
        <w:pStyle w:val="ListParagraph"/>
        <w:numPr>
          <w:ilvl w:val="1"/>
          <w:numId w:val="34"/>
        </w:numPr>
        <w:spacing w:after="120"/>
        <w:ind w:left="851" w:hanging="567"/>
        <w:jc w:val="both"/>
        <w:rPr>
          <w:rFonts w:ascii="Arial" w:hAnsi="Arial" w:cs="Arial"/>
          <w:snapToGrid w:val="0"/>
          <w:lang w:val="en-US"/>
        </w:rPr>
      </w:pPr>
      <w:r w:rsidRPr="000E0B4C">
        <w:rPr>
          <w:rFonts w:ascii="Arial" w:hAnsi="Arial" w:cs="Arial"/>
          <w:snapToGrid w:val="0"/>
          <w:lang w:val="en-US"/>
        </w:rPr>
        <w:t>The flexi-time scheme permits 7 debit hours to be carried over from one calendar month to the next.  These hours must be made up in the next calendar month.   Where debit hours are in excess of 7 hours at the end of a calendar month, the equivalent monetary value of these excess hours will be deducted from salary, or the equivalent annual leave deducted</w:t>
      </w:r>
      <w:r w:rsidR="008D0223">
        <w:rPr>
          <w:rFonts w:ascii="Arial" w:hAnsi="Arial" w:cs="Arial"/>
          <w:snapToGrid w:val="0"/>
          <w:lang w:val="en-US"/>
        </w:rPr>
        <w:t>.  T</w:t>
      </w:r>
      <w:r w:rsidRPr="000E0B4C">
        <w:rPr>
          <w:rFonts w:ascii="Arial" w:hAnsi="Arial" w:cs="Arial"/>
          <w:snapToGrid w:val="0"/>
          <w:lang w:val="en-US"/>
        </w:rPr>
        <w:t xml:space="preserve">his will be discussed with the employee. </w:t>
      </w:r>
    </w:p>
    <w:p w:rsidR="00FD4B10" w:rsidP="00FD4B10" w:rsidRDefault="00FD4B10" w14:paraId="15DF5C7F" w14:textId="666AF089">
      <w:pPr>
        <w:spacing w:after="120"/>
        <w:ind w:left="283"/>
        <w:jc w:val="both"/>
        <w:rPr>
          <w:rFonts w:ascii="Arial" w:hAnsi="Arial" w:cs="Arial"/>
          <w:snapToGrid w:val="0"/>
          <w:lang w:val="en-US"/>
        </w:rPr>
      </w:pPr>
    </w:p>
    <w:p w:rsidRPr="00A245BB" w:rsidR="00617403" w:rsidP="00617403" w:rsidRDefault="00617403" w14:paraId="5C2F0D09" w14:textId="48CD94C5">
      <w:pPr>
        <w:pStyle w:val="Heading1"/>
        <w:ind w:left="360"/>
        <w:rPr>
          <w:sz w:val="32"/>
          <w:szCs w:val="32"/>
        </w:rPr>
      </w:pPr>
      <w:r>
        <w:rPr>
          <w:sz w:val="32"/>
          <w:szCs w:val="32"/>
        </w:rPr>
        <w:t>10. STAFF LEAVING TOWER HAMLETS</w:t>
      </w:r>
    </w:p>
    <w:p w:rsidRPr="00792CDE" w:rsidR="00FD4B10" w:rsidP="00617403" w:rsidRDefault="00FD4B10" w14:paraId="632E5E67" w14:textId="77777777">
      <w:pPr>
        <w:spacing w:after="120"/>
        <w:jc w:val="both"/>
        <w:rPr>
          <w:rFonts w:ascii="Arial" w:hAnsi="Arial" w:cs="Arial"/>
          <w:snapToGrid w:val="0"/>
          <w:lang w:val="en-US"/>
        </w:rPr>
      </w:pPr>
    </w:p>
    <w:p w:rsidRPr="00792CDE" w:rsidR="00FD4B10" w:rsidP="00312C51" w:rsidRDefault="00FD4B10" w14:paraId="04E885AA" w14:textId="13DA097D">
      <w:pPr>
        <w:numPr>
          <w:ilvl w:val="1"/>
          <w:numId w:val="11"/>
        </w:numPr>
        <w:spacing w:after="0" w:line="240" w:lineRule="auto"/>
        <w:ind w:left="851" w:hanging="567"/>
        <w:jc w:val="both"/>
        <w:rPr>
          <w:rFonts w:ascii="Arial" w:hAnsi="Arial" w:cs="Arial"/>
          <w:snapToGrid w:val="0"/>
          <w:lang w:val="en-US"/>
        </w:rPr>
      </w:pPr>
      <w:r w:rsidRPr="00792CDE">
        <w:rPr>
          <w:rFonts w:ascii="Arial" w:hAnsi="Arial" w:cs="Arial"/>
          <w:snapToGrid w:val="0"/>
          <w:lang w:val="en-US"/>
        </w:rPr>
        <w:t xml:space="preserve">When staff submit their </w:t>
      </w:r>
      <w:r w:rsidRPr="00792CDE" w:rsidR="008D0223">
        <w:rPr>
          <w:rFonts w:ascii="Arial" w:hAnsi="Arial" w:cs="Arial"/>
          <w:snapToGrid w:val="0"/>
          <w:lang w:val="en-US"/>
        </w:rPr>
        <w:t>resignation,</w:t>
      </w:r>
      <w:r w:rsidRPr="00792CDE">
        <w:rPr>
          <w:rFonts w:ascii="Arial" w:hAnsi="Arial" w:cs="Arial"/>
          <w:snapToGrid w:val="0"/>
          <w:lang w:val="en-US"/>
        </w:rPr>
        <w:t xml:space="preserve"> it is unlikely during the notice period that further flexi time can be accrued. All credit hours must be taken prior to leaving the Council’s employment</w:t>
      </w:r>
      <w:r w:rsidR="008D0223">
        <w:rPr>
          <w:rFonts w:ascii="Arial" w:hAnsi="Arial" w:cs="Arial"/>
          <w:snapToGrid w:val="0"/>
          <w:lang w:val="en-US"/>
        </w:rPr>
        <w:t>.  Pa</w:t>
      </w:r>
      <w:r w:rsidRPr="00792CDE">
        <w:rPr>
          <w:rFonts w:ascii="Arial" w:hAnsi="Arial" w:cs="Arial"/>
          <w:snapToGrid w:val="0"/>
          <w:lang w:val="en-US"/>
        </w:rPr>
        <w:t xml:space="preserve">yment will not be made for any excess hours worked and not taken.  Where in debit, you must ensure that you make up the hours during the notice period otherwise the number of hours in debit will be deducted from any final payment. </w:t>
      </w:r>
    </w:p>
    <w:p w:rsidR="00FD4B10" w:rsidP="00FD4B10" w:rsidRDefault="00FD4B10" w14:paraId="675C81FA" w14:textId="1CF9133C">
      <w:pPr>
        <w:spacing w:after="120"/>
        <w:ind w:left="283"/>
        <w:jc w:val="both"/>
        <w:rPr>
          <w:rFonts w:ascii="Arial" w:hAnsi="Arial" w:cs="Arial"/>
          <w:snapToGrid w:val="0"/>
          <w:lang w:val="en-US"/>
        </w:rPr>
      </w:pPr>
    </w:p>
    <w:p w:rsidR="008D0223" w:rsidP="00FD4B10" w:rsidRDefault="008D0223" w14:paraId="1A63B63F" w14:textId="7E53535E">
      <w:pPr>
        <w:spacing w:after="120"/>
        <w:ind w:left="283"/>
        <w:jc w:val="both"/>
        <w:rPr>
          <w:rFonts w:ascii="Arial" w:hAnsi="Arial" w:cs="Arial"/>
          <w:snapToGrid w:val="0"/>
          <w:lang w:val="en-US"/>
        </w:rPr>
      </w:pPr>
    </w:p>
    <w:p w:rsidR="008D0223" w:rsidP="00FD4B10" w:rsidRDefault="008D0223" w14:paraId="5DB23E19" w14:textId="1A053627">
      <w:pPr>
        <w:spacing w:after="120"/>
        <w:ind w:left="283"/>
        <w:jc w:val="both"/>
        <w:rPr>
          <w:rFonts w:ascii="Arial" w:hAnsi="Arial" w:cs="Arial"/>
          <w:snapToGrid w:val="0"/>
          <w:lang w:val="en-US"/>
        </w:rPr>
      </w:pPr>
    </w:p>
    <w:p w:rsidR="008D0223" w:rsidP="00FD4B10" w:rsidRDefault="008D0223" w14:paraId="54FB2D50" w14:textId="43064A47">
      <w:pPr>
        <w:spacing w:after="120"/>
        <w:ind w:left="283"/>
        <w:jc w:val="both"/>
        <w:rPr>
          <w:rFonts w:ascii="Arial" w:hAnsi="Arial" w:cs="Arial"/>
          <w:snapToGrid w:val="0"/>
          <w:lang w:val="en-US"/>
        </w:rPr>
      </w:pPr>
    </w:p>
    <w:p w:rsidRPr="00A245BB" w:rsidR="0047198F" w:rsidP="0047198F" w:rsidRDefault="0047198F" w14:paraId="378A29D1" w14:textId="3D7657E9">
      <w:pPr>
        <w:pStyle w:val="Heading1"/>
        <w:ind w:left="360"/>
        <w:rPr>
          <w:sz w:val="32"/>
          <w:szCs w:val="32"/>
        </w:rPr>
      </w:pPr>
      <w:r>
        <w:rPr>
          <w:sz w:val="32"/>
          <w:szCs w:val="32"/>
        </w:rPr>
        <w:lastRenderedPageBreak/>
        <w:t>11. ABUSE OF THE SCHEME</w:t>
      </w:r>
    </w:p>
    <w:p w:rsidRPr="00792CDE" w:rsidR="0047198F" w:rsidP="00FD4B10" w:rsidRDefault="0047198F" w14:paraId="16E703D1" w14:textId="77777777">
      <w:pPr>
        <w:spacing w:after="120"/>
        <w:ind w:left="283"/>
        <w:jc w:val="both"/>
        <w:rPr>
          <w:rFonts w:ascii="Arial" w:hAnsi="Arial" w:cs="Arial"/>
          <w:snapToGrid w:val="0"/>
          <w:lang w:val="en-US"/>
        </w:rPr>
      </w:pPr>
    </w:p>
    <w:p w:rsidRPr="0047198F" w:rsidR="00FD4B10" w:rsidP="00312C51" w:rsidRDefault="008D0223" w14:paraId="1DF63CEA" w14:textId="71E49C2C">
      <w:pPr>
        <w:pStyle w:val="ListParagraph"/>
        <w:numPr>
          <w:ilvl w:val="1"/>
          <w:numId w:val="37"/>
        </w:numPr>
        <w:spacing w:after="120"/>
        <w:ind w:left="851" w:hanging="567"/>
        <w:jc w:val="both"/>
        <w:rPr>
          <w:rFonts w:ascii="Arial" w:hAnsi="Arial" w:cs="Arial"/>
          <w:snapToGrid w:val="0"/>
          <w:lang w:val="en-US"/>
        </w:rPr>
      </w:pPr>
      <w:r w:rsidRPr="0047198F">
        <w:rPr>
          <w:rFonts w:ascii="Arial" w:hAnsi="Arial" w:cs="Arial"/>
          <w:snapToGrid w:val="0"/>
          <w:lang w:val="en-US"/>
        </w:rPr>
        <w:t>Any abuse</w:t>
      </w:r>
      <w:r w:rsidRPr="0047198F" w:rsidR="00FD4B10">
        <w:rPr>
          <w:rFonts w:ascii="Arial" w:hAnsi="Arial" w:cs="Arial"/>
          <w:snapToGrid w:val="0"/>
          <w:lang w:val="en-US"/>
        </w:rPr>
        <w:t xml:space="preserve"> of the scheme</w:t>
      </w:r>
      <w:r>
        <w:rPr>
          <w:rFonts w:ascii="Arial" w:hAnsi="Arial" w:cs="Arial"/>
          <w:snapToGrid w:val="0"/>
          <w:lang w:val="en-US"/>
        </w:rPr>
        <w:t>,</w:t>
      </w:r>
      <w:r w:rsidRPr="0047198F" w:rsidR="00FD4B10">
        <w:rPr>
          <w:rFonts w:ascii="Arial" w:hAnsi="Arial" w:cs="Arial"/>
          <w:snapToGrid w:val="0"/>
          <w:lang w:val="en-US"/>
        </w:rPr>
        <w:t xml:space="preserve"> e.g.</w:t>
      </w:r>
      <w:r>
        <w:rPr>
          <w:rFonts w:ascii="Arial" w:hAnsi="Arial" w:cs="Arial"/>
          <w:snapToGrid w:val="0"/>
          <w:lang w:val="en-US"/>
        </w:rPr>
        <w:t>,</w:t>
      </w:r>
      <w:r w:rsidRPr="0047198F" w:rsidR="00FD4B10">
        <w:rPr>
          <w:rFonts w:ascii="Arial" w:hAnsi="Arial" w:cs="Arial"/>
          <w:snapToGrid w:val="0"/>
          <w:lang w:val="en-US"/>
        </w:rPr>
        <w:t xml:space="preserve"> by accruing credit hours through unproductive working or by</w:t>
      </w:r>
      <w:r w:rsidRPr="0047198F" w:rsidR="0047198F">
        <w:rPr>
          <w:rFonts w:ascii="Arial" w:hAnsi="Arial" w:cs="Arial"/>
          <w:snapToGrid w:val="0"/>
          <w:lang w:val="en-US"/>
        </w:rPr>
        <w:t xml:space="preserve"> </w:t>
      </w:r>
      <w:r w:rsidRPr="0047198F" w:rsidR="00FD4B10">
        <w:rPr>
          <w:rFonts w:ascii="Arial" w:hAnsi="Arial" w:cs="Arial"/>
          <w:snapToGrid w:val="0"/>
          <w:lang w:val="en-US"/>
        </w:rPr>
        <w:t xml:space="preserve">submitting incomplete entries on a flexi sheet, will result in the employee being excluded from the flexi scheme on a temporary or permanent basis. </w:t>
      </w:r>
    </w:p>
    <w:p w:rsidRPr="00792CDE" w:rsidR="00FD4B10" w:rsidP="00312C51" w:rsidRDefault="00FD4B10" w14:paraId="0A8B9223" w14:textId="77777777">
      <w:pPr>
        <w:spacing w:after="120"/>
        <w:ind w:left="851" w:hanging="567"/>
        <w:jc w:val="both"/>
        <w:rPr>
          <w:rFonts w:ascii="Arial" w:hAnsi="Arial" w:cs="Arial"/>
          <w:snapToGrid w:val="0"/>
          <w:lang w:val="en-US"/>
        </w:rPr>
      </w:pPr>
    </w:p>
    <w:p w:rsidRPr="0047198F" w:rsidR="00FD4B10" w:rsidP="00312C51" w:rsidRDefault="00FD4B10" w14:paraId="2771F3E0" w14:textId="4F0DB4FD">
      <w:pPr>
        <w:pStyle w:val="ListParagraph"/>
        <w:numPr>
          <w:ilvl w:val="1"/>
          <w:numId w:val="37"/>
        </w:numPr>
        <w:spacing w:after="120"/>
        <w:ind w:left="851" w:hanging="567"/>
        <w:jc w:val="both"/>
        <w:rPr>
          <w:rFonts w:ascii="Arial" w:hAnsi="Arial" w:cs="Arial"/>
          <w:snapToGrid w:val="0"/>
          <w:lang w:val="en-US"/>
        </w:rPr>
      </w:pPr>
      <w:r w:rsidRPr="0047198F">
        <w:rPr>
          <w:rFonts w:ascii="Arial" w:hAnsi="Arial" w:cs="Arial"/>
          <w:snapToGrid w:val="0"/>
          <w:lang w:val="en-US"/>
        </w:rPr>
        <w:t xml:space="preserve">Retrospective completion of forms will be viewed as an abuse of the scheme.   Flexi-time sheets must be submitted by the employee for each calendar month as a true record of hours. Managers will hold all flexi-time record sheets for a service area. It is the   responsibility of the employee to ensure that all times are entered correctly on the flexi-time sheet. If an entry is deliberately falsified or breaks are not recorded on the flexi-time sheet, the employee will be liable to disciplinary action, which may lead to dismissal for gross misconduct. </w:t>
      </w:r>
    </w:p>
    <w:p w:rsidR="0047198F" w:rsidP="00312C51" w:rsidRDefault="0047198F" w14:paraId="25B0D1C6" w14:textId="77777777">
      <w:pPr>
        <w:spacing w:after="0" w:line="240" w:lineRule="auto"/>
        <w:ind w:left="851" w:hanging="567"/>
        <w:jc w:val="both"/>
        <w:rPr>
          <w:rFonts w:ascii="Arial" w:hAnsi="Arial" w:cs="Arial"/>
          <w:snapToGrid w:val="0"/>
          <w:lang w:val="en-US"/>
        </w:rPr>
      </w:pPr>
    </w:p>
    <w:p w:rsidRPr="0047198F" w:rsidR="00FD4B10" w:rsidP="00312C51" w:rsidRDefault="00FD4B10" w14:paraId="428AD27C" w14:textId="7FE36CDD">
      <w:pPr>
        <w:pStyle w:val="ListParagraph"/>
        <w:numPr>
          <w:ilvl w:val="1"/>
          <w:numId w:val="37"/>
        </w:numPr>
        <w:spacing w:after="0" w:line="240" w:lineRule="auto"/>
        <w:ind w:left="851" w:hanging="567"/>
        <w:jc w:val="both"/>
        <w:rPr>
          <w:rFonts w:ascii="Arial" w:hAnsi="Arial" w:cs="Arial"/>
          <w:snapToGrid w:val="0"/>
          <w:lang w:val="en-US"/>
        </w:rPr>
      </w:pPr>
      <w:r w:rsidRPr="0047198F">
        <w:rPr>
          <w:rFonts w:ascii="Arial" w:hAnsi="Arial" w:cs="Arial"/>
          <w:snapToGrid w:val="0"/>
          <w:lang w:val="en-US"/>
        </w:rPr>
        <w:t>If a staff member leaves early without the permission of their manager or they are repeatedly late in either core time or outside of core time, they will be subject to disciplinary action under the Council’s disciplinary procedure and may be excluded from the flexi scheme.</w:t>
      </w:r>
    </w:p>
    <w:p w:rsidR="00FD4B10" w:rsidP="00FD4B10" w:rsidRDefault="00FD4B10" w14:paraId="62B9AA0C" w14:textId="445FB009">
      <w:pPr>
        <w:spacing w:after="120"/>
        <w:jc w:val="both"/>
        <w:rPr>
          <w:rFonts w:ascii="Arial" w:hAnsi="Arial" w:cs="Arial"/>
          <w:snapToGrid w:val="0"/>
          <w:lang w:val="en-US"/>
        </w:rPr>
      </w:pPr>
    </w:p>
    <w:p w:rsidRPr="00A245BB" w:rsidR="0047198F" w:rsidP="0047198F" w:rsidRDefault="0047198F" w14:paraId="2D500CB1" w14:textId="61254108">
      <w:pPr>
        <w:pStyle w:val="Heading1"/>
        <w:ind w:left="360"/>
        <w:rPr>
          <w:sz w:val="32"/>
          <w:szCs w:val="32"/>
        </w:rPr>
      </w:pPr>
      <w:r>
        <w:rPr>
          <w:sz w:val="32"/>
          <w:szCs w:val="32"/>
        </w:rPr>
        <w:t>12. PRAYER BREAKS</w:t>
      </w:r>
    </w:p>
    <w:p w:rsidRPr="00792CDE" w:rsidR="00FD4B10" w:rsidP="0047198F" w:rsidRDefault="00FD4B10" w14:paraId="0D0D67C2" w14:textId="77777777">
      <w:pPr>
        <w:spacing w:after="120"/>
        <w:jc w:val="both"/>
        <w:rPr>
          <w:rFonts w:ascii="Arial" w:hAnsi="Arial" w:cs="Arial"/>
          <w:snapToGrid w:val="0"/>
          <w:lang w:val="en-US"/>
        </w:rPr>
      </w:pPr>
    </w:p>
    <w:p w:rsidRPr="0047198F" w:rsidR="00FD4B10" w:rsidP="00312C51" w:rsidRDefault="00FD4B10" w14:paraId="565227E3" w14:textId="6D64C589">
      <w:pPr>
        <w:pStyle w:val="ListParagraph"/>
        <w:numPr>
          <w:ilvl w:val="1"/>
          <w:numId w:val="39"/>
        </w:numPr>
        <w:spacing w:after="120"/>
        <w:ind w:left="851" w:hanging="567"/>
        <w:jc w:val="both"/>
        <w:rPr>
          <w:rFonts w:ascii="Arial" w:hAnsi="Arial" w:cs="Arial"/>
          <w:snapToGrid w:val="0"/>
          <w:lang w:val="en-US"/>
        </w:rPr>
      </w:pPr>
      <w:r w:rsidRPr="0047198F">
        <w:rPr>
          <w:rFonts w:ascii="Arial" w:hAnsi="Arial" w:cs="Arial"/>
          <w:snapToGrid w:val="0"/>
          <w:lang w:val="en-US"/>
        </w:rPr>
        <w:t xml:space="preserve">If a staff member is in the scheme and requires prayer breaks, the time away from work should be agreed with the line manager and will be required to make up the time within the flexi scheme.  Prayer breaks should be recorded on the flexi sheet in the column entitled ‘other </w:t>
      </w:r>
      <w:r w:rsidRPr="0047198F" w:rsidR="008D0223">
        <w:rPr>
          <w:rFonts w:ascii="Arial" w:hAnsi="Arial" w:cs="Arial"/>
          <w:snapToGrid w:val="0"/>
          <w:lang w:val="en-US"/>
        </w:rPr>
        <w:t>breaks</w:t>
      </w:r>
      <w:r w:rsidRPr="0047198F">
        <w:rPr>
          <w:rFonts w:ascii="Arial" w:hAnsi="Arial" w:cs="Arial"/>
          <w:snapToGrid w:val="0"/>
          <w:lang w:val="en-US"/>
        </w:rPr>
        <w:t xml:space="preserve">. </w:t>
      </w:r>
    </w:p>
    <w:p w:rsidR="00FD4B10" w:rsidP="00FD4B10" w:rsidRDefault="00FD4B10" w14:paraId="28D101F6" w14:textId="6CBEEEA8">
      <w:pPr>
        <w:spacing w:after="120"/>
        <w:ind w:left="283"/>
        <w:jc w:val="both"/>
        <w:rPr>
          <w:rFonts w:ascii="Arial" w:hAnsi="Arial" w:cs="Arial"/>
          <w:snapToGrid w:val="0"/>
          <w:lang w:val="en-US"/>
        </w:rPr>
      </w:pPr>
    </w:p>
    <w:p w:rsidRPr="00A245BB" w:rsidR="0047198F" w:rsidP="008D0223" w:rsidRDefault="0047198F" w14:paraId="0A9799B0" w14:textId="4DFB07D0">
      <w:pPr>
        <w:pStyle w:val="Heading1"/>
        <w:ind w:left="360" w:right="-188"/>
        <w:rPr>
          <w:sz w:val="32"/>
          <w:szCs w:val="32"/>
        </w:rPr>
      </w:pPr>
      <w:r>
        <w:rPr>
          <w:sz w:val="32"/>
          <w:szCs w:val="32"/>
        </w:rPr>
        <w:t>13. HOSPITAL,</w:t>
      </w:r>
      <w:r w:rsidR="008D0223">
        <w:rPr>
          <w:sz w:val="32"/>
          <w:szCs w:val="32"/>
        </w:rPr>
        <w:t xml:space="preserve"> </w:t>
      </w:r>
      <w:r>
        <w:rPr>
          <w:sz w:val="32"/>
          <w:szCs w:val="32"/>
        </w:rPr>
        <w:t>DOCTOR AND MEDICAL APPOINTMENTS</w:t>
      </w:r>
    </w:p>
    <w:p w:rsidRPr="00792CDE" w:rsidR="00FD4B10" w:rsidP="00312C51" w:rsidRDefault="00FD4B10" w14:paraId="7610E7D4" w14:textId="77777777">
      <w:pPr>
        <w:spacing w:after="120"/>
        <w:jc w:val="both"/>
        <w:rPr>
          <w:rFonts w:ascii="Arial" w:hAnsi="Arial" w:cs="Arial"/>
          <w:snapToGrid w:val="0"/>
          <w:lang w:val="en-US"/>
        </w:rPr>
      </w:pPr>
    </w:p>
    <w:p w:rsidRPr="0047198F" w:rsidR="00FD4B10" w:rsidP="00312C51" w:rsidRDefault="00FD4B10" w14:paraId="019AA655" w14:textId="6EAE07F0">
      <w:pPr>
        <w:pStyle w:val="ListParagraph"/>
        <w:numPr>
          <w:ilvl w:val="1"/>
          <w:numId w:val="41"/>
        </w:numPr>
        <w:ind w:left="851" w:hanging="567"/>
        <w:jc w:val="both"/>
        <w:rPr>
          <w:rFonts w:ascii="Arial" w:hAnsi="Arial" w:cs="Arial"/>
          <w:snapToGrid w:val="0"/>
          <w:lang w:val="en-US"/>
        </w:rPr>
      </w:pPr>
      <w:r w:rsidRPr="0047198F">
        <w:rPr>
          <w:rFonts w:ascii="Arial" w:hAnsi="Arial" w:cs="Arial"/>
          <w:snapToGrid w:val="0"/>
          <w:lang w:val="en-US"/>
        </w:rPr>
        <w:t xml:space="preserve">It is expected that hospital, doctor and medical appointments are made outside of normal working hours where possible. </w:t>
      </w:r>
    </w:p>
    <w:p w:rsidRPr="00792CDE" w:rsidR="00FD4B10" w:rsidP="00312C51" w:rsidRDefault="00FD4B10" w14:paraId="24EBB72A" w14:textId="77777777">
      <w:pPr>
        <w:ind w:left="851" w:hanging="567"/>
        <w:jc w:val="both"/>
        <w:rPr>
          <w:rFonts w:ascii="Arial" w:hAnsi="Arial" w:cs="Arial"/>
          <w:snapToGrid w:val="0"/>
          <w:lang w:val="en-US"/>
        </w:rPr>
      </w:pPr>
    </w:p>
    <w:p w:rsidRPr="0047198F" w:rsidR="00FD4B10" w:rsidP="00312C51" w:rsidRDefault="00FD4B10" w14:paraId="01DE8727" w14:textId="730D0667">
      <w:pPr>
        <w:pStyle w:val="ListParagraph"/>
        <w:numPr>
          <w:ilvl w:val="1"/>
          <w:numId w:val="41"/>
        </w:numPr>
        <w:ind w:left="851" w:hanging="567"/>
        <w:jc w:val="both"/>
        <w:rPr>
          <w:rFonts w:ascii="Arial" w:hAnsi="Arial" w:cs="Arial"/>
          <w:snapToGrid w:val="0"/>
          <w:lang w:val="en-US"/>
        </w:rPr>
      </w:pPr>
      <w:r w:rsidRPr="0047198F">
        <w:rPr>
          <w:rFonts w:ascii="Arial" w:hAnsi="Arial" w:cs="Arial"/>
          <w:snapToGrid w:val="0"/>
          <w:lang w:val="en-US"/>
        </w:rPr>
        <w:t>The flexibility of the scheme can</w:t>
      </w:r>
      <w:r w:rsidR="008D0223">
        <w:rPr>
          <w:rFonts w:ascii="Arial" w:hAnsi="Arial" w:cs="Arial"/>
          <w:snapToGrid w:val="0"/>
          <w:lang w:val="en-US"/>
        </w:rPr>
        <w:t>,</w:t>
      </w:r>
      <w:r w:rsidRPr="0047198F">
        <w:rPr>
          <w:rFonts w:ascii="Arial" w:hAnsi="Arial" w:cs="Arial"/>
          <w:snapToGrid w:val="0"/>
          <w:lang w:val="en-US"/>
        </w:rPr>
        <w:t xml:space="preserve"> with agreement with the line manager</w:t>
      </w:r>
      <w:r w:rsidR="008D0223">
        <w:rPr>
          <w:rFonts w:ascii="Arial" w:hAnsi="Arial" w:cs="Arial"/>
          <w:snapToGrid w:val="0"/>
          <w:lang w:val="en-US"/>
        </w:rPr>
        <w:t>,</w:t>
      </w:r>
      <w:r w:rsidRPr="0047198F">
        <w:rPr>
          <w:rFonts w:ascii="Arial" w:hAnsi="Arial" w:cs="Arial"/>
          <w:snapToGrid w:val="0"/>
          <w:lang w:val="en-US"/>
        </w:rPr>
        <w:t xml:space="preserve"> </w:t>
      </w:r>
      <w:r w:rsidR="008D0223">
        <w:rPr>
          <w:rFonts w:ascii="Arial" w:hAnsi="Arial" w:cs="Arial"/>
          <w:snapToGrid w:val="0"/>
          <w:lang w:val="en-US"/>
        </w:rPr>
        <w:t>be</w:t>
      </w:r>
      <w:r w:rsidRPr="0047198F">
        <w:rPr>
          <w:rFonts w:ascii="Arial" w:hAnsi="Arial" w:cs="Arial"/>
          <w:snapToGrid w:val="0"/>
          <w:lang w:val="en-US"/>
        </w:rPr>
        <w:t xml:space="preserve"> used to attend medical appointments outside of working hours e.g. early in the morning or late in the afternoon.  Where this is not possible, this could be taken as annual leave.</w:t>
      </w:r>
    </w:p>
    <w:p w:rsidR="00FD4B10" w:rsidP="00FD4B10" w:rsidRDefault="00FD4B10" w14:paraId="50F38752" w14:textId="2DE2CEF7">
      <w:pPr>
        <w:spacing w:after="120"/>
        <w:ind w:left="709" w:hanging="709"/>
        <w:jc w:val="both"/>
        <w:rPr>
          <w:rFonts w:ascii="Arial" w:hAnsi="Arial" w:cs="Arial"/>
          <w:snapToGrid w:val="0"/>
          <w:lang w:val="en-US"/>
        </w:rPr>
      </w:pPr>
    </w:p>
    <w:p w:rsidRPr="00A245BB" w:rsidR="00131100" w:rsidP="00131100" w:rsidRDefault="00131100" w14:paraId="0B43BBBA" w14:textId="12297EBC">
      <w:pPr>
        <w:pStyle w:val="Heading1"/>
        <w:ind w:left="360"/>
        <w:rPr>
          <w:sz w:val="32"/>
          <w:szCs w:val="32"/>
        </w:rPr>
      </w:pPr>
      <w:r>
        <w:rPr>
          <w:sz w:val="32"/>
          <w:szCs w:val="32"/>
        </w:rPr>
        <w:t>14. PART TIME AND JOB SHARING</w:t>
      </w:r>
    </w:p>
    <w:p w:rsidRPr="00792CDE" w:rsidR="00FD4B10" w:rsidP="00131100" w:rsidRDefault="00FD4B10" w14:paraId="422925C0" w14:textId="77777777">
      <w:pPr>
        <w:spacing w:after="120"/>
        <w:jc w:val="both"/>
        <w:rPr>
          <w:rFonts w:ascii="Arial" w:hAnsi="Arial" w:cs="Arial"/>
          <w:snapToGrid w:val="0"/>
          <w:lang w:val="en-US"/>
        </w:rPr>
      </w:pPr>
    </w:p>
    <w:p w:rsidRPr="00131100" w:rsidR="00FD4B10" w:rsidP="00312C51" w:rsidRDefault="00FD4B10" w14:paraId="3F9A0BB8" w14:textId="4D3ACEA7">
      <w:pPr>
        <w:pStyle w:val="ListParagraph"/>
        <w:numPr>
          <w:ilvl w:val="1"/>
          <w:numId w:val="43"/>
        </w:numPr>
        <w:spacing w:after="0" w:line="240" w:lineRule="auto"/>
        <w:ind w:left="851" w:hanging="567"/>
        <w:jc w:val="both"/>
        <w:rPr>
          <w:rFonts w:ascii="Arial" w:hAnsi="Arial" w:cs="Arial"/>
          <w:snapToGrid w:val="0"/>
          <w:lang w:val="en-US"/>
        </w:rPr>
      </w:pPr>
      <w:r w:rsidRPr="00131100">
        <w:rPr>
          <w:rFonts w:ascii="Arial" w:hAnsi="Arial" w:cs="Arial"/>
          <w:snapToGrid w:val="0"/>
          <w:lang w:val="en-US"/>
        </w:rPr>
        <w:t>Where work is part time or where one job is shared between two people, who might work alternat</w:t>
      </w:r>
      <w:r w:rsidR="008D0223">
        <w:rPr>
          <w:rFonts w:ascii="Arial" w:hAnsi="Arial" w:cs="Arial"/>
          <w:snapToGrid w:val="0"/>
          <w:lang w:val="en-US"/>
        </w:rPr>
        <w:t>e</w:t>
      </w:r>
      <w:r w:rsidRPr="00131100">
        <w:rPr>
          <w:rFonts w:ascii="Arial" w:hAnsi="Arial" w:cs="Arial"/>
          <w:snapToGrid w:val="0"/>
          <w:lang w:val="en-US"/>
        </w:rPr>
        <w:t xml:space="preserve"> days, half weeks, or alternat</w:t>
      </w:r>
      <w:r w:rsidR="008D0223">
        <w:rPr>
          <w:rFonts w:ascii="Arial" w:hAnsi="Arial" w:cs="Arial"/>
          <w:snapToGrid w:val="0"/>
          <w:lang w:val="en-US"/>
        </w:rPr>
        <w:t>e</w:t>
      </w:r>
      <w:r w:rsidRPr="00131100">
        <w:rPr>
          <w:rFonts w:ascii="Arial" w:hAnsi="Arial" w:cs="Arial"/>
          <w:snapToGrid w:val="0"/>
          <w:lang w:val="en-US"/>
        </w:rPr>
        <w:t xml:space="preserve"> weeks, flexi-time will apply to the days that are worked.  </w:t>
      </w:r>
      <w:r w:rsidRPr="00131100">
        <w:rPr>
          <w:rFonts w:ascii="Arial" w:hAnsi="Arial" w:cs="Arial"/>
        </w:rPr>
        <w:t xml:space="preserve">For </w:t>
      </w:r>
      <w:proofErr w:type="gramStart"/>
      <w:r w:rsidRPr="00131100">
        <w:rPr>
          <w:rFonts w:ascii="Arial" w:hAnsi="Arial" w:cs="Arial"/>
        </w:rPr>
        <w:t>flexi-time</w:t>
      </w:r>
      <w:proofErr w:type="gramEnd"/>
      <w:r w:rsidRPr="00131100">
        <w:rPr>
          <w:rFonts w:ascii="Arial" w:hAnsi="Arial" w:cs="Arial"/>
        </w:rPr>
        <w:t xml:space="preserve"> to operate successfully in these circumstances there must be a high degree of co-operation between staff and managers.</w:t>
      </w:r>
    </w:p>
    <w:p w:rsidRPr="00792CDE" w:rsidR="00FD4B10" w:rsidP="00312C51" w:rsidRDefault="00FD4B10" w14:paraId="13C06AF0" w14:textId="77777777">
      <w:pPr>
        <w:spacing w:after="120"/>
        <w:ind w:left="851" w:hanging="567"/>
        <w:jc w:val="both"/>
        <w:rPr>
          <w:rFonts w:ascii="Arial" w:hAnsi="Arial" w:cs="Arial"/>
        </w:rPr>
      </w:pPr>
    </w:p>
    <w:p w:rsidRPr="00131100" w:rsidR="00FD4B10" w:rsidP="00312C51" w:rsidRDefault="00FD4B10" w14:paraId="57D32B8A" w14:textId="0BEDED79">
      <w:pPr>
        <w:pStyle w:val="ListParagraph"/>
        <w:numPr>
          <w:ilvl w:val="1"/>
          <w:numId w:val="43"/>
        </w:numPr>
        <w:spacing w:after="120"/>
        <w:ind w:left="851" w:hanging="567"/>
        <w:jc w:val="both"/>
        <w:rPr>
          <w:rFonts w:ascii="Arial" w:hAnsi="Arial" w:cs="Arial"/>
          <w:snapToGrid w:val="0"/>
          <w:lang w:val="en-US"/>
        </w:rPr>
      </w:pPr>
      <w:r w:rsidRPr="00131100">
        <w:rPr>
          <w:rFonts w:ascii="Arial" w:hAnsi="Arial" w:cs="Arial"/>
        </w:rPr>
        <w:lastRenderedPageBreak/>
        <w:t xml:space="preserve">The debit/credit hours will be pro rata to the number of contractual hours per week.  </w:t>
      </w:r>
    </w:p>
    <w:p w:rsidR="00FD4B10" w:rsidP="00FD4B10" w:rsidRDefault="00FD4B10" w14:paraId="5B3A295E" w14:textId="1E309F3E">
      <w:pPr>
        <w:spacing w:after="120"/>
        <w:jc w:val="both"/>
        <w:rPr>
          <w:rFonts w:ascii="Arial" w:hAnsi="Arial" w:cs="Arial"/>
        </w:rPr>
      </w:pPr>
    </w:p>
    <w:p w:rsidRPr="00A245BB" w:rsidR="00131100" w:rsidP="00131100" w:rsidRDefault="00131100" w14:paraId="3EC5EB66" w14:textId="6DABB5E6">
      <w:pPr>
        <w:pStyle w:val="Heading1"/>
        <w:ind w:left="360"/>
        <w:rPr>
          <w:sz w:val="32"/>
          <w:szCs w:val="32"/>
        </w:rPr>
      </w:pPr>
      <w:r>
        <w:rPr>
          <w:sz w:val="32"/>
          <w:szCs w:val="32"/>
        </w:rPr>
        <w:t>15. HOME WORKING</w:t>
      </w:r>
    </w:p>
    <w:p w:rsidRPr="00792CDE" w:rsidR="00131100" w:rsidP="00FD4B10" w:rsidRDefault="00131100" w14:paraId="4A59CB6A" w14:textId="77777777">
      <w:pPr>
        <w:spacing w:after="120"/>
        <w:jc w:val="both"/>
        <w:rPr>
          <w:rFonts w:ascii="Arial" w:hAnsi="Arial" w:cs="Arial"/>
        </w:rPr>
      </w:pPr>
    </w:p>
    <w:p w:rsidR="00FD4B10" w:rsidP="00312C51" w:rsidRDefault="00FD4B10" w14:paraId="41878CF4" w14:textId="0EB34741">
      <w:pPr>
        <w:pStyle w:val="ListParagraph"/>
        <w:numPr>
          <w:ilvl w:val="1"/>
          <w:numId w:val="45"/>
        </w:numPr>
        <w:spacing w:after="120"/>
        <w:ind w:left="851" w:hanging="567"/>
        <w:jc w:val="both"/>
        <w:rPr>
          <w:rFonts w:ascii="Arial" w:hAnsi="Arial" w:cs="Arial"/>
          <w:snapToGrid w:val="0"/>
          <w:lang w:val="en-US"/>
        </w:rPr>
      </w:pPr>
      <w:r w:rsidRPr="00131100">
        <w:rPr>
          <w:rFonts w:ascii="Arial" w:hAnsi="Arial" w:cs="Arial"/>
          <w:snapToGrid w:val="0"/>
          <w:lang w:val="en-US"/>
        </w:rPr>
        <w:t xml:space="preserve">If working at home for a day or several days, the employee will be considered as working for the full day on each occasion (normally 7 hours) and will not be able to use or gain flexi-time.    </w:t>
      </w:r>
    </w:p>
    <w:p w:rsidRPr="008732FF" w:rsidR="008732FF" w:rsidP="008732FF" w:rsidRDefault="008732FF" w14:paraId="0EC147A2" w14:textId="77777777">
      <w:pPr>
        <w:spacing w:after="120"/>
        <w:ind w:left="284"/>
        <w:jc w:val="both"/>
        <w:rPr>
          <w:rFonts w:ascii="Arial" w:hAnsi="Arial" w:cs="Arial"/>
          <w:snapToGrid w:val="0"/>
          <w:lang w:val="en-US"/>
        </w:rPr>
      </w:pPr>
    </w:p>
    <w:p w:rsidRPr="00A245BB" w:rsidR="00343FFF" w:rsidP="00343FFF" w:rsidRDefault="00343FFF" w14:paraId="4733104E" w14:textId="6E0A0326">
      <w:pPr>
        <w:pStyle w:val="Heading1"/>
        <w:ind w:left="360"/>
        <w:rPr>
          <w:sz w:val="32"/>
          <w:szCs w:val="32"/>
        </w:rPr>
      </w:pPr>
      <w:r>
        <w:rPr>
          <w:sz w:val="32"/>
          <w:szCs w:val="32"/>
        </w:rPr>
        <w:t>16. STATUTORY REQUESTS TO WORK FLEXIBLY</w:t>
      </w:r>
    </w:p>
    <w:p w:rsidRPr="00792CDE" w:rsidR="00FD4B10" w:rsidP="00FD4B10" w:rsidRDefault="00FD4B10" w14:paraId="62202B81" w14:textId="77777777">
      <w:pPr>
        <w:spacing w:after="120"/>
        <w:jc w:val="both"/>
        <w:rPr>
          <w:rFonts w:ascii="Arial" w:hAnsi="Arial" w:cs="Arial"/>
          <w:snapToGrid w:val="0"/>
          <w:lang w:val="en-US"/>
        </w:rPr>
      </w:pPr>
    </w:p>
    <w:p w:rsidR="008732FF" w:rsidP="00312C51" w:rsidRDefault="008732FF" w14:paraId="3BAA2285" w14:textId="6A53FF56">
      <w:pPr>
        <w:pStyle w:val="ListParagraph"/>
        <w:numPr>
          <w:ilvl w:val="1"/>
          <w:numId w:val="47"/>
        </w:numPr>
        <w:ind w:left="851" w:hanging="567"/>
        <w:jc w:val="both"/>
        <w:rPr>
          <w:rFonts w:ascii="Arial" w:hAnsi="Arial" w:cs="Arial"/>
        </w:rPr>
      </w:pPr>
      <w:r w:rsidRPr="008732FF">
        <w:rPr>
          <w:rFonts w:ascii="Arial" w:hAnsi="Arial" w:cs="Arial"/>
        </w:rPr>
        <w:t>Some employees have a legal (‘statutory’) right to ask for a change to their contract with a ‘flexible working request’.</w:t>
      </w:r>
      <w:r>
        <w:rPr>
          <w:rFonts w:ascii="Arial" w:hAnsi="Arial" w:cs="Arial"/>
        </w:rPr>
        <w:t xml:space="preserve">  This is different </w:t>
      </w:r>
      <w:r w:rsidR="00E56B00">
        <w:rPr>
          <w:rFonts w:ascii="Arial" w:hAnsi="Arial" w:cs="Arial"/>
        </w:rPr>
        <w:t xml:space="preserve">to </w:t>
      </w:r>
      <w:r>
        <w:rPr>
          <w:rFonts w:ascii="Arial" w:hAnsi="Arial" w:cs="Arial"/>
        </w:rPr>
        <w:t xml:space="preserve">working within the Flexible Working Hours Scheme </w:t>
      </w:r>
      <w:r w:rsidR="00E56B00">
        <w:rPr>
          <w:rFonts w:ascii="Arial" w:hAnsi="Arial" w:cs="Arial"/>
        </w:rPr>
        <w:t>and it will mean</w:t>
      </w:r>
      <w:r>
        <w:rPr>
          <w:rFonts w:ascii="Arial" w:hAnsi="Arial" w:cs="Arial"/>
        </w:rPr>
        <w:t xml:space="preserve"> chang</w:t>
      </w:r>
      <w:r w:rsidR="00E56B00">
        <w:rPr>
          <w:rFonts w:ascii="Arial" w:hAnsi="Arial" w:cs="Arial"/>
        </w:rPr>
        <w:t>ing</w:t>
      </w:r>
      <w:r>
        <w:rPr>
          <w:rFonts w:ascii="Arial" w:hAnsi="Arial" w:cs="Arial"/>
        </w:rPr>
        <w:t xml:space="preserve"> your employment contract (either on a temporary or permanent basis).</w:t>
      </w:r>
    </w:p>
    <w:p w:rsidRPr="008732FF" w:rsidR="008732FF" w:rsidP="008732FF" w:rsidRDefault="008732FF" w14:paraId="16D380CE" w14:textId="77777777">
      <w:pPr>
        <w:jc w:val="both"/>
        <w:rPr>
          <w:rFonts w:ascii="Arial" w:hAnsi="Arial" w:cs="Arial"/>
        </w:rPr>
      </w:pPr>
    </w:p>
    <w:p w:rsidR="00FD4B10" w:rsidP="00312C51" w:rsidRDefault="00FD4B10" w14:paraId="0731D460" w14:textId="3B491845">
      <w:pPr>
        <w:pStyle w:val="ListParagraph"/>
        <w:numPr>
          <w:ilvl w:val="1"/>
          <w:numId w:val="47"/>
        </w:numPr>
        <w:ind w:left="851" w:hanging="567"/>
        <w:jc w:val="both"/>
        <w:rPr>
          <w:rFonts w:ascii="Arial" w:hAnsi="Arial" w:cs="Arial"/>
        </w:rPr>
      </w:pPr>
      <w:r w:rsidRPr="00343FFF">
        <w:rPr>
          <w:rFonts w:ascii="Arial" w:hAnsi="Arial" w:cs="Arial"/>
        </w:rPr>
        <w:t>In accordance with our Flexible Working Policy</w:t>
      </w:r>
      <w:r w:rsidR="008732FF">
        <w:rPr>
          <w:rFonts w:ascii="Arial" w:hAnsi="Arial" w:cs="Arial"/>
        </w:rPr>
        <w:t>,</w:t>
      </w:r>
      <w:r w:rsidRPr="00343FFF">
        <w:rPr>
          <w:rFonts w:ascii="Arial" w:hAnsi="Arial" w:cs="Arial"/>
        </w:rPr>
        <w:t xml:space="preserve"> to make a request under the statutory provisions you should be employed directly by the Council, have worked for the Council continuously for 26 weeks at the date the application is made and not have made a request during the previous 12 months.  However</w:t>
      </w:r>
      <w:r w:rsidR="008732FF">
        <w:rPr>
          <w:rFonts w:ascii="Arial" w:hAnsi="Arial" w:cs="Arial"/>
        </w:rPr>
        <w:t>,</w:t>
      </w:r>
      <w:r w:rsidRPr="00343FFF">
        <w:rPr>
          <w:rFonts w:ascii="Arial" w:hAnsi="Arial" w:cs="Arial"/>
        </w:rPr>
        <w:t xml:space="preserve"> all requests for flexible working arrangements will be considered.</w:t>
      </w:r>
    </w:p>
    <w:p w:rsidRPr="00E56B00" w:rsidR="00E56B00" w:rsidP="00E56B00" w:rsidRDefault="00E56B00" w14:paraId="50814AD0" w14:textId="77777777">
      <w:pPr>
        <w:pStyle w:val="ListParagraph"/>
        <w:rPr>
          <w:rFonts w:ascii="Arial" w:hAnsi="Arial" w:cs="Arial"/>
        </w:rPr>
      </w:pPr>
    </w:p>
    <w:p w:rsidRPr="00A245BB" w:rsidR="00343FFF" w:rsidP="00343FFF" w:rsidRDefault="00343FFF" w14:paraId="100CD971" w14:textId="0D7A246F">
      <w:pPr>
        <w:pStyle w:val="Heading1"/>
        <w:ind w:left="360"/>
        <w:rPr>
          <w:sz w:val="32"/>
          <w:szCs w:val="32"/>
        </w:rPr>
      </w:pPr>
      <w:r>
        <w:rPr>
          <w:sz w:val="32"/>
          <w:szCs w:val="32"/>
        </w:rPr>
        <w:t>17. FURTHER INFORMATION</w:t>
      </w:r>
    </w:p>
    <w:p w:rsidRPr="00792CDE" w:rsidR="00FD4B10" w:rsidP="00343FFF" w:rsidRDefault="00FD4B10" w14:paraId="03BEC22A" w14:textId="77777777">
      <w:pPr>
        <w:spacing w:after="120"/>
        <w:jc w:val="both"/>
        <w:rPr>
          <w:rFonts w:ascii="Arial" w:hAnsi="Arial" w:cs="Arial"/>
          <w:snapToGrid w:val="0"/>
          <w:lang w:val="en-US"/>
        </w:rPr>
      </w:pPr>
    </w:p>
    <w:p w:rsidRPr="00343FFF" w:rsidR="00FD4B10" w:rsidP="00312C51" w:rsidRDefault="00FD4B10" w14:paraId="496CD751" w14:textId="24C786C2">
      <w:pPr>
        <w:numPr>
          <w:ilvl w:val="1"/>
          <w:numId w:val="14"/>
        </w:numPr>
        <w:spacing w:after="120" w:line="240" w:lineRule="auto"/>
        <w:ind w:left="851" w:hanging="567"/>
        <w:jc w:val="both"/>
        <w:rPr>
          <w:rStyle w:val="Hyperlink"/>
          <w:rFonts w:ascii="Arial" w:hAnsi="Arial"/>
          <w:snapToGrid w:val="0"/>
          <w:color w:val="auto"/>
          <w:sz w:val="24"/>
          <w:szCs w:val="24"/>
          <w:u w:val="none"/>
          <w:lang w:val="en-US"/>
        </w:rPr>
      </w:pPr>
      <w:r w:rsidRPr="00343FFF">
        <w:rPr>
          <w:rFonts w:ascii="Arial" w:hAnsi="Arial" w:cs="Arial"/>
          <w:snapToGrid w:val="0"/>
          <w:lang w:val="en-US"/>
        </w:rPr>
        <w:t xml:space="preserve">For further information on the operation of this </w:t>
      </w:r>
      <w:r w:rsidR="00312C51">
        <w:rPr>
          <w:rFonts w:ascii="Arial" w:hAnsi="Arial" w:cs="Arial"/>
          <w:snapToGrid w:val="0"/>
          <w:lang w:val="en-US"/>
        </w:rPr>
        <w:t>scheme</w:t>
      </w:r>
      <w:r w:rsidRPr="00343FFF">
        <w:rPr>
          <w:rFonts w:ascii="Arial" w:hAnsi="Arial" w:cs="Arial"/>
          <w:snapToGrid w:val="0"/>
          <w:lang w:val="en-US"/>
        </w:rPr>
        <w:t xml:space="preserve">, please </w:t>
      </w:r>
      <w:r w:rsidRPr="00321309" w:rsidR="00343FFF">
        <w:rPr>
          <w:rFonts w:ascii="Arial" w:hAnsi="Arial" w:cs="Arial"/>
        </w:rPr>
        <w:t xml:space="preserve">contact the </w:t>
      </w:r>
      <w:r w:rsidR="00343FFF">
        <w:rPr>
          <w:rFonts w:ascii="Arial" w:hAnsi="Arial" w:cs="Arial"/>
        </w:rPr>
        <w:t>Recruitment and Resourcing team on ext. 6400 o</w:t>
      </w:r>
      <w:r w:rsidRPr="331B9CEB" w:rsidR="00343FFF">
        <w:rPr>
          <w:rFonts w:ascii="Arial" w:hAnsi="Arial" w:cs="Arial"/>
        </w:rPr>
        <w:t xml:space="preserve">r email </w:t>
      </w:r>
      <w:hyperlink w:history="1" r:id="rId10">
        <w:r w:rsidRPr="331B9CEB" w:rsidR="00343FFF">
          <w:rPr>
            <w:rStyle w:val="Hyperlink"/>
            <w:rFonts w:ascii="Arial" w:hAnsi="Arial" w:cs="Arial"/>
          </w:rPr>
          <w:t>hr.generalenquires@towerhamlets.gov.uk</w:t>
        </w:r>
      </w:hyperlink>
    </w:p>
    <w:p w:rsidRPr="00343FFF" w:rsidR="00343FFF" w:rsidP="00343FFF" w:rsidRDefault="00343FFF" w14:paraId="6D28FDD4" w14:textId="77777777">
      <w:pPr>
        <w:spacing w:after="120" w:line="240" w:lineRule="auto"/>
        <w:ind w:left="465"/>
        <w:jc w:val="both"/>
        <w:rPr>
          <w:rFonts w:ascii="Arial" w:hAnsi="Arial"/>
          <w:snapToGrid w:val="0"/>
          <w:sz w:val="24"/>
          <w:szCs w:val="24"/>
          <w:lang w:val="en-US"/>
        </w:rPr>
      </w:pPr>
    </w:p>
    <w:p w:rsidR="00F20AA5" w:rsidP="00F20AA5" w:rsidRDefault="00F20AA5" w14:paraId="156A36B3" w14:textId="77777777"/>
    <w:p w:rsidRPr="00F20AA5" w:rsidR="00F20AA5" w:rsidP="00F20AA5" w:rsidRDefault="00F20AA5" w14:paraId="1A21225E" w14:textId="77777777">
      <w:pPr>
        <w:pStyle w:val="Default"/>
      </w:pPr>
    </w:p>
    <w:p w:rsidRPr="001501ED" w:rsidR="00C97EE7" w:rsidP="001501ED" w:rsidRDefault="000A1EF0" w14:paraId="01384648" w14:textId="20BE9DDB">
      <w:pPr>
        <w:spacing w:after="0" w:line="240" w:lineRule="auto"/>
        <w:rPr>
          <w:rFonts w:ascii="Arial" w:hAnsi="Arial" w:eastAsia="Times New Roman" w:cs="Arial"/>
          <w:b/>
          <w:bCs/>
          <w:sz w:val="44"/>
          <w:szCs w:val="44"/>
          <w:lang w:eastAsia="en-GB"/>
        </w:rPr>
      </w:pPr>
    </w:p>
    <w:sectPr w:rsidRPr="001501ED" w:rsidR="00C97EE7" w:rsidSect="00BF09FA">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06E65" w14:textId="77777777" w:rsidR="00A801D6" w:rsidRDefault="00A801D6" w:rsidP="004B01D6">
      <w:pPr>
        <w:spacing w:after="0" w:line="240" w:lineRule="auto"/>
      </w:pPr>
      <w:r>
        <w:separator/>
      </w:r>
    </w:p>
    <w:p w14:paraId="5F17F860" w14:textId="77777777" w:rsidR="00A801D6" w:rsidRDefault="00A801D6"/>
  </w:endnote>
  <w:endnote w:type="continuationSeparator" w:id="0">
    <w:p w14:paraId="629CA520" w14:textId="77777777" w:rsidR="00A801D6" w:rsidRDefault="00A801D6" w:rsidP="004B01D6">
      <w:pPr>
        <w:spacing w:after="0" w:line="240" w:lineRule="auto"/>
      </w:pPr>
      <w:r>
        <w:continuationSeparator/>
      </w:r>
    </w:p>
    <w:p w14:paraId="2E77A813" w14:textId="77777777" w:rsidR="00A801D6" w:rsidRDefault="00A8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819052"/>
      <w:docPartObj>
        <w:docPartGallery w:val="Page Numbers (Bottom of Page)"/>
        <w:docPartUnique/>
      </w:docPartObj>
    </w:sdtPr>
    <w:sdtEndPr>
      <w:rPr>
        <w:noProof/>
      </w:rPr>
    </w:sdtEndPr>
    <w:sdtContent>
      <w:p w14:paraId="773081FB" w14:textId="20111CE4"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74E48A5B" w:rsidR="004F5F79" w:rsidRDefault="00BF09FA" w:rsidP="00BF09FA">
    <w:pPr>
      <w:tabs>
        <w:tab w:val="left" w:pos="5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2162"/>
      <w:docPartObj>
        <w:docPartGallery w:val="Page Numbers (Bottom of Page)"/>
        <w:docPartUnique/>
      </w:docPartObj>
    </w:sdtPr>
    <w:sdtEndPr>
      <w:rPr>
        <w:noProof/>
      </w:rPr>
    </w:sdtEndPr>
    <w:sdtContent>
      <w:p w14:paraId="7E7A5718" w14:textId="71022B9D"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015AD" w14:textId="77777777" w:rsidR="00BF09FA" w:rsidRDefault="00BF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B448" w14:textId="77777777" w:rsidR="00A801D6" w:rsidRDefault="00A801D6" w:rsidP="004B01D6">
      <w:pPr>
        <w:spacing w:after="0" w:line="240" w:lineRule="auto"/>
      </w:pPr>
      <w:r>
        <w:separator/>
      </w:r>
    </w:p>
    <w:p w14:paraId="219AE994" w14:textId="77777777" w:rsidR="00A801D6" w:rsidRDefault="00A801D6"/>
  </w:footnote>
  <w:footnote w:type="continuationSeparator" w:id="0">
    <w:p w14:paraId="3F7C43CD" w14:textId="77777777" w:rsidR="00A801D6" w:rsidRDefault="00A801D6" w:rsidP="004B01D6">
      <w:pPr>
        <w:spacing w:after="0" w:line="240" w:lineRule="auto"/>
      </w:pPr>
      <w:r>
        <w:continuationSeparator/>
      </w:r>
    </w:p>
    <w:p w14:paraId="1D41F47A" w14:textId="77777777" w:rsidR="00A801D6" w:rsidRDefault="00A801D6"/>
  </w:footnote>
  <w:footnote w:id="1">
    <w:p w14:paraId="15F3B755" w14:textId="1A3D7A54" w:rsidR="00FD4B10" w:rsidRPr="00236A53" w:rsidRDefault="00FD4B10" w:rsidP="00FD4B10">
      <w:pPr>
        <w:pStyle w:val="FootnoteText"/>
        <w:jc w:val="both"/>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380A" w14:textId="412CBB13" w:rsidR="00FE40D0" w:rsidRDefault="00FE40D0">
    <w:pPr>
      <w:pStyle w:val="Header"/>
    </w:pPr>
    <w:r w:rsidRPr="004B01D6">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C11AEC7" wp14:editId="3F20843B">
          <wp:simplePos x="0" y="0"/>
          <wp:positionH relativeFrom="page">
            <wp:align>right</wp:align>
          </wp:positionH>
          <wp:positionV relativeFrom="paragraph">
            <wp:posOffset>-434975</wp:posOffset>
          </wp:positionV>
          <wp:extent cx="7551420" cy="10681251"/>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764F"/>
    <w:multiLevelType w:val="multilevel"/>
    <w:tmpl w:val="A84AA1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DD1E76"/>
    <w:multiLevelType w:val="multilevel"/>
    <w:tmpl w:val="E760D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b/>
        <w:bCs/>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12963"/>
    <w:multiLevelType w:val="hybridMultilevel"/>
    <w:tmpl w:val="EA8A73FC"/>
    <w:lvl w:ilvl="0" w:tplc="0809000F">
      <w:start w:val="1"/>
      <w:numFmt w:val="decimal"/>
      <w:lvlText w:val="%1."/>
      <w:lvlJc w:val="left"/>
      <w:pPr>
        <w:ind w:left="1429" w:hanging="360"/>
      </w:pPr>
      <w:rPr>
        <w:rFonts w:cs="Times New Roman"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DAD5864"/>
    <w:multiLevelType w:val="multilevel"/>
    <w:tmpl w:val="94A6533A"/>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173EE"/>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4135C7D"/>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5336A2D"/>
    <w:multiLevelType w:val="multilevel"/>
    <w:tmpl w:val="D5022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157D18"/>
    <w:multiLevelType w:val="multilevel"/>
    <w:tmpl w:val="2DFEE4C0"/>
    <w:lvl w:ilvl="0">
      <w:start w:val="1"/>
      <w:numFmt w:val="decimal"/>
      <w:lvlText w:val="%1"/>
      <w:lvlJc w:val="left"/>
      <w:pPr>
        <w:ind w:left="430" w:hanging="430"/>
      </w:pPr>
      <w:rPr>
        <w:rFonts w:hint="default"/>
      </w:rPr>
    </w:lvl>
    <w:lvl w:ilvl="1">
      <w:start w:val="1"/>
      <w:numFmt w:val="decimal"/>
      <w:lvlText w:val="%1.%2"/>
      <w:lvlJc w:val="left"/>
      <w:pPr>
        <w:ind w:left="714" w:hanging="430"/>
      </w:pPr>
      <w:rPr>
        <w:rFonts w:hint="default"/>
        <w:b/>
        <w:bCs/>
        <w:color w:val="4472C4" w:themeColor="accent1"/>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324D3"/>
    <w:multiLevelType w:val="multilevel"/>
    <w:tmpl w:val="D5E8D5E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71056"/>
    <w:multiLevelType w:val="multilevel"/>
    <w:tmpl w:val="C732479A"/>
    <w:lvl w:ilvl="0">
      <w:start w:val="10"/>
      <w:numFmt w:val="decimal"/>
      <w:lvlText w:val="%1"/>
      <w:lvlJc w:val="left"/>
      <w:pPr>
        <w:ind w:left="465" w:hanging="465"/>
      </w:pPr>
      <w:rPr>
        <w:rFonts w:hint="default"/>
      </w:rPr>
    </w:lvl>
    <w:lvl w:ilvl="1">
      <w:start w:val="1"/>
      <w:numFmt w:val="decimal"/>
      <w:lvlText w:val="%1.%2"/>
      <w:lvlJc w:val="left"/>
      <w:pPr>
        <w:ind w:left="930" w:hanging="465"/>
      </w:pPr>
      <w:rPr>
        <w:rFonts w:hint="default"/>
        <w:b/>
        <w:bCs/>
        <w:color w:val="4472C4" w:themeColor="accent1"/>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0" w15:restartNumberingAfterBreak="0">
    <w:nsid w:val="24D95E00"/>
    <w:multiLevelType w:val="hybridMultilevel"/>
    <w:tmpl w:val="C5EEC0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5735A3D"/>
    <w:multiLevelType w:val="multilevel"/>
    <w:tmpl w:val="E13423E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16215"/>
    <w:multiLevelType w:val="multilevel"/>
    <w:tmpl w:val="9B8CF1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728C4"/>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AF775AD"/>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5" w15:restartNumberingAfterBreak="0">
    <w:nsid w:val="2B23137F"/>
    <w:multiLevelType w:val="multilevel"/>
    <w:tmpl w:val="BEAA19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4472C4" w:themeColor="accen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31AA4"/>
    <w:multiLevelType w:val="multilevel"/>
    <w:tmpl w:val="164480A4"/>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05411"/>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8" w15:restartNumberingAfterBreak="0">
    <w:nsid w:val="30A01752"/>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9" w15:restartNumberingAfterBreak="0">
    <w:nsid w:val="31247624"/>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6842FF8"/>
    <w:multiLevelType w:val="multilevel"/>
    <w:tmpl w:val="38C6632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850D86"/>
    <w:multiLevelType w:val="multilevel"/>
    <w:tmpl w:val="D87827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color w:val="4472C4"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F67F3B"/>
    <w:multiLevelType w:val="multilevel"/>
    <w:tmpl w:val="D87827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b/>
        <w:bCs/>
        <w:color w:val="4472C4"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CF26DE"/>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B4B4682"/>
    <w:multiLevelType w:val="multilevel"/>
    <w:tmpl w:val="820EEC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86190B"/>
    <w:multiLevelType w:val="multilevel"/>
    <w:tmpl w:val="D5E8D5E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BA35F3"/>
    <w:multiLevelType w:val="multilevel"/>
    <w:tmpl w:val="2B20B7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EA602B"/>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12D6D48"/>
    <w:multiLevelType w:val="multilevel"/>
    <w:tmpl w:val="5602F3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52030"/>
    <w:multiLevelType w:val="multilevel"/>
    <w:tmpl w:val="4E068D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4472C4"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37708F"/>
    <w:multiLevelType w:val="multilevel"/>
    <w:tmpl w:val="9B8CF1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706ED9"/>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55EB5878"/>
    <w:multiLevelType w:val="multilevel"/>
    <w:tmpl w:val="5C048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5126FC"/>
    <w:multiLevelType w:val="multilevel"/>
    <w:tmpl w:val="E5C0A9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566EB6"/>
    <w:multiLevelType w:val="multilevel"/>
    <w:tmpl w:val="F63607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82F4BFC"/>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59EB5AD6"/>
    <w:multiLevelType w:val="multilevel"/>
    <w:tmpl w:val="2DFEE4C0"/>
    <w:lvl w:ilvl="0">
      <w:start w:val="1"/>
      <w:numFmt w:val="decimal"/>
      <w:lvlText w:val="%1"/>
      <w:lvlJc w:val="left"/>
      <w:pPr>
        <w:ind w:left="430" w:hanging="430"/>
      </w:pPr>
      <w:rPr>
        <w:rFonts w:hint="default"/>
      </w:rPr>
    </w:lvl>
    <w:lvl w:ilvl="1">
      <w:start w:val="1"/>
      <w:numFmt w:val="decimal"/>
      <w:lvlText w:val="%1.%2"/>
      <w:lvlJc w:val="left"/>
      <w:pPr>
        <w:ind w:left="714" w:hanging="430"/>
      </w:pPr>
      <w:rPr>
        <w:rFonts w:hint="default"/>
        <w:b/>
        <w:bCs/>
        <w:color w:val="4472C4" w:themeColor="accent1"/>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A652780"/>
    <w:multiLevelType w:val="multilevel"/>
    <w:tmpl w:val="79FC5A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186695"/>
    <w:multiLevelType w:val="multilevel"/>
    <w:tmpl w:val="E760D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b/>
        <w:bCs/>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A41867"/>
    <w:multiLevelType w:val="multilevel"/>
    <w:tmpl w:val="23E8D4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4472C4" w:themeColor="accent1"/>
      </w:rPr>
    </w:lvl>
    <w:lvl w:ilvl="2">
      <w:start w:val="1"/>
      <w:numFmt w:val="decimal"/>
      <w:lvlText w:val="%1.%2.%3"/>
      <w:lvlJc w:val="left"/>
      <w:pPr>
        <w:ind w:left="1440" w:hanging="720"/>
      </w:pPr>
      <w:rPr>
        <w:rFonts w:hint="default"/>
        <w:b/>
        <w:bCs/>
        <w:color w:val="4472C4" w:themeColor="accen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22C774C"/>
    <w:multiLevelType w:val="multilevel"/>
    <w:tmpl w:val="739EEF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4472C4"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42B2016"/>
    <w:multiLevelType w:val="multilevel"/>
    <w:tmpl w:val="739EEF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4472C4" w:themeColor="accen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4FE25F5"/>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0B06B8D"/>
    <w:multiLevelType w:val="multilevel"/>
    <w:tmpl w:val="E13423E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4B2BFF"/>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6C40D2D"/>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6" w15:restartNumberingAfterBreak="0">
    <w:nsid w:val="7A7E067E"/>
    <w:multiLevelType w:val="multilevel"/>
    <w:tmpl w:val="92A8D34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8"/>
  </w:num>
  <w:num w:numId="3">
    <w:abstractNumId w:val="2"/>
  </w:num>
  <w:num w:numId="4">
    <w:abstractNumId w:val="36"/>
  </w:num>
  <w:num w:numId="5">
    <w:abstractNumId w:val="10"/>
  </w:num>
  <w:num w:numId="6">
    <w:abstractNumId w:val="1"/>
  </w:num>
  <w:num w:numId="7">
    <w:abstractNumId w:val="39"/>
  </w:num>
  <w:num w:numId="8">
    <w:abstractNumId w:val="34"/>
  </w:num>
  <w:num w:numId="9">
    <w:abstractNumId w:val="15"/>
  </w:num>
  <w:num w:numId="10">
    <w:abstractNumId w:val="0"/>
  </w:num>
  <w:num w:numId="11">
    <w:abstractNumId w:val="9"/>
  </w:num>
  <w:num w:numId="12">
    <w:abstractNumId w:val="3"/>
  </w:num>
  <w:num w:numId="13">
    <w:abstractNumId w:val="46"/>
  </w:num>
  <w:num w:numId="14">
    <w:abstractNumId w:val="16"/>
  </w:num>
  <w:num w:numId="15">
    <w:abstractNumId w:val="7"/>
  </w:num>
  <w:num w:numId="16">
    <w:abstractNumId w:val="31"/>
  </w:num>
  <w:num w:numId="17">
    <w:abstractNumId w:val="29"/>
  </w:num>
  <w:num w:numId="18">
    <w:abstractNumId w:val="32"/>
  </w:num>
  <w:num w:numId="19">
    <w:abstractNumId w:val="27"/>
  </w:num>
  <w:num w:numId="20">
    <w:abstractNumId w:val="38"/>
  </w:num>
  <w:num w:numId="21">
    <w:abstractNumId w:val="6"/>
  </w:num>
  <w:num w:numId="22">
    <w:abstractNumId w:val="44"/>
  </w:num>
  <w:num w:numId="23">
    <w:abstractNumId w:val="13"/>
  </w:num>
  <w:num w:numId="24">
    <w:abstractNumId w:val="14"/>
  </w:num>
  <w:num w:numId="25">
    <w:abstractNumId w:val="17"/>
  </w:num>
  <w:num w:numId="26">
    <w:abstractNumId w:val="28"/>
  </w:num>
  <w:num w:numId="27">
    <w:abstractNumId w:val="45"/>
  </w:num>
  <w:num w:numId="28">
    <w:abstractNumId w:val="24"/>
  </w:num>
  <w:num w:numId="29">
    <w:abstractNumId w:val="42"/>
  </w:num>
  <w:num w:numId="30">
    <w:abstractNumId w:val="23"/>
  </w:num>
  <w:num w:numId="31">
    <w:abstractNumId w:val="4"/>
  </w:num>
  <w:num w:numId="32">
    <w:abstractNumId w:val="41"/>
  </w:num>
  <w:num w:numId="33">
    <w:abstractNumId w:val="40"/>
  </w:num>
  <w:num w:numId="34">
    <w:abstractNumId w:val="37"/>
  </w:num>
  <w:num w:numId="35">
    <w:abstractNumId w:val="5"/>
  </w:num>
  <w:num w:numId="36">
    <w:abstractNumId w:val="19"/>
  </w:num>
  <w:num w:numId="37">
    <w:abstractNumId w:val="21"/>
  </w:num>
  <w:num w:numId="38">
    <w:abstractNumId w:val="22"/>
  </w:num>
  <w:num w:numId="39">
    <w:abstractNumId w:val="26"/>
  </w:num>
  <w:num w:numId="40">
    <w:abstractNumId w:val="33"/>
  </w:num>
  <w:num w:numId="41">
    <w:abstractNumId w:val="11"/>
  </w:num>
  <w:num w:numId="42">
    <w:abstractNumId w:val="43"/>
  </w:num>
  <w:num w:numId="43">
    <w:abstractNumId w:val="12"/>
  </w:num>
  <w:num w:numId="44">
    <w:abstractNumId w:val="30"/>
  </w:num>
  <w:num w:numId="45">
    <w:abstractNumId w:val="25"/>
  </w:num>
  <w:num w:numId="46">
    <w:abstractNumId w:val="8"/>
  </w:num>
  <w:num w:numId="4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66A70"/>
    <w:rsid w:val="000A1EF0"/>
    <w:rsid w:val="000A50EB"/>
    <w:rsid w:val="000E0B4C"/>
    <w:rsid w:val="00131100"/>
    <w:rsid w:val="001501ED"/>
    <w:rsid w:val="001702A6"/>
    <w:rsid w:val="001D3DEE"/>
    <w:rsid w:val="00277EEB"/>
    <w:rsid w:val="00312C51"/>
    <w:rsid w:val="00343FFF"/>
    <w:rsid w:val="004657DB"/>
    <w:rsid w:val="0047198F"/>
    <w:rsid w:val="004B01D6"/>
    <w:rsid w:val="004E47D4"/>
    <w:rsid w:val="004F5F79"/>
    <w:rsid w:val="00504FAF"/>
    <w:rsid w:val="005D71EF"/>
    <w:rsid w:val="005F0D06"/>
    <w:rsid w:val="00617403"/>
    <w:rsid w:val="00640680"/>
    <w:rsid w:val="0068249D"/>
    <w:rsid w:val="00693592"/>
    <w:rsid w:val="00730CD5"/>
    <w:rsid w:val="007A3AAD"/>
    <w:rsid w:val="008579D4"/>
    <w:rsid w:val="0086426F"/>
    <w:rsid w:val="008732FF"/>
    <w:rsid w:val="00880FFC"/>
    <w:rsid w:val="008D0223"/>
    <w:rsid w:val="00951540"/>
    <w:rsid w:val="009C4F39"/>
    <w:rsid w:val="00A245BB"/>
    <w:rsid w:val="00A801D6"/>
    <w:rsid w:val="00B325E5"/>
    <w:rsid w:val="00BD0A5C"/>
    <w:rsid w:val="00BF09FA"/>
    <w:rsid w:val="00C161A5"/>
    <w:rsid w:val="00C50C78"/>
    <w:rsid w:val="00C95792"/>
    <w:rsid w:val="00CE3791"/>
    <w:rsid w:val="00D20FEE"/>
    <w:rsid w:val="00D76364"/>
    <w:rsid w:val="00D851D9"/>
    <w:rsid w:val="00D954ED"/>
    <w:rsid w:val="00DC6098"/>
    <w:rsid w:val="00E2538B"/>
    <w:rsid w:val="00E55FA3"/>
    <w:rsid w:val="00E56B00"/>
    <w:rsid w:val="00EB0FB3"/>
    <w:rsid w:val="00EE5CE9"/>
    <w:rsid w:val="00F20AA5"/>
    <w:rsid w:val="00F47583"/>
    <w:rsid w:val="00FD4B10"/>
    <w:rsid w:val="00FE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B1D53"/>
  <w15:chartTrackingRefBased/>
  <w15:docId w15:val="{8062B529-934B-46EE-A270-45CDF35D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basedOn w:val="DefaultParagraphFont"/>
    <w:uiPriority w:val="99"/>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 w:type="character" w:styleId="FootnoteReference">
    <w:name w:val="footnote reference"/>
    <w:basedOn w:val="DefaultParagraphFont"/>
    <w:semiHidden/>
    <w:rsid w:val="00FD4B10"/>
    <w:rPr>
      <w:vertAlign w:val="superscript"/>
    </w:rPr>
  </w:style>
  <w:style w:type="paragraph" w:styleId="FootnoteText">
    <w:name w:val="footnote text"/>
    <w:basedOn w:val="Normal"/>
    <w:link w:val="FootnoteTextChar"/>
    <w:semiHidden/>
    <w:rsid w:val="00FD4B10"/>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semiHidden/>
    <w:rsid w:val="00FD4B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generalenquires@towerhamle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8932A-B915-402D-AB8C-2D59FE79F651}"/>
</file>

<file path=customXml/itemProps2.xml><?xml version="1.0" encoding="utf-8"?>
<ds:datastoreItem xmlns:ds="http://schemas.openxmlformats.org/officeDocument/2006/customXml" ds:itemID="{0F0D5825-A494-4D2C-A769-8E61884CBBAD}">
  <ds:schemaRefs>
    <ds:schemaRef ds:uri="http://schemas.microsoft.com/office/2006/documentManagement/types"/>
    <ds:schemaRef ds:uri="f8e38aaa-2514-4b62-bcb7-8e476af75d9a"/>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www.w3.org/XML/1998/namespace"/>
    <ds:schemaRef ds:uri="http://schemas.microsoft.com/office/infopath/2007/PartnerControls"/>
    <ds:schemaRef ds:uri="20e2bef3-9786-4dee-ae28-4a0f9d142097"/>
  </ds:schemaRefs>
</ds:datastoreItem>
</file>

<file path=customXml/itemProps3.xml><?xml version="1.0" encoding="utf-8"?>
<ds:datastoreItem xmlns:ds="http://schemas.openxmlformats.org/officeDocument/2006/customXml" ds:itemID="{ACE4C65F-A003-402C-8A8F-FE71454FC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Scheme</dc:title>
  <dc:subject>
  </dc:subject>
  <dc:creator>Mike Pickin</dc:creator>
  <cp:keywords>
  </cp:keywords>
  <dc:description>
  </dc:description>
  <cp:lastModifiedBy>Services User</cp:lastModifiedBy>
  <cp:revision>2</cp:revision>
  <dcterms:created xsi:type="dcterms:W3CDTF">2021-04-23T16:12:00Z</dcterms:created>
  <dcterms:modified xsi:type="dcterms:W3CDTF">2021-04-30T14:34:07Z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