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65819" w14:textId="1C1375E5" w:rsidR="005A099D" w:rsidRPr="00E606DF" w:rsidRDefault="00326100" w:rsidP="00747063">
      <w:pPr>
        <w:pStyle w:val="Heading1"/>
        <w:spacing w:line="360" w:lineRule="auto"/>
        <w:rPr>
          <w:rFonts w:asciiTheme="minorHAnsi" w:hAnsiTheme="minorHAnsi" w:cstheme="minorHAnsi"/>
          <w:sz w:val="72"/>
          <w:szCs w:val="72"/>
        </w:rPr>
      </w:pPr>
      <w:r w:rsidRPr="00E606DF">
        <w:rPr>
          <w:rFonts w:asciiTheme="minorHAnsi" w:hAnsiTheme="minorHAnsi" w:cstheme="minorHAnsi"/>
          <w:sz w:val="72"/>
          <w:szCs w:val="72"/>
        </w:rPr>
        <w:t>Miscarriage</w:t>
      </w:r>
      <w:r w:rsidR="00E80603" w:rsidRPr="00E606DF">
        <w:rPr>
          <w:rFonts w:asciiTheme="minorHAnsi" w:hAnsiTheme="minorHAnsi" w:cstheme="minorHAnsi"/>
          <w:sz w:val="72"/>
          <w:szCs w:val="72"/>
        </w:rPr>
        <w:t xml:space="preserve"> </w:t>
      </w:r>
    </w:p>
    <w:p w14:paraId="09BF1789" w14:textId="05648350" w:rsidR="00C66A88" w:rsidRPr="00747063" w:rsidRDefault="00DE0211" w:rsidP="00747063">
      <w:pPr>
        <w:pStyle w:val="Heading3"/>
        <w:spacing w:line="360" w:lineRule="auto"/>
      </w:pPr>
      <w:r w:rsidRPr="00E606DF">
        <w:rPr>
          <w:noProof/>
          <w:lang w:eastAsia="en-GB"/>
        </w:rPr>
        <w:drawing>
          <wp:anchor distT="0" distB="182880" distL="114300" distR="114300" simplePos="0" relativeHeight="251658240" behindDoc="0" locked="0" layoutInCell="1" allowOverlap="1" wp14:anchorId="41B2B4EE" wp14:editId="24B35CE6">
            <wp:simplePos x="0" y="0"/>
            <wp:positionH relativeFrom="page">
              <wp:posOffset>12911</wp:posOffset>
            </wp:positionH>
            <wp:positionV relativeFrom="paragraph">
              <wp:posOffset>489585</wp:posOffset>
            </wp:positionV>
            <wp:extent cx="7543800" cy="758952"/>
            <wp:effectExtent l="0" t="0" r="0" b="3175"/>
            <wp:wrapTopAndBottom/>
            <wp:docPr id="23" name="Picture 23" descr="Islington's decorative green swirl" title="Islington decorative green swi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SL_Thread_Primary_Maste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43800" cy="758952"/>
                    </a:xfrm>
                    <a:prstGeom prst="rect">
                      <a:avLst/>
                    </a:prstGeom>
                  </pic:spPr>
                </pic:pic>
              </a:graphicData>
            </a:graphic>
            <wp14:sizeRelH relativeFrom="page">
              <wp14:pctWidth>0</wp14:pctWidth>
            </wp14:sizeRelH>
            <wp14:sizeRelV relativeFrom="page">
              <wp14:pctHeight>0</wp14:pctHeight>
            </wp14:sizeRelV>
          </wp:anchor>
        </w:drawing>
      </w:r>
      <w:r w:rsidR="00747063">
        <w:t>Guidance</w:t>
      </w:r>
    </w:p>
    <w:p w14:paraId="0A9D7171" w14:textId="56244662" w:rsidR="007B5EB6" w:rsidRPr="00326100" w:rsidRDefault="007B5EB6" w:rsidP="00747063">
      <w:pPr>
        <w:pStyle w:val="Heading2"/>
        <w:spacing w:line="360" w:lineRule="auto"/>
        <w:rPr>
          <w:rFonts w:asciiTheme="minorHAnsi" w:hAnsiTheme="minorHAnsi" w:cstheme="minorHAnsi"/>
          <w:sz w:val="24"/>
          <w:szCs w:val="24"/>
        </w:rPr>
      </w:pPr>
      <w:r w:rsidRPr="00E606DF">
        <w:rPr>
          <w:sz w:val="32"/>
          <w:szCs w:val="32"/>
        </w:rPr>
        <w:t xml:space="preserve"> </w:t>
      </w:r>
      <w:r w:rsidR="00E606DF">
        <w:rPr>
          <w:sz w:val="32"/>
          <w:szCs w:val="32"/>
        </w:rPr>
        <w:t xml:space="preserve">1. </w:t>
      </w:r>
      <w:r w:rsidRPr="00E606DF">
        <w:rPr>
          <w:sz w:val="32"/>
          <w:szCs w:val="32"/>
        </w:rPr>
        <w:t xml:space="preserve">Introduction </w:t>
      </w:r>
    </w:p>
    <w:p w14:paraId="68F1BD6E" w14:textId="70020D95" w:rsidR="0055560D" w:rsidRPr="00326100" w:rsidRDefault="00326100" w:rsidP="00747063">
      <w:pPr>
        <w:pStyle w:val="ListParagraph"/>
        <w:numPr>
          <w:ilvl w:val="1"/>
          <w:numId w:val="6"/>
        </w:numPr>
        <w:spacing w:line="360" w:lineRule="auto"/>
        <w:rPr>
          <w:szCs w:val="24"/>
        </w:rPr>
      </w:pPr>
      <w:r w:rsidRPr="00326100">
        <w:rPr>
          <w:szCs w:val="24"/>
        </w:rPr>
        <w:t xml:space="preserve">This guidance </w:t>
      </w:r>
      <w:proofErr w:type="gramStart"/>
      <w:r w:rsidRPr="00326100">
        <w:rPr>
          <w:szCs w:val="24"/>
        </w:rPr>
        <w:t>is intended</w:t>
      </w:r>
      <w:proofErr w:type="gramEnd"/>
      <w:r w:rsidRPr="00326100">
        <w:rPr>
          <w:szCs w:val="24"/>
        </w:rPr>
        <w:t xml:space="preserve"> to help managers provide appropriate practical and emotional support to an employee affected by miscarriage, ectopic or molar pregnancy (loss of a pregnancy before 24 weeks). It </w:t>
      </w:r>
      <w:proofErr w:type="gramStart"/>
      <w:r w:rsidRPr="00326100">
        <w:rPr>
          <w:szCs w:val="24"/>
        </w:rPr>
        <w:t>is based</w:t>
      </w:r>
      <w:proofErr w:type="gramEnd"/>
      <w:r w:rsidRPr="00326100">
        <w:rPr>
          <w:szCs w:val="24"/>
        </w:rPr>
        <w:t xml:space="preserve"> on a policy template supplied by the Miscarriage Association.</w:t>
      </w:r>
      <w:r w:rsidR="0081499C">
        <w:rPr>
          <w:szCs w:val="24"/>
        </w:rPr>
        <w:t xml:space="preserve"> To support an employee exp</w:t>
      </w:r>
      <w:r w:rsidR="00510645">
        <w:rPr>
          <w:szCs w:val="24"/>
        </w:rPr>
        <w:t xml:space="preserve">eriencing a loss after 24 weeks </w:t>
      </w:r>
      <w:r w:rsidR="0081499C">
        <w:rPr>
          <w:szCs w:val="24"/>
        </w:rPr>
        <w:t xml:space="preserve">please refer to our </w:t>
      </w:r>
      <w:hyperlink r:id="rId11" w:tooltip="link to izzi page on HR A-Z Maternity advice" w:history="1">
        <w:r w:rsidR="00510645" w:rsidRPr="00510645">
          <w:rPr>
            <w:rStyle w:val="Hyperlink"/>
            <w:szCs w:val="24"/>
          </w:rPr>
          <w:t>Maternity Leave Guidelines</w:t>
        </w:r>
      </w:hyperlink>
      <w:r w:rsidR="00510645">
        <w:rPr>
          <w:szCs w:val="24"/>
        </w:rPr>
        <w:t xml:space="preserve"> </w:t>
      </w:r>
      <w:r w:rsidR="00480820">
        <w:rPr>
          <w:szCs w:val="24"/>
        </w:rPr>
        <w:t xml:space="preserve">section 14 </w:t>
      </w:r>
      <w:r w:rsidR="00510645">
        <w:rPr>
          <w:szCs w:val="24"/>
        </w:rPr>
        <w:t>Still Birth.</w:t>
      </w:r>
    </w:p>
    <w:p w14:paraId="59574BF2" w14:textId="77777777" w:rsidR="00326100" w:rsidRPr="00326100" w:rsidRDefault="00326100" w:rsidP="00DC5BDD">
      <w:pPr>
        <w:pStyle w:val="ListParagraph"/>
        <w:spacing w:line="360" w:lineRule="auto"/>
        <w:ind w:left="861"/>
        <w:jc w:val="center"/>
        <w:rPr>
          <w:szCs w:val="24"/>
        </w:rPr>
      </w:pPr>
    </w:p>
    <w:p w14:paraId="7306A0BF" w14:textId="03A4D6B0" w:rsidR="0055560D" w:rsidRPr="00326100" w:rsidRDefault="00326100" w:rsidP="00747063">
      <w:pPr>
        <w:pStyle w:val="ListParagraph"/>
        <w:numPr>
          <w:ilvl w:val="1"/>
          <w:numId w:val="6"/>
        </w:numPr>
        <w:spacing w:line="360" w:lineRule="auto"/>
        <w:rPr>
          <w:szCs w:val="24"/>
        </w:rPr>
      </w:pPr>
      <w:r w:rsidRPr="00326100">
        <w:rPr>
          <w:szCs w:val="24"/>
        </w:rPr>
        <w:t>The guidance covers topics and issues that some readers may find difficult or upsetting. You may be a manager with your own experience of loss or an expectant parent managing someone that has experienced a loss.</w:t>
      </w:r>
    </w:p>
    <w:p w14:paraId="0DD8CFE0" w14:textId="5C1E1CC2" w:rsidR="00326100" w:rsidRPr="00326100" w:rsidRDefault="00326100" w:rsidP="00747063">
      <w:pPr>
        <w:spacing w:line="360" w:lineRule="auto"/>
        <w:rPr>
          <w:szCs w:val="24"/>
        </w:rPr>
      </w:pPr>
    </w:p>
    <w:p w14:paraId="3C7B44D8" w14:textId="36DDE4EB" w:rsidR="00E80603" w:rsidRDefault="00326100" w:rsidP="00747063">
      <w:pPr>
        <w:pStyle w:val="ListParagraph"/>
        <w:numPr>
          <w:ilvl w:val="1"/>
          <w:numId w:val="6"/>
        </w:numPr>
        <w:spacing w:line="360" w:lineRule="auto"/>
        <w:rPr>
          <w:szCs w:val="24"/>
        </w:rPr>
      </w:pPr>
      <w:r w:rsidRPr="00326100">
        <w:rPr>
          <w:szCs w:val="24"/>
        </w:rPr>
        <w:t xml:space="preserve">Miscarriage can be a frightening, lonely and traumatic experience, and is often both physically and emotionally painful, with effects that can last for a very long time.  Everyone’s needs will be different.  Some people may feel that they can continue to work as normal, while others may require more support.  You may have your own experiences or opinions about the impact of miscarriage. Everyone will experience their loss differently, and </w:t>
      </w:r>
      <w:proofErr w:type="gramStart"/>
      <w:r w:rsidRPr="00326100">
        <w:rPr>
          <w:szCs w:val="24"/>
        </w:rPr>
        <w:t>it’s</w:t>
      </w:r>
      <w:proofErr w:type="gramEnd"/>
      <w:r w:rsidRPr="00326100">
        <w:rPr>
          <w:szCs w:val="24"/>
        </w:rPr>
        <w:t xml:space="preserve"> important not to make any assumptions about how they feel or how they want to be treated.</w:t>
      </w:r>
      <w:r w:rsidR="00D95C62">
        <w:rPr>
          <w:szCs w:val="24"/>
        </w:rPr>
        <w:t xml:space="preserve"> See 5.6 for link to useful phrases and questions. </w:t>
      </w:r>
      <w:r w:rsidR="00E80603" w:rsidRPr="00326100">
        <w:rPr>
          <w:szCs w:val="24"/>
        </w:rPr>
        <w:tab/>
      </w:r>
    </w:p>
    <w:p w14:paraId="3259A58F" w14:textId="45500EC7" w:rsidR="002B7BE6" w:rsidRDefault="002B7BE6" w:rsidP="002B7BE6">
      <w:pPr>
        <w:spacing w:line="360" w:lineRule="auto"/>
        <w:rPr>
          <w:szCs w:val="24"/>
        </w:rPr>
      </w:pPr>
    </w:p>
    <w:p w14:paraId="2B53CD00" w14:textId="6709706A" w:rsidR="002B7BE6" w:rsidRDefault="002B7BE6" w:rsidP="002B7BE6">
      <w:pPr>
        <w:spacing w:line="360" w:lineRule="auto"/>
        <w:rPr>
          <w:szCs w:val="24"/>
        </w:rPr>
      </w:pPr>
    </w:p>
    <w:p w14:paraId="702A720A" w14:textId="1A1D2230" w:rsidR="002B7BE6" w:rsidRDefault="002B7BE6" w:rsidP="002B7BE6">
      <w:pPr>
        <w:spacing w:line="360" w:lineRule="auto"/>
        <w:rPr>
          <w:szCs w:val="24"/>
        </w:rPr>
      </w:pPr>
    </w:p>
    <w:p w14:paraId="2490F191" w14:textId="48981C12" w:rsidR="00326100" w:rsidRPr="002B7BE6" w:rsidRDefault="00326100" w:rsidP="002B7BE6">
      <w:pPr>
        <w:pStyle w:val="Heading2"/>
        <w:numPr>
          <w:ilvl w:val="0"/>
          <w:numId w:val="7"/>
        </w:numPr>
        <w:spacing w:line="360" w:lineRule="auto"/>
        <w:rPr>
          <w:sz w:val="32"/>
          <w:szCs w:val="32"/>
        </w:rPr>
      </w:pPr>
      <w:r w:rsidRPr="002B7BE6">
        <w:rPr>
          <w:sz w:val="32"/>
          <w:szCs w:val="32"/>
        </w:rPr>
        <w:lastRenderedPageBreak/>
        <w:t>If the loss occurs at work</w:t>
      </w:r>
    </w:p>
    <w:p w14:paraId="6790002B" w14:textId="2C2C05DE" w:rsidR="00326100" w:rsidRPr="00E606DF" w:rsidRDefault="00326100" w:rsidP="00747063">
      <w:pPr>
        <w:pStyle w:val="ListParagraph"/>
        <w:numPr>
          <w:ilvl w:val="1"/>
          <w:numId w:val="9"/>
        </w:numPr>
        <w:spacing w:line="360" w:lineRule="auto"/>
        <w:rPr>
          <w:szCs w:val="24"/>
        </w:rPr>
      </w:pPr>
      <w:r w:rsidRPr="00E606DF">
        <w:rPr>
          <w:szCs w:val="24"/>
        </w:rPr>
        <w:t>A pregnancy loss may happen at work. You may not be aware</w:t>
      </w:r>
      <w:r w:rsidR="00747063">
        <w:rPr>
          <w:szCs w:val="24"/>
        </w:rPr>
        <w:t xml:space="preserve"> that an employee is pregnant, as </w:t>
      </w:r>
      <w:r w:rsidRPr="00E606DF">
        <w:rPr>
          <w:szCs w:val="24"/>
        </w:rPr>
        <w:t>there is no obligation to share their pregnancy</w:t>
      </w:r>
      <w:r w:rsidR="00747063">
        <w:rPr>
          <w:szCs w:val="24"/>
        </w:rPr>
        <w:t xml:space="preserve"> </w:t>
      </w:r>
      <w:r w:rsidRPr="00E606DF">
        <w:rPr>
          <w:szCs w:val="24"/>
        </w:rPr>
        <w:t xml:space="preserve">until 15 weeks before the estimated due date, or as soon as is reasonably practicable after then (approximately 6 months pregnant).  </w:t>
      </w:r>
    </w:p>
    <w:p w14:paraId="5E70A757" w14:textId="77777777" w:rsidR="00E606DF" w:rsidRDefault="00E606DF" w:rsidP="00747063">
      <w:pPr>
        <w:spacing w:line="360" w:lineRule="auto"/>
        <w:ind w:left="141"/>
        <w:rPr>
          <w:szCs w:val="24"/>
        </w:rPr>
      </w:pPr>
    </w:p>
    <w:p w14:paraId="1A63702D" w14:textId="51D4D05B" w:rsidR="00326100" w:rsidRPr="00E606DF" w:rsidRDefault="005E675C" w:rsidP="00747063">
      <w:pPr>
        <w:pStyle w:val="ListParagraph"/>
        <w:numPr>
          <w:ilvl w:val="1"/>
          <w:numId w:val="9"/>
        </w:numPr>
        <w:spacing w:line="360" w:lineRule="auto"/>
        <w:rPr>
          <w:szCs w:val="24"/>
        </w:rPr>
      </w:pPr>
      <w:r>
        <w:rPr>
          <w:szCs w:val="24"/>
        </w:rPr>
        <w:t>If an employee suspects that they</w:t>
      </w:r>
      <w:r w:rsidR="00326100" w:rsidRPr="00E606DF">
        <w:rPr>
          <w:szCs w:val="24"/>
        </w:rPr>
        <w:t xml:space="preserve"> ha</w:t>
      </w:r>
      <w:r w:rsidR="00331BBD">
        <w:rPr>
          <w:szCs w:val="24"/>
        </w:rPr>
        <w:t>ve started to lose their</w:t>
      </w:r>
      <w:r>
        <w:rPr>
          <w:szCs w:val="24"/>
        </w:rPr>
        <w:t xml:space="preserve"> baby</w:t>
      </w:r>
      <w:r w:rsidR="00331BBD">
        <w:rPr>
          <w:szCs w:val="24"/>
        </w:rPr>
        <w:t>,</w:t>
      </w:r>
      <w:r>
        <w:rPr>
          <w:szCs w:val="24"/>
        </w:rPr>
        <w:t xml:space="preserve"> they</w:t>
      </w:r>
      <w:r w:rsidR="00326100" w:rsidRPr="00E606DF">
        <w:rPr>
          <w:szCs w:val="24"/>
        </w:rPr>
        <w:t xml:space="preserve"> may have bleeding, severe abdominal pain, and may be fa</w:t>
      </w:r>
      <w:r>
        <w:rPr>
          <w:szCs w:val="24"/>
        </w:rPr>
        <w:t>int or collapse. They</w:t>
      </w:r>
      <w:r w:rsidR="00326100" w:rsidRPr="00E606DF">
        <w:rPr>
          <w:szCs w:val="24"/>
        </w:rPr>
        <w:t xml:space="preserve"> may be very distressed and panicked, embarrassed and frightened. </w:t>
      </w:r>
    </w:p>
    <w:p w14:paraId="068B21F4" w14:textId="77777777" w:rsidR="00326100" w:rsidRDefault="00326100" w:rsidP="00747063">
      <w:pPr>
        <w:spacing w:line="360" w:lineRule="auto"/>
        <w:rPr>
          <w:szCs w:val="24"/>
        </w:rPr>
      </w:pPr>
    </w:p>
    <w:p w14:paraId="73D3402B" w14:textId="11B85D4F" w:rsidR="00326100" w:rsidRPr="00326100" w:rsidRDefault="00326100" w:rsidP="00747063">
      <w:pPr>
        <w:pStyle w:val="ListParagraph"/>
        <w:numPr>
          <w:ilvl w:val="1"/>
          <w:numId w:val="9"/>
        </w:numPr>
        <w:spacing w:line="360" w:lineRule="auto"/>
        <w:rPr>
          <w:szCs w:val="24"/>
        </w:rPr>
      </w:pPr>
      <w:r w:rsidRPr="00326100">
        <w:rPr>
          <w:szCs w:val="24"/>
        </w:rPr>
        <w:t xml:space="preserve">You can help by ensuring that </w:t>
      </w:r>
      <w:r w:rsidR="00747063">
        <w:rPr>
          <w:szCs w:val="24"/>
        </w:rPr>
        <w:t>they have</w:t>
      </w:r>
      <w:r w:rsidRPr="00326100">
        <w:rPr>
          <w:szCs w:val="24"/>
        </w:rPr>
        <w:t xml:space="preserve"> very quick access to a toilet, and you may need to help </w:t>
      </w:r>
      <w:r w:rsidR="00747063">
        <w:rPr>
          <w:szCs w:val="24"/>
        </w:rPr>
        <w:t>them</w:t>
      </w:r>
      <w:r w:rsidRPr="00326100">
        <w:rPr>
          <w:szCs w:val="24"/>
        </w:rPr>
        <w:t xml:space="preserve"> by calling </w:t>
      </w:r>
      <w:r w:rsidR="00747063">
        <w:rPr>
          <w:szCs w:val="24"/>
        </w:rPr>
        <w:t>t</w:t>
      </w:r>
      <w:r w:rsidRPr="00326100">
        <w:rPr>
          <w:szCs w:val="24"/>
        </w:rPr>
        <w:t>he</w:t>
      </w:r>
      <w:r w:rsidR="00747063">
        <w:rPr>
          <w:szCs w:val="24"/>
        </w:rPr>
        <w:t>i</w:t>
      </w:r>
      <w:r w:rsidRPr="00326100">
        <w:rPr>
          <w:szCs w:val="24"/>
        </w:rPr>
        <w:t>r preferred co</w:t>
      </w:r>
      <w:r>
        <w:rPr>
          <w:szCs w:val="24"/>
        </w:rPr>
        <w:t>ntact or colleague to assist them</w:t>
      </w:r>
      <w:r w:rsidRPr="00326100">
        <w:rPr>
          <w:szCs w:val="24"/>
        </w:rPr>
        <w:t xml:space="preserve"> in getting home o</w:t>
      </w:r>
      <w:r>
        <w:rPr>
          <w:szCs w:val="24"/>
        </w:rPr>
        <w:t xml:space="preserve">r to hospital. </w:t>
      </w:r>
      <w:r w:rsidRPr="00326100">
        <w:rPr>
          <w:szCs w:val="24"/>
        </w:rPr>
        <w:t xml:space="preserve">In severe </w:t>
      </w:r>
      <w:r w:rsidR="00095CF3" w:rsidRPr="00326100">
        <w:rPr>
          <w:szCs w:val="24"/>
        </w:rPr>
        <w:t>cases,</w:t>
      </w:r>
      <w:r w:rsidRPr="00326100">
        <w:rPr>
          <w:szCs w:val="24"/>
        </w:rPr>
        <w:t xml:space="preserve"> you may need to call an ambulance.</w:t>
      </w:r>
    </w:p>
    <w:p w14:paraId="301CD9FA" w14:textId="77777777" w:rsidR="00326100" w:rsidRDefault="00326100" w:rsidP="00747063">
      <w:pPr>
        <w:spacing w:line="360" w:lineRule="auto"/>
        <w:rPr>
          <w:szCs w:val="24"/>
        </w:rPr>
      </w:pPr>
    </w:p>
    <w:p w14:paraId="5BB0F38F" w14:textId="2581F15D" w:rsidR="00326100" w:rsidRPr="0012302A" w:rsidRDefault="00326100" w:rsidP="00747063">
      <w:pPr>
        <w:pStyle w:val="ListParagraph"/>
        <w:numPr>
          <w:ilvl w:val="1"/>
          <w:numId w:val="9"/>
        </w:numPr>
        <w:spacing w:line="360" w:lineRule="auto"/>
        <w:rPr>
          <w:szCs w:val="24"/>
        </w:rPr>
      </w:pPr>
      <w:r w:rsidRPr="0012302A">
        <w:rPr>
          <w:szCs w:val="24"/>
        </w:rPr>
        <w:t>Please consider if a</w:t>
      </w:r>
      <w:r w:rsidR="00095CF3">
        <w:rPr>
          <w:szCs w:val="24"/>
        </w:rPr>
        <w:t xml:space="preserve"> </w:t>
      </w:r>
      <w:r w:rsidRPr="0012302A">
        <w:rPr>
          <w:szCs w:val="24"/>
        </w:rPr>
        <w:t xml:space="preserve">partner or relative </w:t>
      </w:r>
      <w:proofErr w:type="gramStart"/>
      <w:r w:rsidRPr="0012302A">
        <w:rPr>
          <w:szCs w:val="24"/>
        </w:rPr>
        <w:t>is told</w:t>
      </w:r>
      <w:proofErr w:type="gramEnd"/>
      <w:r w:rsidRPr="0012302A">
        <w:rPr>
          <w:szCs w:val="24"/>
        </w:rPr>
        <w:t xml:space="preserve"> of a </w:t>
      </w:r>
      <w:r w:rsidR="00095CF3">
        <w:rPr>
          <w:szCs w:val="24"/>
        </w:rPr>
        <w:t xml:space="preserve">pregnancy </w:t>
      </w:r>
      <w:r w:rsidRPr="0012302A">
        <w:rPr>
          <w:szCs w:val="24"/>
        </w:rPr>
        <w:t>loss while at work, they may need to leave at short notice to provide practical and emotional support.</w:t>
      </w:r>
      <w:r w:rsidR="002C206E" w:rsidRPr="0012302A">
        <w:rPr>
          <w:szCs w:val="24"/>
        </w:rPr>
        <w:t xml:space="preserve"> This </w:t>
      </w:r>
      <w:proofErr w:type="gramStart"/>
      <w:r w:rsidR="002C206E" w:rsidRPr="0012302A">
        <w:rPr>
          <w:szCs w:val="24"/>
        </w:rPr>
        <w:t>can be taken</w:t>
      </w:r>
      <w:proofErr w:type="gramEnd"/>
      <w:r w:rsidR="002C206E" w:rsidRPr="0012302A">
        <w:rPr>
          <w:szCs w:val="24"/>
        </w:rPr>
        <w:t xml:space="preserve"> as annual leave or </w:t>
      </w:r>
      <w:r w:rsidR="00E25012">
        <w:rPr>
          <w:szCs w:val="24"/>
        </w:rPr>
        <w:t xml:space="preserve">they can apply for five days paid </w:t>
      </w:r>
      <w:r w:rsidR="00095CF3">
        <w:rPr>
          <w:szCs w:val="24"/>
        </w:rPr>
        <w:t>Special L</w:t>
      </w:r>
      <w:r w:rsidR="00E25012">
        <w:rPr>
          <w:szCs w:val="24"/>
        </w:rPr>
        <w:t xml:space="preserve">eave within our </w:t>
      </w:r>
      <w:hyperlink r:id="rId12" w:tooltip="link to internal HR A-Z Special Leave page with guidance" w:history="1">
        <w:r w:rsidR="002C206E" w:rsidRPr="00E25012">
          <w:rPr>
            <w:rStyle w:val="Hyperlink"/>
            <w:szCs w:val="24"/>
          </w:rPr>
          <w:t>S</w:t>
        </w:r>
        <w:r w:rsidR="00E25012" w:rsidRPr="00E25012">
          <w:rPr>
            <w:rStyle w:val="Hyperlink"/>
            <w:szCs w:val="24"/>
          </w:rPr>
          <w:t>pecial Leave provision</w:t>
        </w:r>
        <w:r w:rsidR="002C206E" w:rsidRPr="00E25012">
          <w:rPr>
            <w:rStyle w:val="Hyperlink"/>
            <w:szCs w:val="24"/>
          </w:rPr>
          <w:t>.</w:t>
        </w:r>
      </w:hyperlink>
      <w:r w:rsidR="00FB63EB">
        <w:rPr>
          <w:rStyle w:val="Hyperlink"/>
          <w:szCs w:val="24"/>
        </w:rPr>
        <w:t xml:space="preserve"> </w:t>
      </w:r>
    </w:p>
    <w:p w14:paraId="3F8CB738" w14:textId="77777777" w:rsidR="00326100" w:rsidRPr="00326100" w:rsidRDefault="00326100" w:rsidP="00747063">
      <w:pPr>
        <w:pStyle w:val="ListParagraph"/>
        <w:spacing w:line="360" w:lineRule="auto"/>
        <w:rPr>
          <w:szCs w:val="24"/>
        </w:rPr>
      </w:pPr>
    </w:p>
    <w:p w14:paraId="2C29A48A" w14:textId="570B968D" w:rsidR="00326100" w:rsidRPr="00326100" w:rsidRDefault="00E606DF" w:rsidP="00747063">
      <w:pPr>
        <w:pStyle w:val="Heading2"/>
        <w:spacing w:line="360" w:lineRule="auto"/>
        <w:ind w:left="141"/>
        <w:rPr>
          <w:sz w:val="32"/>
          <w:szCs w:val="32"/>
        </w:rPr>
      </w:pPr>
      <w:r>
        <w:rPr>
          <w:sz w:val="32"/>
          <w:szCs w:val="32"/>
        </w:rPr>
        <w:t xml:space="preserve">3. </w:t>
      </w:r>
      <w:r w:rsidR="00326100" w:rsidRPr="00326100">
        <w:rPr>
          <w:sz w:val="32"/>
          <w:szCs w:val="32"/>
        </w:rPr>
        <w:t>Recording leave and absence</w:t>
      </w:r>
    </w:p>
    <w:p w14:paraId="549A1082" w14:textId="787AEC90" w:rsidR="00326100" w:rsidRPr="00E606DF" w:rsidRDefault="00326100" w:rsidP="00095CF3">
      <w:pPr>
        <w:pStyle w:val="ListParagraph"/>
        <w:numPr>
          <w:ilvl w:val="1"/>
          <w:numId w:val="10"/>
        </w:numPr>
        <w:spacing w:line="360" w:lineRule="auto"/>
        <w:rPr>
          <w:szCs w:val="24"/>
        </w:rPr>
      </w:pPr>
      <w:r w:rsidRPr="00E606DF">
        <w:rPr>
          <w:szCs w:val="24"/>
        </w:rPr>
        <w:t xml:space="preserve">Time off during and after a miscarriage is protected </w:t>
      </w:r>
      <w:proofErr w:type="gramStart"/>
      <w:r w:rsidRPr="00E606DF">
        <w:rPr>
          <w:szCs w:val="24"/>
        </w:rPr>
        <w:t>as</w:t>
      </w:r>
      <w:proofErr w:type="gramEnd"/>
      <w:r w:rsidRPr="00E606DF">
        <w:rPr>
          <w:szCs w:val="24"/>
        </w:rPr>
        <w:t xml:space="preserve"> ‘pregnancy-related’ leave. </w:t>
      </w:r>
      <w:r w:rsidR="00095CF3">
        <w:rPr>
          <w:szCs w:val="24"/>
        </w:rPr>
        <w:t>This means that a</w:t>
      </w:r>
      <w:r w:rsidR="00095CF3" w:rsidRPr="00E606DF">
        <w:rPr>
          <w:szCs w:val="24"/>
        </w:rPr>
        <w:t xml:space="preserve">ny period of </w:t>
      </w:r>
      <w:r w:rsidR="00095CF3">
        <w:rPr>
          <w:szCs w:val="24"/>
        </w:rPr>
        <w:t xml:space="preserve">pregnancy-related </w:t>
      </w:r>
      <w:r w:rsidR="00095CF3" w:rsidRPr="00E606DF">
        <w:rPr>
          <w:szCs w:val="24"/>
        </w:rPr>
        <w:t xml:space="preserve">sick leave will not count towards </w:t>
      </w:r>
      <w:proofErr w:type="gramStart"/>
      <w:r w:rsidR="00095CF3" w:rsidRPr="00E606DF">
        <w:rPr>
          <w:szCs w:val="24"/>
        </w:rPr>
        <w:t>sickness absence trigger points</w:t>
      </w:r>
      <w:proofErr w:type="gramEnd"/>
      <w:r w:rsidR="00095CF3" w:rsidRPr="00E606DF">
        <w:rPr>
          <w:szCs w:val="24"/>
        </w:rPr>
        <w:t>.</w:t>
      </w:r>
      <w:r w:rsidR="00095CF3">
        <w:rPr>
          <w:szCs w:val="24"/>
        </w:rPr>
        <w:t xml:space="preserve"> </w:t>
      </w:r>
      <w:r w:rsidRPr="00E606DF">
        <w:rPr>
          <w:szCs w:val="24"/>
        </w:rPr>
        <w:t xml:space="preserve">If an employee has suffered an early or late miscarriage, sick leave </w:t>
      </w:r>
      <w:proofErr w:type="gramStart"/>
      <w:r w:rsidRPr="00E606DF">
        <w:rPr>
          <w:szCs w:val="24"/>
        </w:rPr>
        <w:t>should be recorded</w:t>
      </w:r>
      <w:proofErr w:type="gramEnd"/>
      <w:r w:rsidRPr="00E606DF">
        <w:rPr>
          <w:szCs w:val="24"/>
        </w:rPr>
        <w:t xml:space="preserve"> as sickness absence in the ‘pregnancy-related’ category. </w:t>
      </w:r>
    </w:p>
    <w:p w14:paraId="17D0E91E" w14:textId="77777777" w:rsidR="00326100" w:rsidRDefault="00326100" w:rsidP="00747063">
      <w:pPr>
        <w:spacing w:line="360" w:lineRule="auto"/>
        <w:rPr>
          <w:szCs w:val="24"/>
        </w:rPr>
      </w:pPr>
    </w:p>
    <w:p w14:paraId="357824EB" w14:textId="75A51524" w:rsidR="00326100" w:rsidRDefault="00095CF3" w:rsidP="00747063">
      <w:pPr>
        <w:pStyle w:val="ListParagraph"/>
        <w:numPr>
          <w:ilvl w:val="1"/>
          <w:numId w:val="10"/>
        </w:numPr>
        <w:spacing w:line="360" w:lineRule="auto"/>
        <w:rPr>
          <w:szCs w:val="24"/>
        </w:rPr>
      </w:pPr>
      <w:r>
        <w:rPr>
          <w:szCs w:val="24"/>
        </w:rPr>
        <w:t>Employees can self-certify sickness for the first week</w:t>
      </w:r>
      <w:r w:rsidR="00FB63EB">
        <w:rPr>
          <w:szCs w:val="24"/>
        </w:rPr>
        <w:t xml:space="preserve"> using the </w:t>
      </w:r>
      <w:hyperlink r:id="rId13" w:tooltip="link to izzi HR A-Z Sickness Absence page with Self-certification form" w:history="1">
        <w:r w:rsidR="00FB63EB" w:rsidRPr="00FB63EB">
          <w:rPr>
            <w:rStyle w:val="Hyperlink"/>
            <w:szCs w:val="24"/>
          </w:rPr>
          <w:t>Return to work and self-certification form</w:t>
        </w:r>
      </w:hyperlink>
      <w:r>
        <w:rPr>
          <w:szCs w:val="24"/>
        </w:rPr>
        <w:t xml:space="preserve">. </w:t>
      </w:r>
      <w:r w:rsidR="00326100" w:rsidRPr="00326100">
        <w:rPr>
          <w:szCs w:val="24"/>
        </w:rPr>
        <w:t xml:space="preserve">For periods of absence longer than seven days, the </w:t>
      </w:r>
      <w:r>
        <w:rPr>
          <w:szCs w:val="24"/>
        </w:rPr>
        <w:t>employee</w:t>
      </w:r>
      <w:r w:rsidR="00326100" w:rsidRPr="00326100">
        <w:rPr>
          <w:szCs w:val="24"/>
        </w:rPr>
        <w:t xml:space="preserve"> will need to obtain a Fitness for Work statement from </w:t>
      </w:r>
      <w:r w:rsidR="00326100">
        <w:rPr>
          <w:szCs w:val="24"/>
        </w:rPr>
        <w:t>their</w:t>
      </w:r>
      <w:r w:rsidR="00326100" w:rsidRPr="00326100">
        <w:rPr>
          <w:szCs w:val="24"/>
        </w:rPr>
        <w:t xml:space="preserve"> doctor or health professional at hospital.</w:t>
      </w:r>
      <w:r w:rsidR="00B251D9">
        <w:rPr>
          <w:szCs w:val="24"/>
        </w:rPr>
        <w:t xml:space="preserve"> </w:t>
      </w:r>
    </w:p>
    <w:p w14:paraId="5CC9AA07" w14:textId="51847E55" w:rsidR="00326100" w:rsidRPr="00A25A14" w:rsidRDefault="00326100" w:rsidP="00A25A14">
      <w:pPr>
        <w:pStyle w:val="ListParagraph"/>
        <w:numPr>
          <w:ilvl w:val="1"/>
          <w:numId w:val="10"/>
        </w:numPr>
        <w:spacing w:line="360" w:lineRule="auto"/>
        <w:rPr>
          <w:szCs w:val="24"/>
        </w:rPr>
      </w:pPr>
      <w:r w:rsidRPr="00A25A14">
        <w:rPr>
          <w:szCs w:val="24"/>
        </w:rPr>
        <w:lastRenderedPageBreak/>
        <w:t xml:space="preserve">Please note that </w:t>
      </w:r>
      <w:proofErr w:type="gramStart"/>
      <w:r w:rsidR="005E675C" w:rsidRPr="00A25A14">
        <w:rPr>
          <w:szCs w:val="24"/>
        </w:rPr>
        <w:t>employees</w:t>
      </w:r>
      <w:proofErr w:type="gramEnd"/>
      <w:r w:rsidRPr="00A25A14">
        <w:rPr>
          <w:szCs w:val="24"/>
        </w:rPr>
        <w:t xml:space="preserve"> who have had a miscarriage, may need time off in the future to attend appointments related to their loss, as additional scans and monitoring may be required.</w:t>
      </w:r>
      <w:r w:rsidR="00324578" w:rsidRPr="00A25A14">
        <w:rPr>
          <w:szCs w:val="24"/>
        </w:rPr>
        <w:t xml:space="preserve"> </w:t>
      </w:r>
      <w:r w:rsidR="00A25A14" w:rsidRPr="00A25A14">
        <w:rPr>
          <w:szCs w:val="24"/>
        </w:rPr>
        <w:t xml:space="preserve">This </w:t>
      </w:r>
      <w:proofErr w:type="gramStart"/>
      <w:r w:rsidR="00A25A14" w:rsidRPr="00A25A14">
        <w:rPr>
          <w:szCs w:val="24"/>
        </w:rPr>
        <w:t>can be taken</w:t>
      </w:r>
      <w:proofErr w:type="gramEnd"/>
      <w:r w:rsidR="00A25A14" w:rsidRPr="00A25A14">
        <w:rPr>
          <w:szCs w:val="24"/>
        </w:rPr>
        <w:t xml:space="preserve"> as annual leave or they can apply for five days paid </w:t>
      </w:r>
      <w:hyperlink r:id="rId14" w:tooltip="link to izzi HR A-Z Special Leave page with Special Leave guidance and form" w:history="1">
        <w:r w:rsidR="00360EE0" w:rsidRPr="00360EE0">
          <w:rPr>
            <w:rStyle w:val="Hyperlink"/>
            <w:szCs w:val="24"/>
          </w:rPr>
          <w:t>Special Leave</w:t>
        </w:r>
        <w:r w:rsidR="00A25A14" w:rsidRPr="00360EE0">
          <w:rPr>
            <w:rStyle w:val="Hyperlink"/>
            <w:szCs w:val="24"/>
          </w:rPr>
          <w:t>.</w:t>
        </w:r>
      </w:hyperlink>
    </w:p>
    <w:p w14:paraId="3CAD765E" w14:textId="77777777" w:rsidR="00A25A14" w:rsidRPr="00A25A14" w:rsidRDefault="00A25A14" w:rsidP="00A25A14">
      <w:pPr>
        <w:pStyle w:val="ListParagraph"/>
        <w:spacing w:line="360" w:lineRule="auto"/>
        <w:rPr>
          <w:szCs w:val="24"/>
          <w:highlight w:val="yellow"/>
        </w:rPr>
      </w:pPr>
    </w:p>
    <w:p w14:paraId="37290B90" w14:textId="2351278D" w:rsidR="00A25A14" w:rsidRPr="00360EE0" w:rsidRDefault="00A25A14" w:rsidP="00EC7ACB">
      <w:pPr>
        <w:pStyle w:val="ListParagraph"/>
        <w:numPr>
          <w:ilvl w:val="1"/>
          <w:numId w:val="10"/>
        </w:numPr>
        <w:spacing w:line="360" w:lineRule="auto"/>
        <w:rPr>
          <w:szCs w:val="24"/>
        </w:rPr>
      </w:pPr>
      <w:r w:rsidRPr="00360EE0">
        <w:rPr>
          <w:szCs w:val="24"/>
        </w:rPr>
        <w:t xml:space="preserve">Partners </w:t>
      </w:r>
      <w:r w:rsidR="00FB63EB" w:rsidRPr="00360EE0">
        <w:rPr>
          <w:szCs w:val="24"/>
        </w:rPr>
        <w:t xml:space="preserve">experiencing pregnancy loss </w:t>
      </w:r>
      <w:r w:rsidRPr="00360EE0">
        <w:rPr>
          <w:szCs w:val="24"/>
        </w:rPr>
        <w:t xml:space="preserve">may </w:t>
      </w:r>
      <w:r w:rsidR="00FB63EB" w:rsidRPr="00360EE0">
        <w:rPr>
          <w:szCs w:val="24"/>
        </w:rPr>
        <w:t xml:space="preserve">also need time </w:t>
      </w:r>
      <w:r w:rsidR="001E7FC6" w:rsidRPr="00360EE0">
        <w:rPr>
          <w:szCs w:val="24"/>
        </w:rPr>
        <w:t>away from work</w:t>
      </w:r>
      <w:r w:rsidR="00FB63EB" w:rsidRPr="00360EE0">
        <w:rPr>
          <w:szCs w:val="24"/>
        </w:rPr>
        <w:t xml:space="preserve">. </w:t>
      </w:r>
      <w:r w:rsidR="001E7FC6" w:rsidRPr="00360EE0">
        <w:rPr>
          <w:szCs w:val="24"/>
        </w:rPr>
        <w:t xml:space="preserve">As well as </w:t>
      </w:r>
      <w:r w:rsidR="00FB63EB" w:rsidRPr="00360EE0">
        <w:rPr>
          <w:szCs w:val="24"/>
        </w:rPr>
        <w:t xml:space="preserve">initially </w:t>
      </w:r>
      <w:r w:rsidR="001E7FC6" w:rsidRPr="00360EE0">
        <w:rPr>
          <w:szCs w:val="24"/>
        </w:rPr>
        <w:t>providing</w:t>
      </w:r>
      <w:r w:rsidR="00FB63EB" w:rsidRPr="00360EE0">
        <w:rPr>
          <w:szCs w:val="24"/>
        </w:rPr>
        <w:t xml:space="preserve"> emotional support</w:t>
      </w:r>
      <w:r w:rsidR="001E7FC6" w:rsidRPr="00360EE0">
        <w:rPr>
          <w:szCs w:val="24"/>
        </w:rPr>
        <w:t xml:space="preserve">, </w:t>
      </w:r>
      <w:r w:rsidRPr="00360EE0">
        <w:rPr>
          <w:szCs w:val="24"/>
        </w:rPr>
        <w:t xml:space="preserve">in the future </w:t>
      </w:r>
      <w:r w:rsidR="001E7FC6" w:rsidRPr="00360EE0">
        <w:rPr>
          <w:szCs w:val="24"/>
        </w:rPr>
        <w:t xml:space="preserve">partners may </w:t>
      </w:r>
      <w:r w:rsidRPr="00360EE0">
        <w:rPr>
          <w:szCs w:val="24"/>
        </w:rPr>
        <w:t xml:space="preserve">attend appointments related to their loss, as additional scans and monitoring may be required. This </w:t>
      </w:r>
      <w:proofErr w:type="gramStart"/>
      <w:r w:rsidRPr="00360EE0">
        <w:rPr>
          <w:szCs w:val="24"/>
        </w:rPr>
        <w:t>can be taken</w:t>
      </w:r>
      <w:proofErr w:type="gramEnd"/>
      <w:r w:rsidRPr="00360EE0">
        <w:rPr>
          <w:szCs w:val="24"/>
        </w:rPr>
        <w:t xml:space="preserve"> as annual leave or they </w:t>
      </w:r>
      <w:r w:rsidR="00360EE0" w:rsidRPr="00360EE0">
        <w:rPr>
          <w:szCs w:val="24"/>
        </w:rPr>
        <w:t xml:space="preserve">can apply for five days paid </w:t>
      </w:r>
      <w:hyperlink r:id="rId15" w:tooltip="link to izzi HR A-Z Special Leave page with Special Leave guidance and form" w:history="1">
        <w:r w:rsidR="00360EE0" w:rsidRPr="00360EE0">
          <w:rPr>
            <w:rStyle w:val="Hyperlink"/>
            <w:szCs w:val="24"/>
          </w:rPr>
          <w:t>Special Leave.</w:t>
        </w:r>
      </w:hyperlink>
      <w:r w:rsidR="00360EE0" w:rsidRPr="00360EE0">
        <w:rPr>
          <w:szCs w:val="24"/>
        </w:rPr>
        <w:t xml:space="preserve"> </w:t>
      </w:r>
      <w:r w:rsidR="001E7FC6" w:rsidRPr="00360EE0">
        <w:rPr>
          <w:szCs w:val="24"/>
        </w:rPr>
        <w:t xml:space="preserve">Everyone will experience their loss differently, and </w:t>
      </w:r>
      <w:proofErr w:type="gramStart"/>
      <w:r w:rsidR="001E7FC6" w:rsidRPr="00360EE0">
        <w:rPr>
          <w:szCs w:val="24"/>
        </w:rPr>
        <w:t>it’s</w:t>
      </w:r>
      <w:proofErr w:type="gramEnd"/>
      <w:r w:rsidR="001E7FC6" w:rsidRPr="00360EE0">
        <w:rPr>
          <w:szCs w:val="24"/>
        </w:rPr>
        <w:t xml:space="preserve"> important not to make any assumptions about how they feel or how they want to be treated.</w:t>
      </w:r>
    </w:p>
    <w:p w14:paraId="65084CFB" w14:textId="77777777" w:rsidR="00326100" w:rsidRPr="00326100" w:rsidRDefault="00326100" w:rsidP="00747063">
      <w:pPr>
        <w:pStyle w:val="ListParagraph"/>
        <w:spacing w:line="360" w:lineRule="auto"/>
        <w:rPr>
          <w:szCs w:val="24"/>
        </w:rPr>
      </w:pPr>
    </w:p>
    <w:p w14:paraId="631CDAF1" w14:textId="316363F7" w:rsidR="00326100" w:rsidRDefault="00326100" w:rsidP="00747063">
      <w:pPr>
        <w:pStyle w:val="Heading2"/>
        <w:numPr>
          <w:ilvl w:val="0"/>
          <w:numId w:val="8"/>
        </w:numPr>
        <w:spacing w:line="360" w:lineRule="auto"/>
        <w:rPr>
          <w:sz w:val="32"/>
          <w:szCs w:val="32"/>
        </w:rPr>
      </w:pPr>
      <w:r>
        <w:rPr>
          <w:sz w:val="32"/>
          <w:szCs w:val="32"/>
        </w:rPr>
        <w:t>Returning to Work</w:t>
      </w:r>
    </w:p>
    <w:p w14:paraId="1DCA823A" w14:textId="52D6D240" w:rsidR="00326100" w:rsidRDefault="00326100" w:rsidP="00747063">
      <w:pPr>
        <w:pStyle w:val="ListParagraph"/>
        <w:numPr>
          <w:ilvl w:val="1"/>
          <w:numId w:val="8"/>
        </w:numPr>
        <w:spacing w:line="360" w:lineRule="auto"/>
      </w:pPr>
      <w:r>
        <w:t>When an employee is ready to return to work</w:t>
      </w:r>
      <w:r w:rsidR="005D7903">
        <w:t>,</w:t>
      </w:r>
      <w:r>
        <w:t xml:space="preserve"> their manager </w:t>
      </w:r>
      <w:r w:rsidR="00686ED0">
        <w:t xml:space="preserve">will have a return to work meeting </w:t>
      </w:r>
      <w:r>
        <w:t xml:space="preserve">where any specific needs </w:t>
      </w:r>
      <w:proofErr w:type="gramStart"/>
      <w:r>
        <w:t>can be discussed</w:t>
      </w:r>
      <w:proofErr w:type="gramEnd"/>
      <w:r>
        <w:t xml:space="preserve">. This might include a temporary workplace adjustment, which </w:t>
      </w:r>
      <w:proofErr w:type="gramStart"/>
      <w:r>
        <w:t>is aimed</w:t>
      </w:r>
      <w:proofErr w:type="gramEnd"/>
      <w:r>
        <w:t xml:space="preserve"> at enabling a person to remain at work rather than taking sick leave</w:t>
      </w:r>
      <w:r w:rsidR="005D7903">
        <w:t>, like a</w:t>
      </w:r>
      <w:r>
        <w:t xml:space="preserve"> phased return to work</w:t>
      </w:r>
      <w:r w:rsidR="0081499C">
        <w:t xml:space="preserve"> or working from home</w:t>
      </w:r>
      <w:r w:rsidR="005D7903">
        <w:t>.</w:t>
      </w:r>
      <w:r>
        <w:t xml:space="preserve"> This can be particularly important if an employee has ongoing hospital appointments to attend. </w:t>
      </w:r>
    </w:p>
    <w:p w14:paraId="047F5E1A" w14:textId="77777777" w:rsidR="00326100" w:rsidRDefault="00326100" w:rsidP="00747063">
      <w:pPr>
        <w:pStyle w:val="ListParagraph"/>
        <w:spacing w:line="360" w:lineRule="auto"/>
        <w:ind w:left="861"/>
      </w:pPr>
    </w:p>
    <w:p w14:paraId="605D6AEF" w14:textId="1F4F3415" w:rsidR="00326100" w:rsidRDefault="00326100" w:rsidP="00747063">
      <w:pPr>
        <w:pStyle w:val="ListParagraph"/>
        <w:numPr>
          <w:ilvl w:val="1"/>
          <w:numId w:val="8"/>
        </w:numPr>
        <w:spacing w:line="360" w:lineRule="auto"/>
      </w:pPr>
      <w:r>
        <w:t xml:space="preserve">It might also be very difficult for someone who has suffered a miscarriage to work closely with or near to a colleague who is pregnant or has recently given birth. If this is the case, it may be worth exploring whether working </w:t>
      </w:r>
      <w:r w:rsidR="0081499C">
        <w:t xml:space="preserve">from home or </w:t>
      </w:r>
      <w:r>
        <w:t>in a different location within the office would be possible and helpful.</w:t>
      </w:r>
      <w:r w:rsidR="0081499C">
        <w:t xml:space="preserve"> </w:t>
      </w:r>
    </w:p>
    <w:p w14:paraId="7334C702" w14:textId="2DBCD383" w:rsidR="005D7903" w:rsidRDefault="005D7903" w:rsidP="005D7903">
      <w:pPr>
        <w:spacing w:line="360" w:lineRule="auto"/>
        <w:ind w:left="141"/>
      </w:pPr>
    </w:p>
    <w:p w14:paraId="400B01C3" w14:textId="18C68B06" w:rsidR="005D7903" w:rsidRPr="005D7903" w:rsidRDefault="005D7903" w:rsidP="005D7903">
      <w:pPr>
        <w:pStyle w:val="Heading2"/>
        <w:numPr>
          <w:ilvl w:val="0"/>
          <w:numId w:val="8"/>
        </w:numPr>
        <w:rPr>
          <w:sz w:val="32"/>
          <w:szCs w:val="32"/>
        </w:rPr>
      </w:pPr>
      <w:r w:rsidRPr="005D7903">
        <w:rPr>
          <w:sz w:val="32"/>
          <w:szCs w:val="32"/>
        </w:rPr>
        <w:t>Additional Support</w:t>
      </w:r>
    </w:p>
    <w:p w14:paraId="09F4AB69" w14:textId="5140ED52" w:rsidR="005D7903" w:rsidRDefault="005D7903" w:rsidP="005D7903">
      <w:pPr>
        <w:pStyle w:val="ListParagraph"/>
        <w:numPr>
          <w:ilvl w:val="1"/>
          <w:numId w:val="8"/>
        </w:numPr>
        <w:spacing w:line="360" w:lineRule="auto"/>
      </w:pPr>
      <w:r>
        <w:t>Employee Assistance Programme</w:t>
      </w:r>
    </w:p>
    <w:p w14:paraId="3430F06C" w14:textId="56AD88BF" w:rsidR="005D7903" w:rsidRPr="005D7903" w:rsidRDefault="005D7903" w:rsidP="005D7903">
      <w:pPr>
        <w:autoSpaceDE w:val="0"/>
        <w:autoSpaceDN w:val="0"/>
        <w:adjustRightInd w:val="0"/>
        <w:ind w:left="141" w:firstLine="720"/>
        <w:rPr>
          <w:rFonts w:eastAsiaTheme="minorHAnsi"/>
          <w:color w:val="000000"/>
          <w:szCs w:val="24"/>
        </w:rPr>
      </w:pPr>
      <w:r w:rsidRPr="005D7903">
        <w:rPr>
          <w:rFonts w:eastAsiaTheme="minorHAnsi"/>
          <w:color w:val="000000"/>
          <w:szCs w:val="24"/>
        </w:rPr>
        <w:t xml:space="preserve">See our </w:t>
      </w:r>
      <w:hyperlink r:id="rId16" w:history="1">
        <w:r w:rsidRPr="005D7903">
          <w:rPr>
            <w:rStyle w:val="Hyperlink"/>
            <w:rFonts w:eastAsiaTheme="minorHAnsi"/>
            <w:szCs w:val="24"/>
          </w:rPr>
          <w:t>EAP page</w:t>
        </w:r>
      </w:hyperlink>
      <w:r w:rsidRPr="005D7903">
        <w:rPr>
          <w:rFonts w:eastAsiaTheme="minorHAnsi"/>
          <w:color w:val="000000"/>
          <w:szCs w:val="24"/>
        </w:rPr>
        <w:t xml:space="preserve"> </w:t>
      </w:r>
      <w:r w:rsidR="00785CD1">
        <w:rPr>
          <w:rFonts w:eastAsiaTheme="minorHAnsi"/>
          <w:color w:val="000000"/>
          <w:szCs w:val="24"/>
        </w:rPr>
        <w:t>for access to six free counselling sessions</w:t>
      </w:r>
      <w:r w:rsidR="00331BBD">
        <w:rPr>
          <w:rFonts w:eastAsiaTheme="minorHAnsi"/>
          <w:color w:val="000000"/>
          <w:szCs w:val="24"/>
        </w:rPr>
        <w:t xml:space="preserve"> and other support available</w:t>
      </w:r>
    </w:p>
    <w:p w14:paraId="7735E957" w14:textId="305DF863" w:rsidR="005D7903" w:rsidRPr="005D7903" w:rsidRDefault="005D7903" w:rsidP="005D7903">
      <w:pPr>
        <w:autoSpaceDE w:val="0"/>
        <w:autoSpaceDN w:val="0"/>
        <w:adjustRightInd w:val="0"/>
        <w:ind w:left="141" w:firstLine="720"/>
        <w:rPr>
          <w:rFonts w:eastAsiaTheme="minorHAnsi"/>
          <w:color w:val="000000"/>
          <w:szCs w:val="24"/>
        </w:rPr>
      </w:pPr>
      <w:r w:rsidRPr="005D7903">
        <w:rPr>
          <w:rFonts w:eastAsiaTheme="minorHAnsi"/>
          <w:color w:val="000000"/>
          <w:szCs w:val="24"/>
        </w:rPr>
        <w:t xml:space="preserve">Call: 0800 243 458 or Visit </w:t>
      </w:r>
      <w:hyperlink r:id="rId17" w:history="1">
        <w:r w:rsidRPr="005D7903">
          <w:rPr>
            <w:rFonts w:eastAsiaTheme="minorHAnsi"/>
            <w:color w:val="000000"/>
            <w:szCs w:val="24"/>
          </w:rPr>
          <w:t>http://www.workplaceoptions.co.uk/member-login-2/</w:t>
        </w:r>
      </w:hyperlink>
      <w:r w:rsidRPr="005D7903">
        <w:rPr>
          <w:rFonts w:eastAsiaTheme="minorHAnsi"/>
          <w:color w:val="000000"/>
          <w:szCs w:val="24"/>
        </w:rPr>
        <w:t>​</w:t>
      </w:r>
    </w:p>
    <w:p w14:paraId="00912587" w14:textId="305DF863" w:rsidR="005D7903" w:rsidRPr="005D7903" w:rsidRDefault="005D7903" w:rsidP="005D7903">
      <w:pPr>
        <w:autoSpaceDE w:val="0"/>
        <w:autoSpaceDN w:val="0"/>
        <w:adjustRightInd w:val="0"/>
        <w:rPr>
          <w:rFonts w:eastAsiaTheme="minorHAnsi"/>
          <w:color w:val="000000"/>
          <w:szCs w:val="24"/>
        </w:rPr>
      </w:pPr>
    </w:p>
    <w:p w14:paraId="5B594EE2" w14:textId="77777777" w:rsidR="005D7903" w:rsidRPr="005D7903" w:rsidRDefault="005D7903" w:rsidP="005D7903">
      <w:pPr>
        <w:autoSpaceDE w:val="0"/>
        <w:autoSpaceDN w:val="0"/>
        <w:adjustRightInd w:val="0"/>
        <w:ind w:left="141" w:firstLine="720"/>
        <w:rPr>
          <w:rFonts w:eastAsiaTheme="minorHAnsi"/>
          <w:color w:val="000000"/>
          <w:szCs w:val="24"/>
        </w:rPr>
      </w:pPr>
      <w:r w:rsidRPr="005D7903">
        <w:rPr>
          <w:rFonts w:eastAsiaTheme="minorHAnsi"/>
          <w:color w:val="000000"/>
          <w:szCs w:val="24"/>
        </w:rPr>
        <w:t xml:space="preserve">Client </w:t>
      </w:r>
      <w:proofErr w:type="gramStart"/>
      <w:r w:rsidRPr="005D7903">
        <w:rPr>
          <w:rFonts w:eastAsiaTheme="minorHAnsi"/>
          <w:color w:val="000000"/>
          <w:szCs w:val="24"/>
        </w:rPr>
        <w:t>ID :</w:t>
      </w:r>
      <w:proofErr w:type="gramEnd"/>
      <w:r w:rsidRPr="005D7903">
        <w:rPr>
          <w:rFonts w:eastAsiaTheme="minorHAnsi"/>
          <w:color w:val="000000"/>
          <w:szCs w:val="24"/>
        </w:rPr>
        <w:t xml:space="preserve"> </w:t>
      </w:r>
      <w:proofErr w:type="spellStart"/>
      <w:r w:rsidRPr="005D7903">
        <w:rPr>
          <w:rFonts w:eastAsiaTheme="minorHAnsi"/>
          <w:color w:val="000000"/>
          <w:szCs w:val="24"/>
        </w:rPr>
        <w:t>islington</w:t>
      </w:r>
      <w:proofErr w:type="spellEnd"/>
    </w:p>
    <w:p w14:paraId="0C341FB4" w14:textId="77777777" w:rsidR="005D7903" w:rsidRPr="005D7903" w:rsidRDefault="005D7903" w:rsidP="005D7903">
      <w:pPr>
        <w:autoSpaceDE w:val="0"/>
        <w:autoSpaceDN w:val="0"/>
        <w:adjustRightInd w:val="0"/>
        <w:ind w:left="720" w:firstLine="141"/>
        <w:rPr>
          <w:rFonts w:eastAsiaTheme="minorHAnsi"/>
          <w:color w:val="000000"/>
          <w:szCs w:val="24"/>
        </w:rPr>
      </w:pPr>
      <w:r w:rsidRPr="005D7903">
        <w:rPr>
          <w:rFonts w:eastAsiaTheme="minorHAnsi"/>
          <w:color w:val="000000"/>
          <w:szCs w:val="24"/>
        </w:rPr>
        <w:t>Password: employee</w:t>
      </w:r>
      <w:bookmarkStart w:id="0" w:name="_GoBack"/>
      <w:bookmarkEnd w:id="0"/>
    </w:p>
    <w:p w14:paraId="46B0F509" w14:textId="77777777" w:rsidR="005D7903" w:rsidRPr="005D7903" w:rsidRDefault="005D7903" w:rsidP="005D7903">
      <w:pPr>
        <w:autoSpaceDE w:val="0"/>
        <w:autoSpaceDN w:val="0"/>
        <w:adjustRightInd w:val="0"/>
        <w:rPr>
          <w:rFonts w:eastAsiaTheme="minorHAnsi"/>
          <w:color w:val="000000"/>
          <w:szCs w:val="24"/>
        </w:rPr>
      </w:pPr>
    </w:p>
    <w:p w14:paraId="2173FC01" w14:textId="5ACBC407" w:rsidR="00360EE0" w:rsidRDefault="00360EE0" w:rsidP="00360EE0">
      <w:pPr>
        <w:pStyle w:val="ListParagraph"/>
        <w:numPr>
          <w:ilvl w:val="1"/>
          <w:numId w:val="8"/>
        </w:numPr>
        <w:autoSpaceDE w:val="0"/>
        <w:autoSpaceDN w:val="0"/>
        <w:adjustRightInd w:val="0"/>
        <w:rPr>
          <w:rFonts w:eastAsiaTheme="minorHAnsi"/>
          <w:color w:val="000000"/>
          <w:szCs w:val="24"/>
        </w:rPr>
      </w:pPr>
      <w:r w:rsidRPr="00360EE0">
        <w:rPr>
          <w:rFonts w:eastAsiaTheme="minorHAnsi"/>
          <w:color w:val="000000"/>
          <w:szCs w:val="24"/>
        </w:rPr>
        <w:t>Our Mental Health Ambassadors (MHAs) are there to listen and offer support in a non-judgem</w:t>
      </w:r>
      <w:r>
        <w:rPr>
          <w:rFonts w:eastAsiaTheme="minorHAnsi"/>
          <w:color w:val="000000"/>
          <w:szCs w:val="24"/>
        </w:rPr>
        <w:t>ental and confidential capacity</w:t>
      </w:r>
    </w:p>
    <w:p w14:paraId="7C6C8EBD" w14:textId="7AAD5A5D" w:rsidR="00360EE0" w:rsidRDefault="00360EE0" w:rsidP="00360EE0">
      <w:pPr>
        <w:pStyle w:val="ListParagraph"/>
        <w:autoSpaceDE w:val="0"/>
        <w:autoSpaceDN w:val="0"/>
        <w:adjustRightInd w:val="0"/>
        <w:ind w:left="861"/>
        <w:rPr>
          <w:rFonts w:eastAsiaTheme="minorHAnsi"/>
          <w:color w:val="000000"/>
          <w:szCs w:val="24"/>
        </w:rPr>
      </w:pPr>
      <w:hyperlink r:id="rId18" w:history="1">
        <w:r w:rsidRPr="00430A3A">
          <w:rPr>
            <w:rStyle w:val="Hyperlink"/>
            <w:rFonts w:eastAsiaTheme="minorHAnsi"/>
            <w:szCs w:val="24"/>
          </w:rPr>
          <w:t>http://izzi/council/councilnews/freetime/wellbeing/Pages/Mental-Health-Ambassadors-.aspx</w:t>
        </w:r>
      </w:hyperlink>
    </w:p>
    <w:p w14:paraId="1262E92B" w14:textId="77777777" w:rsidR="00360EE0" w:rsidRDefault="00360EE0" w:rsidP="00360EE0">
      <w:pPr>
        <w:pStyle w:val="ListParagraph"/>
        <w:autoSpaceDE w:val="0"/>
        <w:autoSpaceDN w:val="0"/>
        <w:adjustRightInd w:val="0"/>
        <w:ind w:left="861"/>
        <w:rPr>
          <w:rFonts w:eastAsiaTheme="minorHAnsi"/>
          <w:color w:val="000000"/>
          <w:szCs w:val="24"/>
        </w:rPr>
      </w:pPr>
    </w:p>
    <w:p w14:paraId="0DB54066" w14:textId="6770A00A" w:rsidR="005D7903" w:rsidRPr="00360EE0" w:rsidRDefault="005D7903" w:rsidP="00360EE0">
      <w:pPr>
        <w:pStyle w:val="ListParagraph"/>
        <w:numPr>
          <w:ilvl w:val="1"/>
          <w:numId w:val="8"/>
        </w:numPr>
        <w:autoSpaceDE w:val="0"/>
        <w:autoSpaceDN w:val="0"/>
        <w:adjustRightInd w:val="0"/>
        <w:rPr>
          <w:rStyle w:val="Hyperlink"/>
          <w:rFonts w:eastAsiaTheme="minorHAnsi"/>
          <w:color w:val="000000"/>
          <w:szCs w:val="24"/>
          <w:u w:val="none"/>
        </w:rPr>
      </w:pPr>
      <w:r w:rsidRPr="005D7903">
        <w:rPr>
          <w:rFonts w:eastAsiaTheme="minorHAnsi"/>
          <w:color w:val="000000"/>
          <w:szCs w:val="24"/>
        </w:rPr>
        <w:t xml:space="preserve">Also see our Wellbeing page link </w:t>
      </w:r>
      <w:hyperlink r:id="rId19" w:history="1">
        <w:r w:rsidRPr="005D7903">
          <w:rPr>
            <w:rStyle w:val="Hyperlink"/>
            <w:rFonts w:eastAsiaTheme="minorHAnsi"/>
            <w:szCs w:val="24"/>
          </w:rPr>
          <w:t>http://izzi/council/councilnews/freetime/wellbeing/Pages/Wellbeing.aspx</w:t>
        </w:r>
      </w:hyperlink>
    </w:p>
    <w:p w14:paraId="5D30E638" w14:textId="77777777" w:rsidR="00360EE0" w:rsidRPr="005D7903" w:rsidRDefault="00360EE0" w:rsidP="00360EE0">
      <w:pPr>
        <w:pStyle w:val="ListParagraph"/>
        <w:autoSpaceDE w:val="0"/>
        <w:autoSpaceDN w:val="0"/>
        <w:adjustRightInd w:val="0"/>
        <w:ind w:left="861"/>
        <w:rPr>
          <w:rFonts w:eastAsiaTheme="minorHAnsi"/>
          <w:color w:val="000000"/>
          <w:szCs w:val="24"/>
        </w:rPr>
      </w:pPr>
    </w:p>
    <w:p w14:paraId="73D3FE37" w14:textId="269E87C6" w:rsidR="00331BBD" w:rsidRDefault="00331BBD" w:rsidP="005D7903">
      <w:pPr>
        <w:pStyle w:val="ListParagraph"/>
        <w:numPr>
          <w:ilvl w:val="1"/>
          <w:numId w:val="8"/>
        </w:numPr>
        <w:rPr>
          <w:szCs w:val="24"/>
        </w:rPr>
      </w:pPr>
      <w:r>
        <w:rPr>
          <w:szCs w:val="24"/>
        </w:rPr>
        <w:t>Here is further guidance on bereavement within our izzi pages</w:t>
      </w:r>
    </w:p>
    <w:p w14:paraId="2ACB902C" w14:textId="29A2F7B6" w:rsidR="00331BBD" w:rsidRDefault="00570CDF" w:rsidP="00331BBD">
      <w:pPr>
        <w:pStyle w:val="ListParagraph"/>
        <w:ind w:left="861"/>
        <w:rPr>
          <w:szCs w:val="24"/>
        </w:rPr>
      </w:pPr>
      <w:hyperlink r:id="rId20" w:tooltip="link to izzi page on bereavement support and advice" w:history="1">
        <w:r w:rsidR="00331BBD" w:rsidRPr="00497484">
          <w:rPr>
            <w:rStyle w:val="Hyperlink"/>
            <w:szCs w:val="24"/>
          </w:rPr>
          <w:t>http://izzi/me/my-employment/workplace/absence-leave/Pages/bereavement.aspx</w:t>
        </w:r>
      </w:hyperlink>
    </w:p>
    <w:p w14:paraId="115057ED" w14:textId="77777777" w:rsidR="00331BBD" w:rsidRPr="00331BBD" w:rsidRDefault="00331BBD" w:rsidP="00331BBD">
      <w:pPr>
        <w:pStyle w:val="ListParagraph"/>
        <w:ind w:left="861"/>
        <w:rPr>
          <w:szCs w:val="24"/>
        </w:rPr>
      </w:pPr>
    </w:p>
    <w:p w14:paraId="690E46C0" w14:textId="4B9D7D12" w:rsidR="005D7903" w:rsidRPr="005D7903" w:rsidRDefault="00570CDF" w:rsidP="005D7903">
      <w:pPr>
        <w:pStyle w:val="ListParagraph"/>
        <w:numPr>
          <w:ilvl w:val="1"/>
          <w:numId w:val="8"/>
        </w:numPr>
        <w:rPr>
          <w:szCs w:val="24"/>
        </w:rPr>
      </w:pPr>
      <w:hyperlink r:id="rId21" w:history="1">
        <w:r w:rsidR="005D7903" w:rsidRPr="005D7903">
          <w:rPr>
            <w:rStyle w:val="Hyperlink"/>
            <w:color w:val="auto"/>
            <w:szCs w:val="24"/>
          </w:rPr>
          <w:t>Miscarriage Association</w:t>
        </w:r>
      </w:hyperlink>
      <w:r w:rsidR="005D7903" w:rsidRPr="005D7903">
        <w:rPr>
          <w:szCs w:val="24"/>
        </w:rPr>
        <w:t xml:space="preserve"> for miscarriage support and advice</w:t>
      </w:r>
    </w:p>
    <w:p w14:paraId="63BD2261" w14:textId="5655D165" w:rsidR="005D7903" w:rsidRDefault="00570CDF" w:rsidP="005D7903">
      <w:pPr>
        <w:ind w:left="861"/>
        <w:rPr>
          <w:rStyle w:val="Hyperlink"/>
          <w:szCs w:val="24"/>
        </w:rPr>
      </w:pPr>
      <w:hyperlink r:id="rId22" w:history="1">
        <w:r w:rsidR="005D7903" w:rsidRPr="00954E52">
          <w:rPr>
            <w:rStyle w:val="Hyperlink"/>
            <w:szCs w:val="24"/>
          </w:rPr>
          <w:t>https://www.miscarriageassociation.org.uk/information/miscarriage-and-the-workplace/employees-information-and-support/</w:t>
        </w:r>
      </w:hyperlink>
    </w:p>
    <w:p w14:paraId="354EFBD0" w14:textId="321F3886" w:rsidR="00686ED0" w:rsidRDefault="00686ED0" w:rsidP="005D7903">
      <w:pPr>
        <w:ind w:left="861"/>
        <w:rPr>
          <w:rStyle w:val="Hyperlink"/>
          <w:szCs w:val="24"/>
        </w:rPr>
      </w:pPr>
    </w:p>
    <w:p w14:paraId="72C83DF9" w14:textId="0C1AA7CC" w:rsidR="00686ED0" w:rsidRPr="00360EE0" w:rsidRDefault="00686ED0" w:rsidP="00360EE0">
      <w:pPr>
        <w:pStyle w:val="ListParagraph"/>
        <w:numPr>
          <w:ilvl w:val="1"/>
          <w:numId w:val="8"/>
        </w:numPr>
        <w:rPr>
          <w:rStyle w:val="Hyperlink"/>
          <w:color w:val="auto"/>
          <w:szCs w:val="24"/>
          <w:u w:val="none"/>
        </w:rPr>
      </w:pPr>
      <w:r w:rsidRPr="00360EE0">
        <w:rPr>
          <w:rStyle w:val="Hyperlink"/>
          <w:color w:val="auto"/>
          <w:szCs w:val="24"/>
          <w:u w:val="none"/>
        </w:rPr>
        <w:t>Miscarriage Association advice on supporting conversations with useful phrases and questions</w:t>
      </w:r>
    </w:p>
    <w:p w14:paraId="689E4402" w14:textId="5A63E412" w:rsidR="0078364F" w:rsidRDefault="00570CDF" w:rsidP="005E675C">
      <w:pPr>
        <w:ind w:left="861"/>
        <w:rPr>
          <w:rStyle w:val="Hyperlink"/>
          <w:szCs w:val="24"/>
        </w:rPr>
      </w:pPr>
      <w:hyperlink r:id="rId23" w:history="1">
        <w:r w:rsidR="00686ED0" w:rsidRPr="00686ED0">
          <w:rPr>
            <w:rStyle w:val="Hyperlink"/>
            <w:szCs w:val="24"/>
          </w:rPr>
          <w:t>https://www.miscarriageassociation.org.uk/information/miscarriage-and-the-workplace/employers-and-managers-information-and-support/talking-about-miscarriage-in-the-workplace-a-guide-for-employers-and-managers/</w:t>
        </w:r>
      </w:hyperlink>
    </w:p>
    <w:p w14:paraId="45317AD4" w14:textId="1641ED43" w:rsidR="00331BBD" w:rsidRDefault="00331BBD" w:rsidP="005E675C">
      <w:pPr>
        <w:ind w:left="861"/>
        <w:rPr>
          <w:rStyle w:val="Hyperlink"/>
          <w:szCs w:val="24"/>
        </w:rPr>
      </w:pPr>
    </w:p>
    <w:p w14:paraId="7A37D96F" w14:textId="77777777" w:rsidR="00331BBD" w:rsidRPr="00326100" w:rsidRDefault="00331BBD" w:rsidP="005E675C">
      <w:pPr>
        <w:ind w:left="861"/>
      </w:pPr>
    </w:p>
    <w:sectPr w:rsidR="00331BBD" w:rsidRPr="00326100" w:rsidSect="00352743">
      <w:footerReference w:type="default" r:id="rId24"/>
      <w:headerReference w:type="first" r:id="rId25"/>
      <w:footerReference w:type="first" r:id="rId26"/>
      <w:pgSz w:w="11900" w:h="16840"/>
      <w:pgMar w:top="2059" w:right="850" w:bottom="885" w:left="850" w:header="102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FBA25" w14:textId="77777777" w:rsidR="00754248" w:rsidRDefault="00754248" w:rsidP="00C66A88">
      <w:r>
        <w:separator/>
      </w:r>
    </w:p>
  </w:endnote>
  <w:endnote w:type="continuationSeparator" w:id="0">
    <w:p w14:paraId="20FE1BEF" w14:textId="77777777" w:rsidR="00754248" w:rsidRDefault="00754248" w:rsidP="00C66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3461306"/>
      <w:docPartObj>
        <w:docPartGallery w:val="Page Numbers (Bottom of Page)"/>
        <w:docPartUnique/>
      </w:docPartObj>
    </w:sdtPr>
    <w:sdtContent>
      <w:sdt>
        <w:sdtPr>
          <w:id w:val="1389992391"/>
          <w:docPartObj>
            <w:docPartGallery w:val="Page Numbers (Top of Page)"/>
            <w:docPartUnique/>
          </w:docPartObj>
        </w:sdtPr>
        <w:sdtContent>
          <w:p w14:paraId="60927A6B" w14:textId="256BA8F9" w:rsidR="006F10D3" w:rsidRDefault="006F10D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570CDF">
              <w:rPr>
                <w:b/>
                <w:bCs/>
                <w:noProof/>
              </w:rPr>
              <w:t>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570CDF">
              <w:rPr>
                <w:b/>
                <w:bCs/>
                <w:noProof/>
              </w:rPr>
              <w:t>4</w:t>
            </w:r>
            <w:r>
              <w:rPr>
                <w:b/>
                <w:bCs/>
                <w:szCs w:val="24"/>
              </w:rPr>
              <w:fldChar w:fldCharType="end"/>
            </w:r>
          </w:p>
        </w:sdtContent>
      </w:sdt>
    </w:sdtContent>
  </w:sdt>
  <w:p w14:paraId="793559F1" w14:textId="77777777" w:rsidR="00DC5BDD" w:rsidRDefault="00DC5B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9501327"/>
      <w:docPartObj>
        <w:docPartGallery w:val="Page Numbers (Bottom of Page)"/>
        <w:docPartUnique/>
      </w:docPartObj>
    </w:sdtPr>
    <w:sdtEndPr/>
    <w:sdtContent>
      <w:sdt>
        <w:sdtPr>
          <w:id w:val="1728636285"/>
          <w:docPartObj>
            <w:docPartGallery w:val="Page Numbers (Top of Page)"/>
            <w:docPartUnique/>
          </w:docPartObj>
        </w:sdtPr>
        <w:sdtEndPr/>
        <w:sdtContent>
          <w:p w14:paraId="0432A697" w14:textId="275948C8" w:rsidR="00E6520D" w:rsidRDefault="00E6520D">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570CDF">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570CDF">
              <w:rPr>
                <w:b/>
                <w:bCs/>
                <w:noProof/>
              </w:rPr>
              <w:t>4</w:t>
            </w:r>
            <w:r>
              <w:rPr>
                <w:b/>
                <w:bCs/>
                <w:szCs w:val="24"/>
              </w:rPr>
              <w:fldChar w:fldCharType="end"/>
            </w:r>
          </w:p>
        </w:sdtContent>
      </w:sdt>
    </w:sdtContent>
  </w:sdt>
  <w:p w14:paraId="4E7C3F3F" w14:textId="77777777" w:rsidR="00285B58" w:rsidRDefault="00285B58" w:rsidP="00C66A8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8C850" w14:textId="77777777" w:rsidR="00754248" w:rsidRDefault="00754248" w:rsidP="00C66A88">
      <w:r>
        <w:separator/>
      </w:r>
    </w:p>
  </w:footnote>
  <w:footnote w:type="continuationSeparator" w:id="0">
    <w:p w14:paraId="135D155A" w14:textId="77777777" w:rsidR="00754248" w:rsidRDefault="00754248" w:rsidP="00C66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23444" w14:textId="7D0500F6" w:rsidR="00AF4B20" w:rsidRDefault="00AF4B20" w:rsidP="00C66A88">
    <w:pPr>
      <w:pStyle w:val="Header"/>
    </w:pPr>
    <w:r>
      <w:rPr>
        <w:noProof/>
        <w:lang w:eastAsia="en-GB"/>
      </w:rPr>
      <w:drawing>
        <wp:anchor distT="0" distB="0" distL="114300" distR="114300" simplePos="0" relativeHeight="251659264" behindDoc="0" locked="0" layoutInCell="1" allowOverlap="1" wp14:anchorId="1461D7EC" wp14:editId="6D47DA2F">
          <wp:simplePos x="0" y="0"/>
          <wp:positionH relativeFrom="page">
            <wp:posOffset>4890770</wp:posOffset>
          </wp:positionH>
          <wp:positionV relativeFrom="page">
            <wp:posOffset>457200</wp:posOffset>
          </wp:positionV>
          <wp:extent cx="2159635" cy="359939"/>
          <wp:effectExtent l="0" t="0" r="0" b="2540"/>
          <wp:wrapNone/>
          <wp:docPr id="21" name="Picture 21" descr="/Volumes/Clients/ISL_ISLINGTON COUNCIL/ISL_BRAND ASSETS/2012 Brand/02 Logo/ISL_Logo_black.png" title="Islington cre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s/Clients/ISL_ISLINGTON COUNCIL/ISL_BRAND ASSETS/2012 Brand/02 Logo/ISL_Logo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635" cy="35993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3D91"/>
    <w:multiLevelType w:val="multilevel"/>
    <w:tmpl w:val="36AA88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1133CAD"/>
    <w:multiLevelType w:val="multilevel"/>
    <w:tmpl w:val="351A72F0"/>
    <w:lvl w:ilvl="0">
      <w:start w:val="1"/>
      <w:numFmt w:val="decimal"/>
      <w:lvlText w:val="%1."/>
      <w:lvlJc w:val="left"/>
      <w:pPr>
        <w:ind w:left="501" w:hanging="360"/>
      </w:pPr>
      <w:rPr>
        <w:rFonts w:asciiTheme="majorHAnsi" w:hAnsiTheme="majorHAnsi" w:cstheme="majorHAnsi" w:hint="default"/>
        <w:color w:val="4C4C4D" w:themeColor="accent1"/>
        <w:sz w:val="32"/>
        <w:szCs w:val="32"/>
      </w:rPr>
    </w:lvl>
    <w:lvl w:ilvl="1">
      <w:start w:val="1"/>
      <w:numFmt w:val="decimal"/>
      <w:isLgl/>
      <w:lvlText w:val="%1.%2"/>
      <w:lvlJc w:val="left"/>
      <w:pPr>
        <w:ind w:left="861" w:hanging="720"/>
      </w:pPr>
      <w:rPr>
        <w:rFonts w:hint="default"/>
        <w:sz w:val="24"/>
        <w:szCs w:val="24"/>
      </w:rPr>
    </w:lvl>
    <w:lvl w:ilvl="2">
      <w:start w:val="1"/>
      <w:numFmt w:val="decimal"/>
      <w:isLgl/>
      <w:lvlText w:val="%1.%2.%3"/>
      <w:lvlJc w:val="left"/>
      <w:pPr>
        <w:ind w:left="861" w:hanging="720"/>
      </w:pPr>
      <w:rPr>
        <w:rFonts w:hint="default"/>
        <w:sz w:val="32"/>
      </w:rPr>
    </w:lvl>
    <w:lvl w:ilvl="3">
      <w:start w:val="1"/>
      <w:numFmt w:val="decimal"/>
      <w:isLgl/>
      <w:lvlText w:val="%1.%2.%3.%4"/>
      <w:lvlJc w:val="left"/>
      <w:pPr>
        <w:ind w:left="1221" w:hanging="1080"/>
      </w:pPr>
      <w:rPr>
        <w:rFonts w:hint="default"/>
        <w:sz w:val="32"/>
      </w:rPr>
    </w:lvl>
    <w:lvl w:ilvl="4">
      <w:start w:val="1"/>
      <w:numFmt w:val="decimal"/>
      <w:isLgl/>
      <w:lvlText w:val="%1.%2.%3.%4.%5"/>
      <w:lvlJc w:val="left"/>
      <w:pPr>
        <w:ind w:left="1581" w:hanging="1440"/>
      </w:pPr>
      <w:rPr>
        <w:rFonts w:hint="default"/>
        <w:sz w:val="32"/>
      </w:rPr>
    </w:lvl>
    <w:lvl w:ilvl="5">
      <w:start w:val="1"/>
      <w:numFmt w:val="decimal"/>
      <w:isLgl/>
      <w:lvlText w:val="%1.%2.%3.%4.%5.%6"/>
      <w:lvlJc w:val="left"/>
      <w:pPr>
        <w:ind w:left="1581" w:hanging="1440"/>
      </w:pPr>
      <w:rPr>
        <w:rFonts w:hint="default"/>
        <w:sz w:val="32"/>
      </w:rPr>
    </w:lvl>
    <w:lvl w:ilvl="6">
      <w:start w:val="1"/>
      <w:numFmt w:val="decimal"/>
      <w:isLgl/>
      <w:lvlText w:val="%1.%2.%3.%4.%5.%6.%7"/>
      <w:lvlJc w:val="left"/>
      <w:pPr>
        <w:ind w:left="1941" w:hanging="1800"/>
      </w:pPr>
      <w:rPr>
        <w:rFonts w:hint="default"/>
        <w:sz w:val="32"/>
      </w:rPr>
    </w:lvl>
    <w:lvl w:ilvl="7">
      <w:start w:val="1"/>
      <w:numFmt w:val="decimal"/>
      <w:isLgl/>
      <w:lvlText w:val="%1.%2.%3.%4.%5.%6.%7.%8"/>
      <w:lvlJc w:val="left"/>
      <w:pPr>
        <w:ind w:left="2301" w:hanging="2160"/>
      </w:pPr>
      <w:rPr>
        <w:rFonts w:hint="default"/>
        <w:sz w:val="32"/>
      </w:rPr>
    </w:lvl>
    <w:lvl w:ilvl="8">
      <w:start w:val="1"/>
      <w:numFmt w:val="decimal"/>
      <w:isLgl/>
      <w:lvlText w:val="%1.%2.%3.%4.%5.%6.%7.%8.%9"/>
      <w:lvlJc w:val="left"/>
      <w:pPr>
        <w:ind w:left="2301" w:hanging="2160"/>
      </w:pPr>
      <w:rPr>
        <w:rFonts w:hint="default"/>
        <w:sz w:val="32"/>
      </w:rPr>
    </w:lvl>
  </w:abstractNum>
  <w:abstractNum w:abstractNumId="2" w15:restartNumberingAfterBreak="0">
    <w:nsid w:val="399725EE"/>
    <w:multiLevelType w:val="hybridMultilevel"/>
    <w:tmpl w:val="9B5A31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FE67A5"/>
    <w:multiLevelType w:val="multilevel"/>
    <w:tmpl w:val="417C7D26"/>
    <w:lvl w:ilvl="0">
      <w:start w:val="4"/>
      <w:numFmt w:val="decimal"/>
      <w:lvlText w:val="%1."/>
      <w:lvlJc w:val="left"/>
      <w:pPr>
        <w:ind w:left="501" w:hanging="360"/>
      </w:pPr>
      <w:rPr>
        <w:rFonts w:hint="default"/>
      </w:rPr>
    </w:lvl>
    <w:lvl w:ilvl="1">
      <w:start w:val="1"/>
      <w:numFmt w:val="decimal"/>
      <w:isLgl/>
      <w:lvlText w:val="%1.%2"/>
      <w:lvlJc w:val="left"/>
      <w:pPr>
        <w:ind w:left="861" w:hanging="72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581" w:hanging="144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941" w:hanging="1800"/>
      </w:pPr>
      <w:rPr>
        <w:rFonts w:hint="default"/>
      </w:rPr>
    </w:lvl>
    <w:lvl w:ilvl="7">
      <w:start w:val="1"/>
      <w:numFmt w:val="decimal"/>
      <w:isLgl/>
      <w:lvlText w:val="%1.%2.%3.%4.%5.%6.%7.%8"/>
      <w:lvlJc w:val="left"/>
      <w:pPr>
        <w:ind w:left="2301" w:hanging="2160"/>
      </w:pPr>
      <w:rPr>
        <w:rFonts w:hint="default"/>
      </w:rPr>
    </w:lvl>
    <w:lvl w:ilvl="8">
      <w:start w:val="1"/>
      <w:numFmt w:val="decimal"/>
      <w:isLgl/>
      <w:lvlText w:val="%1.%2.%3.%4.%5.%6.%7.%8.%9"/>
      <w:lvlJc w:val="left"/>
      <w:pPr>
        <w:ind w:left="2301" w:hanging="2160"/>
      </w:pPr>
      <w:rPr>
        <w:rFonts w:hint="default"/>
      </w:rPr>
    </w:lvl>
  </w:abstractNum>
  <w:abstractNum w:abstractNumId="4" w15:restartNumberingAfterBreak="0">
    <w:nsid w:val="4E29361D"/>
    <w:multiLevelType w:val="multilevel"/>
    <w:tmpl w:val="7B48F6EE"/>
    <w:lvl w:ilvl="0">
      <w:start w:val="2"/>
      <w:numFmt w:val="decimal"/>
      <w:lvlText w:val="%1"/>
      <w:lvlJc w:val="left"/>
      <w:pPr>
        <w:ind w:left="360" w:hanging="360"/>
      </w:pPr>
      <w:rPr>
        <w:rFonts w:hint="default"/>
      </w:rPr>
    </w:lvl>
    <w:lvl w:ilvl="1">
      <w:start w:val="1"/>
      <w:numFmt w:val="decimal"/>
      <w:lvlText w:val="%1.%2"/>
      <w:lvlJc w:val="left"/>
      <w:pPr>
        <w:ind w:left="861" w:hanging="72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2004" w:hanging="144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3147" w:hanging="2160"/>
      </w:pPr>
      <w:rPr>
        <w:rFonts w:hint="default"/>
      </w:rPr>
    </w:lvl>
    <w:lvl w:ilvl="8">
      <w:start w:val="1"/>
      <w:numFmt w:val="decimal"/>
      <w:lvlText w:val="%1.%2.%3.%4.%5.%6.%7.%8.%9"/>
      <w:lvlJc w:val="left"/>
      <w:pPr>
        <w:ind w:left="3288" w:hanging="2160"/>
      </w:pPr>
      <w:rPr>
        <w:rFonts w:hint="default"/>
      </w:rPr>
    </w:lvl>
  </w:abstractNum>
  <w:abstractNum w:abstractNumId="5" w15:restartNumberingAfterBreak="0">
    <w:nsid w:val="53B916B8"/>
    <w:multiLevelType w:val="hybridMultilevel"/>
    <w:tmpl w:val="3CBEB2F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54454BC"/>
    <w:multiLevelType w:val="hybridMultilevel"/>
    <w:tmpl w:val="E014F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22172F"/>
    <w:multiLevelType w:val="multilevel"/>
    <w:tmpl w:val="8F5AFE7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A934483"/>
    <w:multiLevelType w:val="hybridMultilevel"/>
    <w:tmpl w:val="5882E18C"/>
    <w:lvl w:ilvl="0" w:tplc="DC205F46">
      <w:start w:val="2"/>
      <w:numFmt w:val="decimal"/>
      <w:lvlText w:val="%1."/>
      <w:lvlJc w:val="left"/>
      <w:pPr>
        <w:ind w:left="501" w:hanging="360"/>
      </w:pPr>
      <w:rPr>
        <w:rFonts w:hint="default"/>
      </w:rPr>
    </w:lvl>
    <w:lvl w:ilvl="1" w:tplc="08090019">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9" w15:restartNumberingAfterBreak="0">
    <w:nsid w:val="719E1235"/>
    <w:multiLevelType w:val="multilevel"/>
    <w:tmpl w:val="6A7217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9"/>
  </w:num>
  <w:num w:numId="3">
    <w:abstractNumId w:val="5"/>
  </w:num>
  <w:num w:numId="4">
    <w:abstractNumId w:val="2"/>
  </w:num>
  <w:num w:numId="5">
    <w:abstractNumId w:val="1"/>
  </w:num>
  <w:num w:numId="6">
    <w:abstractNumId w:val="7"/>
  </w:num>
  <w:num w:numId="7">
    <w:abstractNumId w:val="8"/>
  </w:num>
  <w:num w:numId="8">
    <w:abstractNumId w:val="3"/>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drawingGridHorizontalSpacing w:val="120"/>
  <w:displayHorizontalDrawingGridEvery w:val="2"/>
  <w:displayVerticalDrawingGridEvery w:val="2"/>
  <w:characterSpacingControl w:val="doNotCompress"/>
  <w:hdrShapeDefaults>
    <o:shapedefaults v:ext="edit" spidmax="1229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B20"/>
    <w:rsid w:val="0006202A"/>
    <w:rsid w:val="00082C14"/>
    <w:rsid w:val="0008509D"/>
    <w:rsid w:val="00095CF3"/>
    <w:rsid w:val="000B6659"/>
    <w:rsid w:val="000C0131"/>
    <w:rsid w:val="000E0F7D"/>
    <w:rsid w:val="000E7BE6"/>
    <w:rsid w:val="0012302A"/>
    <w:rsid w:val="00147840"/>
    <w:rsid w:val="00163896"/>
    <w:rsid w:val="001673B5"/>
    <w:rsid w:val="001A0601"/>
    <w:rsid w:val="001B58A1"/>
    <w:rsid w:val="001C06A7"/>
    <w:rsid w:val="001E7FC6"/>
    <w:rsid w:val="002751B7"/>
    <w:rsid w:val="00285B58"/>
    <w:rsid w:val="002B7BE6"/>
    <w:rsid w:val="002C206E"/>
    <w:rsid w:val="002D694D"/>
    <w:rsid w:val="00324578"/>
    <w:rsid w:val="00326100"/>
    <w:rsid w:val="00331BBD"/>
    <w:rsid w:val="00352743"/>
    <w:rsid w:val="00360EE0"/>
    <w:rsid w:val="00390DDE"/>
    <w:rsid w:val="004411AD"/>
    <w:rsid w:val="00480820"/>
    <w:rsid w:val="00483772"/>
    <w:rsid w:val="004F247E"/>
    <w:rsid w:val="00510645"/>
    <w:rsid w:val="0055560D"/>
    <w:rsid w:val="00570CDF"/>
    <w:rsid w:val="00574BBB"/>
    <w:rsid w:val="005D7903"/>
    <w:rsid w:val="005E675C"/>
    <w:rsid w:val="005F5815"/>
    <w:rsid w:val="00686ED0"/>
    <w:rsid w:val="00697F99"/>
    <w:rsid w:val="006F10D3"/>
    <w:rsid w:val="00747063"/>
    <w:rsid w:val="00754248"/>
    <w:rsid w:val="0076119D"/>
    <w:rsid w:val="0078364F"/>
    <w:rsid w:val="00785CD1"/>
    <w:rsid w:val="007A631A"/>
    <w:rsid w:val="007B39DE"/>
    <w:rsid w:val="007B5EB6"/>
    <w:rsid w:val="0081499C"/>
    <w:rsid w:val="008202FC"/>
    <w:rsid w:val="00895804"/>
    <w:rsid w:val="00896AF2"/>
    <w:rsid w:val="008A740A"/>
    <w:rsid w:val="009060DA"/>
    <w:rsid w:val="009170B1"/>
    <w:rsid w:val="00927435"/>
    <w:rsid w:val="00945458"/>
    <w:rsid w:val="009A58E8"/>
    <w:rsid w:val="009C2D4F"/>
    <w:rsid w:val="009D6917"/>
    <w:rsid w:val="00A03C86"/>
    <w:rsid w:val="00A25A14"/>
    <w:rsid w:val="00AB6773"/>
    <w:rsid w:val="00AF0651"/>
    <w:rsid w:val="00AF4B20"/>
    <w:rsid w:val="00B251D9"/>
    <w:rsid w:val="00B339AB"/>
    <w:rsid w:val="00BE0594"/>
    <w:rsid w:val="00BE205A"/>
    <w:rsid w:val="00BF134E"/>
    <w:rsid w:val="00C66A88"/>
    <w:rsid w:val="00CE0F59"/>
    <w:rsid w:val="00D55F23"/>
    <w:rsid w:val="00D61020"/>
    <w:rsid w:val="00D73920"/>
    <w:rsid w:val="00D944D4"/>
    <w:rsid w:val="00D95C62"/>
    <w:rsid w:val="00D97DFE"/>
    <w:rsid w:val="00DC5BDD"/>
    <w:rsid w:val="00DE0211"/>
    <w:rsid w:val="00E25012"/>
    <w:rsid w:val="00E606DF"/>
    <w:rsid w:val="00E64808"/>
    <w:rsid w:val="00E6520D"/>
    <w:rsid w:val="00E80603"/>
    <w:rsid w:val="00F55B08"/>
    <w:rsid w:val="00F72D28"/>
    <w:rsid w:val="00F75F20"/>
    <w:rsid w:val="00FB46EE"/>
    <w:rsid w:val="00FB6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2"/>
    <o:shapelayout v:ext="edit">
      <o:idmap v:ext="edit" data="1"/>
    </o:shapelayout>
  </w:shapeDefaults>
  <w:decimalSymbol w:val="."/>
  <w:listSeparator w:val=","/>
  <w14:docId w14:val="0799DB3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A88"/>
    <w:rPr>
      <w:rFonts w:eastAsia="Times New Roman" w:cstheme="minorHAnsi"/>
      <w:szCs w:val="20"/>
      <w:lang w:val="en-GB"/>
    </w:rPr>
  </w:style>
  <w:style w:type="paragraph" w:styleId="Heading1">
    <w:name w:val="heading 1"/>
    <w:basedOn w:val="Normal"/>
    <w:next w:val="Normal"/>
    <w:link w:val="Heading1Char"/>
    <w:uiPriority w:val="9"/>
    <w:qFormat/>
    <w:rsid w:val="00C66A88"/>
    <w:pPr>
      <w:keepNext/>
      <w:keepLines/>
      <w:spacing w:before="240"/>
      <w:outlineLvl w:val="0"/>
    </w:pPr>
    <w:rPr>
      <w:rFonts w:asciiTheme="majorHAnsi" w:eastAsiaTheme="majorEastAsia" w:hAnsiTheme="majorHAnsi" w:cstheme="majorBidi"/>
      <w:color w:val="007833" w:themeColor="text2"/>
      <w:sz w:val="64"/>
      <w:szCs w:val="64"/>
    </w:rPr>
  </w:style>
  <w:style w:type="paragraph" w:styleId="Heading2">
    <w:name w:val="heading 2"/>
    <w:basedOn w:val="Normal"/>
    <w:next w:val="Normal"/>
    <w:link w:val="Heading2Char"/>
    <w:uiPriority w:val="9"/>
    <w:unhideWhenUsed/>
    <w:qFormat/>
    <w:rsid w:val="00C66A88"/>
    <w:pPr>
      <w:spacing w:after="240"/>
      <w:outlineLvl w:val="1"/>
    </w:pPr>
    <w:rPr>
      <w:rFonts w:asciiTheme="majorHAnsi" w:hAnsiTheme="majorHAnsi" w:cstheme="majorHAnsi"/>
      <w:color w:val="007833" w:themeColor="text2"/>
      <w:sz w:val="48"/>
      <w:szCs w:val="48"/>
    </w:rPr>
  </w:style>
  <w:style w:type="paragraph" w:styleId="Heading3">
    <w:name w:val="heading 3"/>
    <w:basedOn w:val="Heading2"/>
    <w:next w:val="Normal"/>
    <w:link w:val="Heading3Char"/>
    <w:uiPriority w:val="9"/>
    <w:unhideWhenUsed/>
    <w:qFormat/>
    <w:rsid w:val="00C66A88"/>
    <w:pPr>
      <w:outlineLvl w:val="2"/>
    </w:pPr>
    <w:rPr>
      <w:color w:val="4C4C4D" w:themeColor="accent1"/>
      <w:sz w:val="40"/>
      <w:szCs w:val="40"/>
    </w:rPr>
  </w:style>
  <w:style w:type="paragraph" w:styleId="Heading4">
    <w:name w:val="heading 4"/>
    <w:basedOn w:val="Normal"/>
    <w:next w:val="Normal"/>
    <w:link w:val="Heading4Char"/>
    <w:uiPriority w:val="9"/>
    <w:unhideWhenUsed/>
    <w:qFormat/>
    <w:rsid w:val="00945458"/>
    <w:pPr>
      <w:spacing w:after="160"/>
      <w:outlineLvl w:val="3"/>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4B20"/>
    <w:pPr>
      <w:tabs>
        <w:tab w:val="center" w:pos="4513"/>
        <w:tab w:val="right" w:pos="9026"/>
      </w:tabs>
    </w:pPr>
  </w:style>
  <w:style w:type="character" w:customStyle="1" w:styleId="HeaderChar">
    <w:name w:val="Header Char"/>
    <w:basedOn w:val="DefaultParagraphFont"/>
    <w:link w:val="Header"/>
    <w:uiPriority w:val="99"/>
    <w:rsid w:val="00AF4B20"/>
  </w:style>
  <w:style w:type="paragraph" w:styleId="Footer">
    <w:name w:val="footer"/>
    <w:basedOn w:val="Normal"/>
    <w:link w:val="FooterChar"/>
    <w:uiPriority w:val="99"/>
    <w:unhideWhenUsed/>
    <w:rsid w:val="00AF4B20"/>
    <w:pPr>
      <w:tabs>
        <w:tab w:val="center" w:pos="4513"/>
        <w:tab w:val="right" w:pos="9026"/>
      </w:tabs>
    </w:pPr>
  </w:style>
  <w:style w:type="character" w:customStyle="1" w:styleId="FooterChar">
    <w:name w:val="Footer Char"/>
    <w:basedOn w:val="DefaultParagraphFont"/>
    <w:link w:val="Footer"/>
    <w:uiPriority w:val="99"/>
    <w:rsid w:val="00AF4B20"/>
  </w:style>
  <w:style w:type="paragraph" w:styleId="NormalWeb">
    <w:name w:val="Normal (Web)"/>
    <w:basedOn w:val="Normal"/>
    <w:uiPriority w:val="99"/>
    <w:semiHidden/>
    <w:unhideWhenUsed/>
    <w:rsid w:val="0006202A"/>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441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66A88"/>
    <w:rPr>
      <w:rFonts w:asciiTheme="majorHAnsi" w:eastAsiaTheme="majorEastAsia" w:hAnsiTheme="majorHAnsi" w:cstheme="majorBidi"/>
      <w:color w:val="007833" w:themeColor="text2"/>
      <w:sz w:val="64"/>
      <w:szCs w:val="64"/>
      <w:lang w:val="en-GB"/>
    </w:rPr>
  </w:style>
  <w:style w:type="character" w:customStyle="1" w:styleId="Heading2Char">
    <w:name w:val="Heading 2 Char"/>
    <w:basedOn w:val="DefaultParagraphFont"/>
    <w:link w:val="Heading2"/>
    <w:uiPriority w:val="9"/>
    <w:rsid w:val="00C66A88"/>
    <w:rPr>
      <w:rFonts w:asciiTheme="majorHAnsi" w:eastAsia="Times New Roman" w:hAnsiTheme="majorHAnsi" w:cstheme="majorHAnsi"/>
      <w:color w:val="007833" w:themeColor="text2"/>
      <w:sz w:val="48"/>
      <w:szCs w:val="48"/>
      <w:lang w:val="en-GB"/>
    </w:rPr>
  </w:style>
  <w:style w:type="character" w:customStyle="1" w:styleId="Heading3Char">
    <w:name w:val="Heading 3 Char"/>
    <w:basedOn w:val="DefaultParagraphFont"/>
    <w:link w:val="Heading3"/>
    <w:uiPriority w:val="9"/>
    <w:rsid w:val="00C66A88"/>
    <w:rPr>
      <w:rFonts w:asciiTheme="majorHAnsi" w:eastAsia="Times New Roman" w:hAnsiTheme="majorHAnsi" w:cstheme="majorHAnsi"/>
      <w:color w:val="4C4C4D" w:themeColor="accent1"/>
      <w:sz w:val="40"/>
      <w:szCs w:val="40"/>
      <w:lang w:val="en-GB"/>
    </w:rPr>
  </w:style>
  <w:style w:type="character" w:customStyle="1" w:styleId="Heading4Char">
    <w:name w:val="Heading 4 Char"/>
    <w:basedOn w:val="DefaultParagraphFont"/>
    <w:link w:val="Heading4"/>
    <w:uiPriority w:val="9"/>
    <w:rsid w:val="00945458"/>
    <w:rPr>
      <w:rFonts w:eastAsia="Times New Roman" w:cstheme="minorHAnsi"/>
      <w:sz w:val="32"/>
      <w:szCs w:val="32"/>
      <w:lang w:val="en-GB"/>
    </w:rPr>
  </w:style>
  <w:style w:type="paragraph" w:styleId="ListParagraph">
    <w:name w:val="List Paragraph"/>
    <w:basedOn w:val="Normal"/>
    <w:uiPriority w:val="34"/>
    <w:qFormat/>
    <w:rsid w:val="00C66A88"/>
    <w:pPr>
      <w:ind w:left="720"/>
      <w:contextualSpacing/>
    </w:pPr>
  </w:style>
  <w:style w:type="paragraph" w:customStyle="1" w:styleId="Default">
    <w:name w:val="Default"/>
    <w:rsid w:val="00BE205A"/>
    <w:pPr>
      <w:autoSpaceDE w:val="0"/>
      <w:autoSpaceDN w:val="0"/>
      <w:adjustRightInd w:val="0"/>
    </w:pPr>
    <w:rPr>
      <w:rFonts w:ascii="Arial" w:hAnsi="Arial" w:cs="Arial"/>
      <w:color w:val="000000"/>
      <w:lang w:val="en-GB"/>
    </w:rPr>
  </w:style>
  <w:style w:type="table" w:customStyle="1" w:styleId="TableGrid1">
    <w:name w:val="Table Grid1"/>
    <w:basedOn w:val="TableNormal"/>
    <w:next w:val="TableGrid"/>
    <w:uiPriority w:val="39"/>
    <w:rsid w:val="00D61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47063"/>
    <w:rPr>
      <w:sz w:val="16"/>
      <w:szCs w:val="16"/>
    </w:rPr>
  </w:style>
  <w:style w:type="paragraph" w:styleId="CommentText">
    <w:name w:val="annotation text"/>
    <w:basedOn w:val="Normal"/>
    <w:link w:val="CommentTextChar"/>
    <w:uiPriority w:val="99"/>
    <w:semiHidden/>
    <w:unhideWhenUsed/>
    <w:rsid w:val="00747063"/>
    <w:rPr>
      <w:sz w:val="20"/>
    </w:rPr>
  </w:style>
  <w:style w:type="character" w:customStyle="1" w:styleId="CommentTextChar">
    <w:name w:val="Comment Text Char"/>
    <w:basedOn w:val="DefaultParagraphFont"/>
    <w:link w:val="CommentText"/>
    <w:uiPriority w:val="99"/>
    <w:semiHidden/>
    <w:rsid w:val="00747063"/>
    <w:rPr>
      <w:rFonts w:eastAsia="Times New Roman" w:cstheme="minorHAnsi"/>
      <w:sz w:val="20"/>
      <w:szCs w:val="20"/>
      <w:lang w:val="en-GB"/>
    </w:rPr>
  </w:style>
  <w:style w:type="paragraph" w:styleId="CommentSubject">
    <w:name w:val="annotation subject"/>
    <w:basedOn w:val="CommentText"/>
    <w:next w:val="CommentText"/>
    <w:link w:val="CommentSubjectChar"/>
    <w:uiPriority w:val="99"/>
    <w:semiHidden/>
    <w:unhideWhenUsed/>
    <w:rsid w:val="00747063"/>
    <w:rPr>
      <w:b/>
      <w:bCs/>
    </w:rPr>
  </w:style>
  <w:style w:type="character" w:customStyle="1" w:styleId="CommentSubjectChar">
    <w:name w:val="Comment Subject Char"/>
    <w:basedOn w:val="CommentTextChar"/>
    <w:link w:val="CommentSubject"/>
    <w:uiPriority w:val="99"/>
    <w:semiHidden/>
    <w:rsid w:val="00747063"/>
    <w:rPr>
      <w:rFonts w:eastAsia="Times New Roman" w:cstheme="minorHAnsi"/>
      <w:b/>
      <w:bCs/>
      <w:sz w:val="20"/>
      <w:szCs w:val="20"/>
      <w:lang w:val="en-GB"/>
    </w:rPr>
  </w:style>
  <w:style w:type="paragraph" w:styleId="BalloonText">
    <w:name w:val="Balloon Text"/>
    <w:basedOn w:val="Normal"/>
    <w:link w:val="BalloonTextChar"/>
    <w:uiPriority w:val="99"/>
    <w:semiHidden/>
    <w:unhideWhenUsed/>
    <w:rsid w:val="007470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063"/>
    <w:rPr>
      <w:rFonts w:ascii="Segoe UI" w:eastAsia="Times New Roman" w:hAnsi="Segoe UI" w:cs="Segoe UI"/>
      <w:sz w:val="18"/>
      <w:szCs w:val="18"/>
      <w:lang w:val="en-GB"/>
    </w:rPr>
  </w:style>
  <w:style w:type="character" w:styleId="Hyperlink">
    <w:name w:val="Hyperlink"/>
    <w:basedOn w:val="DefaultParagraphFont"/>
    <w:uiPriority w:val="99"/>
    <w:unhideWhenUsed/>
    <w:rsid w:val="005D7903"/>
    <w:rPr>
      <w:color w:val="C82B99"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30549">
      <w:bodyDiv w:val="1"/>
      <w:marLeft w:val="0"/>
      <w:marRight w:val="0"/>
      <w:marTop w:val="0"/>
      <w:marBottom w:val="0"/>
      <w:divBdr>
        <w:top w:val="none" w:sz="0" w:space="0" w:color="auto"/>
        <w:left w:val="none" w:sz="0" w:space="0" w:color="auto"/>
        <w:bottom w:val="none" w:sz="0" w:space="0" w:color="auto"/>
        <w:right w:val="none" w:sz="0" w:space="0" w:color="auto"/>
      </w:divBdr>
    </w:div>
    <w:div w:id="618267448">
      <w:bodyDiv w:val="1"/>
      <w:marLeft w:val="0"/>
      <w:marRight w:val="0"/>
      <w:marTop w:val="0"/>
      <w:marBottom w:val="0"/>
      <w:divBdr>
        <w:top w:val="none" w:sz="0" w:space="0" w:color="auto"/>
        <w:left w:val="none" w:sz="0" w:space="0" w:color="auto"/>
        <w:bottom w:val="none" w:sz="0" w:space="0" w:color="auto"/>
        <w:right w:val="none" w:sz="0" w:space="0" w:color="auto"/>
      </w:divBdr>
    </w:div>
    <w:div w:id="1093016262">
      <w:bodyDiv w:val="1"/>
      <w:marLeft w:val="0"/>
      <w:marRight w:val="0"/>
      <w:marTop w:val="0"/>
      <w:marBottom w:val="0"/>
      <w:divBdr>
        <w:top w:val="none" w:sz="0" w:space="0" w:color="auto"/>
        <w:left w:val="none" w:sz="0" w:space="0" w:color="auto"/>
        <w:bottom w:val="none" w:sz="0" w:space="0" w:color="auto"/>
        <w:right w:val="none" w:sz="0" w:space="0" w:color="auto"/>
      </w:divBdr>
    </w:div>
    <w:div w:id="1497332780">
      <w:bodyDiv w:val="1"/>
      <w:marLeft w:val="0"/>
      <w:marRight w:val="0"/>
      <w:marTop w:val="0"/>
      <w:marBottom w:val="0"/>
      <w:divBdr>
        <w:top w:val="none" w:sz="0" w:space="0" w:color="auto"/>
        <w:left w:val="none" w:sz="0" w:space="0" w:color="auto"/>
        <w:bottom w:val="none" w:sz="0" w:space="0" w:color="auto"/>
        <w:right w:val="none" w:sz="0" w:space="0" w:color="auto"/>
      </w:divBdr>
    </w:div>
    <w:div w:id="18563788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izzi/library/Pages/HR-A-to-Z.aspx?AdditionalPath=/Sickness%20Absence" TargetMode="External"/><Relationship Id="rId18" Type="http://schemas.openxmlformats.org/officeDocument/2006/relationships/hyperlink" Target="http://izzi/council/councilnews/freetime/wellbeing/Pages/Mental-Health-Ambassadors-.aspx"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miscarriageassociation.org.uk/information/miscarriage-and-the-workplace/employees-information-and-support/" TargetMode="External"/><Relationship Id="rId7" Type="http://schemas.openxmlformats.org/officeDocument/2006/relationships/webSettings" Target="webSettings.xml"/><Relationship Id="rId12" Type="http://schemas.openxmlformats.org/officeDocument/2006/relationships/hyperlink" Target="http://izzi/library/Pages/HR-A-to-Z.aspx?AdditionalPath=/Special%20Leave" TargetMode="External"/><Relationship Id="rId17" Type="http://schemas.openxmlformats.org/officeDocument/2006/relationships/hyperlink" Target="http://www.workplaceoptions.co.uk/member-login-2/"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izzi/library/Pages/HR-A-to-Z.aspx?AdditionalPath=/Employee%20Assistance%20Programme" TargetMode="External"/><Relationship Id="rId20" Type="http://schemas.openxmlformats.org/officeDocument/2006/relationships/hyperlink" Target="http://izzi/me/my-employment/workplace/absence-leave/Pages/bereavement.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izzi/library/Pages/HR-A-to-Z.aspx?AdditionalPath=/Maternity%20Guide"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izzi/library/Pages/HR-A-to-Z.aspx?AdditionalPath=/Special%20Leave" TargetMode="External"/><Relationship Id="rId23" Type="http://schemas.openxmlformats.org/officeDocument/2006/relationships/hyperlink" Target="https://www.miscarriageassociation.org.uk/information/miscarriage-and-the-workplace/employers-and-managers-information-and-support/talking-about-miscarriage-in-the-workplace-a-guide-for-employers-and-managers/"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izzi/council/councilnews/freetime/wellbeing/Pages/Wellbeing.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izzi/library/Pages/HR-A-to-Z.aspx?AdditionalPath=/Special%20Leave" TargetMode="External"/><Relationship Id="rId22" Type="http://schemas.openxmlformats.org/officeDocument/2006/relationships/hyperlink" Target="https://www.miscarriageassociation.org.uk/information/miscarriage-and-the-workplace/employees-information-and-support/"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ISL">
      <a:dk1>
        <a:srgbClr val="000000"/>
      </a:dk1>
      <a:lt1>
        <a:srgbClr val="FFFFFF"/>
      </a:lt1>
      <a:dk2>
        <a:srgbClr val="007833"/>
      </a:dk2>
      <a:lt2>
        <a:srgbClr val="95C11D"/>
      </a:lt2>
      <a:accent1>
        <a:srgbClr val="4C4C4D"/>
      </a:accent1>
      <a:accent2>
        <a:srgbClr val="EFEFEF"/>
      </a:accent2>
      <a:accent3>
        <a:srgbClr val="00A7A8"/>
      </a:accent3>
      <a:accent4>
        <a:srgbClr val="004996"/>
      </a:accent4>
      <a:accent5>
        <a:srgbClr val="58358A"/>
      </a:accent5>
      <a:accent6>
        <a:srgbClr val="CC1135"/>
      </a:accent6>
      <a:hlink>
        <a:srgbClr val="C82B99"/>
      </a:hlink>
      <a:folHlink>
        <a:srgbClr val="ED7418"/>
      </a:folHlink>
    </a:clrScheme>
    <a:fontScheme name="Tahom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8331E2-DDB8-4135-A4BD-271264377A1E}"/>
</file>

<file path=customXml/itemProps2.xml><?xml version="1.0" encoding="utf-8"?>
<ds:datastoreItem xmlns:ds="http://schemas.openxmlformats.org/officeDocument/2006/customXml" ds:itemID="{27EBC8CE-7757-44CD-A60E-A40AB2E58ACA}">
  <ds:schemaRefs>
    <ds:schemaRef ds:uri="http://schemas.microsoft.com/sharepoint/v3/contenttype/forms"/>
  </ds:schemaRefs>
</ds:datastoreItem>
</file>

<file path=customXml/itemProps3.xml><?xml version="1.0" encoding="utf-8"?>
<ds:datastoreItem xmlns:ds="http://schemas.openxmlformats.org/officeDocument/2006/customXml" ds:itemID="{16198FED-5524-4BDC-8030-2A528437F8EB}">
  <ds:schemaRef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4</Pages>
  <Words>1116</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Word template A4 report</vt:lpstr>
    </vt:vector>
  </TitlesOfParts>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 A4 report</dc:title>
  <dc:subject/>
  <dc:creator>Microsoft Office User</dc:creator>
  <cp:keywords/>
  <dc:description/>
  <cp:lastModifiedBy>Hall-Brunton, Susan</cp:lastModifiedBy>
  <cp:revision>23</cp:revision>
  <cp:lastPrinted>2018-07-25T13:33:00Z</cp:lastPrinted>
  <dcterms:created xsi:type="dcterms:W3CDTF">2021-01-21T22:57:00Z</dcterms:created>
  <dcterms:modified xsi:type="dcterms:W3CDTF">2021-11-25T11:07:00Z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y fmtid="{D5CDD505-2E9C-101B-9397-08002B2CF9AE}" pid="3" name="RecordsSeries">
    <vt:lpwstr/>
  </property>
  <property fmtid="{D5CDD505-2E9C-101B-9397-08002B2CF9AE}" pid="4" name="Involved Teams">
    <vt:lpwstr>109;#Communications|892aedaf-14ab-4148-a9fe-93eb422de0db</vt:lpwstr>
  </property>
  <property fmtid="{D5CDD505-2E9C-101B-9397-08002B2CF9AE}" pid="5" name="Involved TeamsTaxHTField0">
    <vt:lpwstr>Communications|892aedaf-14ab-4148-a9fe-93eb422de0db</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n7b751df62bb43ecb517aa8f58193c79">
    <vt:lpwstr/>
  </property>
  <property fmtid="{D5CDD505-2E9C-101B-9397-08002B2CF9AE}" pid="9" name="d9988a70b12c4af6a05dcb8874945a04">
    <vt:lpwstr/>
  </property>
  <property fmtid="{D5CDD505-2E9C-101B-9397-08002B2CF9AE}" pid="10" name="SeriesTag">
    <vt:lpwstr/>
  </property>
  <property fmtid="{D5CDD505-2E9C-101B-9397-08002B2CF9AE}" pid="11" name="SubjectTags">
    <vt:lpwstr/>
  </property>
  <property fmtid="{D5CDD505-2E9C-101B-9397-08002B2CF9AE}" pid="12" name="ProtectiveZone">
    <vt:lpwstr>Protected</vt:lpwstr>
  </property>
  <property fmtid="{D5CDD505-2E9C-101B-9397-08002B2CF9AE}" pid="13" name="k2f552cf5a97436692cf62d3beff7eb8">
    <vt:lpwstr/>
  </property>
  <property fmtid="{D5CDD505-2E9C-101B-9397-08002B2CF9AE}" pid="14" name="TaxCatchAll">
    <vt:lpwstr>109;#Communications|892aedaf-14ab-4148-a9fe-93eb422de0db;#5;#Communications|39e3c23f-dc56-4aba-86a2-372111e6b9b8;#244;#Staff communications|14d85b48-235e-4a61-8095-7517fc1a56f2</vt:lpwstr>
  </property>
  <property fmtid="{D5CDD505-2E9C-101B-9397-08002B2CF9AE}" pid="15" name="Owning Team">
    <vt:lpwstr>109;#Communications|892aedaf-14ab-4148-a9fe-93eb422de0db</vt:lpwstr>
  </property>
  <property fmtid="{D5CDD505-2E9C-101B-9397-08002B2CF9AE}" pid="16" name="Visiting Teams">
    <vt:lpwstr/>
  </property>
  <property fmtid="{D5CDD505-2E9C-101B-9397-08002B2CF9AE}" pid="17" name="Records Type">
    <vt:lpwstr>244;#Staff communications|14d85b48-235e-4a61-8095-7517fc1a56f2</vt:lpwstr>
  </property>
  <property fmtid="{D5CDD505-2E9C-101B-9397-08002B2CF9AE}" pid="18" name="Records TypeTaxHTField0">
    <vt:lpwstr>Staff communications|14d85b48-235e-4a61-8095-7517fc1a56f2</vt:lpwstr>
  </property>
  <property fmtid="{D5CDD505-2E9C-101B-9397-08002B2CF9AE}" pid="19" name="Owning TeamTaxHTField0">
    <vt:lpwstr>Communications|892aedaf-14ab-4148-a9fe-93eb422de0db</vt:lpwstr>
  </property>
  <property fmtid="{D5CDD505-2E9C-101B-9397-08002B2CF9AE}" pid="20" name="g46d15b1ec8c4177bccc4a36f9126eda">
    <vt:lpwstr/>
  </property>
  <property fmtid="{D5CDD505-2E9C-101B-9397-08002B2CF9AE}" pid="21" name="ReferenceDate">
    <vt:filetime>2018-10-09T10:31:49Z</vt:filetime>
  </property>
  <property fmtid="{D5CDD505-2E9C-101B-9397-08002B2CF9AE}" pid="22" name="OriginalFilename">
    <vt:lpwstr>ISL_Word_Temp_A4_Report_2018.docx</vt:lpwstr>
  </property>
  <property fmtid="{D5CDD505-2E9C-101B-9397-08002B2CF9AE}" pid="23" name="_MarkAsFinal">
    <vt:bool>true</vt:bool>
  </property>
</Properties>
</file>