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AD3C2" w14:textId="77777777" w:rsidR="00CD4E40" w:rsidRDefault="00CD4E40">
      <w:pPr>
        <w:rPr>
          <w:rFonts w:ascii="Arial" w:hAnsi="Arial" w:cs="Arial"/>
        </w:rPr>
      </w:pPr>
    </w:p>
    <w:p w14:paraId="557A956A" w14:textId="77777777" w:rsidR="00CD4E40" w:rsidRPr="00CD4E40" w:rsidRDefault="00CD4E40" w:rsidP="00CD4E40">
      <w:pPr>
        <w:tabs>
          <w:tab w:val="right" w:pos="8030"/>
        </w:tabs>
        <w:ind w:left="1560" w:right="276"/>
        <w:rPr>
          <w:rFonts w:ascii="Arial" w:hAnsi="Arial" w:cs="Arial"/>
          <w:color w:val="FFFFFF"/>
          <w:sz w:val="28"/>
          <w:szCs w:val="28"/>
          <w:lang w:eastAsia="en-US"/>
        </w:rPr>
      </w:pPr>
      <w:r w:rsidRPr="007030E3">
        <w:rPr>
          <w:noProof/>
        </w:rPr>
        <w:drawing>
          <wp:anchor distT="0" distB="0" distL="114300" distR="114300" simplePos="0" relativeHeight="251661824" behindDoc="1" locked="0" layoutInCell="1" allowOverlap="1" wp14:anchorId="728AB443" wp14:editId="4E325EF5">
            <wp:simplePos x="0" y="0"/>
            <wp:positionH relativeFrom="page">
              <wp:align>center</wp:align>
            </wp:positionH>
            <wp:positionV relativeFrom="page">
              <wp:align>center</wp:align>
            </wp:positionV>
            <wp:extent cx="7408545" cy="10450830"/>
            <wp:effectExtent l="0" t="0" r="1905" b="762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op"/>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E40">
        <w:rPr>
          <w:lang w:eastAsia="en-US"/>
        </w:rPr>
        <w:tab/>
      </w:r>
    </w:p>
    <w:p w14:paraId="5AC2D87A" w14:textId="77777777" w:rsidR="00CD4E40" w:rsidRPr="00CD4E40" w:rsidRDefault="00CD4E40" w:rsidP="00CD4E40">
      <w:pPr>
        <w:ind w:left="1560" w:right="276"/>
        <w:rPr>
          <w:lang w:eastAsia="en-US"/>
        </w:rPr>
      </w:pPr>
    </w:p>
    <w:p w14:paraId="7FF79968" w14:textId="77777777" w:rsidR="00CD4E40" w:rsidRPr="00CD4E40" w:rsidRDefault="00CD4E40" w:rsidP="00CD4E40">
      <w:pPr>
        <w:ind w:left="1560" w:right="276"/>
        <w:rPr>
          <w:lang w:eastAsia="en-US"/>
        </w:rPr>
      </w:pPr>
    </w:p>
    <w:p w14:paraId="58C529DC" w14:textId="77777777" w:rsidR="00CD4E40" w:rsidRPr="00CD4E40" w:rsidRDefault="00CD4E40" w:rsidP="00CD4E40">
      <w:pPr>
        <w:ind w:left="1560" w:right="276"/>
        <w:rPr>
          <w:lang w:eastAsia="en-US"/>
        </w:rPr>
      </w:pPr>
    </w:p>
    <w:p w14:paraId="1EE3B929" w14:textId="77777777" w:rsidR="00CD4E40" w:rsidRPr="00CD4E40" w:rsidRDefault="00CD4E40" w:rsidP="00CD4E40">
      <w:pPr>
        <w:ind w:left="1560" w:right="276"/>
        <w:rPr>
          <w:lang w:eastAsia="en-US"/>
        </w:rPr>
      </w:pPr>
    </w:p>
    <w:p w14:paraId="21432460" w14:textId="77777777" w:rsidR="00CD4E40" w:rsidRPr="00CD4E40" w:rsidRDefault="00CD4E40" w:rsidP="00CD4E40">
      <w:pPr>
        <w:ind w:left="1278" w:right="276"/>
        <w:rPr>
          <w:lang w:eastAsia="en-US"/>
        </w:rPr>
      </w:pPr>
      <w:r w:rsidRPr="00CD4E40">
        <w:rPr>
          <w:noProof/>
        </w:rPr>
        <mc:AlternateContent>
          <mc:Choice Requires="wps">
            <w:drawing>
              <wp:anchor distT="0" distB="0" distL="114300" distR="114300" simplePos="0" relativeHeight="251659776" behindDoc="0" locked="1" layoutInCell="1" allowOverlap="1" wp14:anchorId="7D71B724" wp14:editId="0E8BCDA0">
                <wp:simplePos x="0" y="0"/>
                <wp:positionH relativeFrom="column">
                  <wp:posOffset>-295275</wp:posOffset>
                </wp:positionH>
                <wp:positionV relativeFrom="paragraph">
                  <wp:posOffset>47625</wp:posOffset>
                </wp:positionV>
                <wp:extent cx="4800600" cy="1253490"/>
                <wp:effectExtent l="0" t="635" r="0" b="317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80060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372C3" w14:textId="77777777" w:rsidR="002C498C" w:rsidRPr="000A55A9" w:rsidRDefault="002C498C" w:rsidP="00CD4E40">
                            <w:pPr>
                              <w:ind w:right="235"/>
                              <w:rPr>
                                <w:rFonts w:ascii="Arial" w:hAnsi="Arial"/>
                                <w:color w:val="FFFFFF"/>
                                <w:sz w:val="60"/>
                              </w:rPr>
                            </w:pPr>
                            <w:r>
                              <w:rPr>
                                <w:rFonts w:ascii="Arial" w:hAnsi="Arial"/>
                                <w:color w:val="FFFFFF"/>
                                <w:sz w:val="60"/>
                              </w:rPr>
                              <w:t xml:space="preserve">Severance Policy </w:t>
                            </w:r>
                          </w:p>
                          <w:p w14:paraId="54D66659" w14:textId="77777777" w:rsidR="002C498C" w:rsidRPr="006B2371" w:rsidRDefault="002C498C" w:rsidP="00CD4E40">
                            <w:pPr>
                              <w:ind w:right="235"/>
                              <w:rPr>
                                <w:rFonts w:ascii="Arial" w:hAnsi="Arial"/>
                                <w:color w:val="FFFFFF"/>
                                <w:sz w:val="32"/>
                                <w:szCs w:val="32"/>
                              </w:rPr>
                            </w:pPr>
                          </w:p>
                          <w:p w14:paraId="4021576C" w14:textId="77777777" w:rsidR="002C498C" w:rsidRPr="000A55A9" w:rsidRDefault="002C498C" w:rsidP="00CD4E40">
                            <w:pPr>
                              <w:ind w:right="235"/>
                              <w:rPr>
                                <w:rFonts w:ascii="Arial" w:hAnsi="Arial"/>
                                <w:color w:val="FFFFFF"/>
                                <w:sz w:val="40"/>
                              </w:rPr>
                            </w:pPr>
                            <w:r>
                              <w:rPr>
                                <w:rFonts w:ascii="Arial" w:hAnsi="Arial"/>
                                <w:color w:val="FFFFFF"/>
                                <w:sz w:val="40"/>
                              </w:rPr>
                              <w:t>Transformation &amp; Human Resources</w:t>
                            </w:r>
                          </w:p>
                          <w:p w14:paraId="5A23A412" w14:textId="77777777" w:rsidR="002C498C" w:rsidRPr="005E4BFD" w:rsidRDefault="002C498C" w:rsidP="00CD4E40">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1B724" id="_x0000_t202" coordsize="21600,21600" o:spt="202" path="m,l,21600r21600,l21600,xe">
                <v:stroke joinstyle="miter"/>
                <v:path gradientshapeok="t" o:connecttype="rect"/>
              </v:shapetype>
              <v:shape id="Text Box 3" o:spid="_x0000_s1026" type="#_x0000_t202" style="position:absolute;left:0;text-align:left;margin-left:-23.25pt;margin-top:3.75pt;width:378pt;height:9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" filled="f" stroked="f">
                <o:lock v:ext="edit" aspectratio="t"/>
                <v:textbox inset="0,0,0,0">
                  <w:txbxContent>
                    <w:p w14:paraId="338372C3" w14:textId="77777777" w:rsidR="002C498C" w:rsidRPr="000A55A9" w:rsidRDefault="002C498C" w:rsidP="00CD4E40">
                      <w:pPr>
                        <w:ind w:right="235"/>
                        <w:rPr>
                          <w:rFonts w:ascii="Arial" w:hAnsi="Arial"/>
                          <w:color w:val="FFFFFF"/>
                          <w:sz w:val="60"/>
                        </w:rPr>
                      </w:pPr>
                      <w:r>
                        <w:rPr>
                          <w:rFonts w:ascii="Arial" w:hAnsi="Arial"/>
                          <w:color w:val="FFFFFF"/>
                          <w:sz w:val="60"/>
                        </w:rPr>
                        <w:t xml:space="preserve">Severance Policy </w:t>
                      </w:r>
                    </w:p>
                    <w:p w14:paraId="54D66659" w14:textId="77777777" w:rsidR="002C498C" w:rsidRPr="006B2371" w:rsidRDefault="002C498C" w:rsidP="00CD4E40">
                      <w:pPr>
                        <w:ind w:right="235"/>
                        <w:rPr>
                          <w:rFonts w:ascii="Arial" w:hAnsi="Arial"/>
                          <w:color w:val="FFFFFF"/>
                          <w:sz w:val="32"/>
                          <w:szCs w:val="32"/>
                        </w:rPr>
                      </w:pPr>
                    </w:p>
                    <w:p w14:paraId="4021576C" w14:textId="77777777" w:rsidR="002C498C" w:rsidRPr="000A55A9" w:rsidRDefault="002C498C" w:rsidP="00CD4E40">
                      <w:pPr>
                        <w:ind w:right="235"/>
                        <w:rPr>
                          <w:rFonts w:ascii="Arial" w:hAnsi="Arial"/>
                          <w:color w:val="FFFFFF"/>
                          <w:sz w:val="40"/>
                        </w:rPr>
                      </w:pPr>
                      <w:r>
                        <w:rPr>
                          <w:rFonts w:ascii="Arial" w:hAnsi="Arial"/>
                          <w:color w:val="FFFFFF"/>
                          <w:sz w:val="40"/>
                        </w:rPr>
                        <w:t>Transformation &amp; Human Resources</w:t>
                      </w:r>
                    </w:p>
                    <w:p w14:paraId="5A23A412" w14:textId="77777777" w:rsidR="002C498C" w:rsidRPr="005E4BFD" w:rsidRDefault="002C498C" w:rsidP="00CD4E40">
                      <w:pPr>
                        <w:ind w:right="235"/>
                      </w:pPr>
                    </w:p>
                  </w:txbxContent>
                </v:textbox>
                <w10:anchorlock/>
              </v:shape>
            </w:pict>
          </mc:Fallback>
        </mc:AlternateContent>
      </w:r>
    </w:p>
    <w:p w14:paraId="27D73F7B" w14:textId="77777777" w:rsidR="00CD4E40" w:rsidRPr="00CD4E40" w:rsidRDefault="00CD4E40" w:rsidP="00CD4E40">
      <w:pPr>
        <w:ind w:left="-1418"/>
        <w:rPr>
          <w:lang w:eastAsia="en-US"/>
        </w:rPr>
      </w:pPr>
    </w:p>
    <w:p w14:paraId="07AB2BE7" w14:textId="77777777" w:rsidR="00CD4E40" w:rsidRPr="00CD4E40" w:rsidRDefault="00CD4E40" w:rsidP="00CD4E40">
      <w:pPr>
        <w:ind w:left="-1418"/>
        <w:rPr>
          <w:lang w:eastAsia="en-US"/>
        </w:rPr>
      </w:pPr>
    </w:p>
    <w:p w14:paraId="4CBFE4B4" w14:textId="77777777" w:rsidR="00CD4E40" w:rsidRPr="00CD4E40" w:rsidRDefault="00CD4E40" w:rsidP="00CD4E40">
      <w:pPr>
        <w:ind w:left="-1418"/>
        <w:rPr>
          <w:lang w:eastAsia="en-US"/>
        </w:rPr>
      </w:pPr>
    </w:p>
    <w:p w14:paraId="78B5B889" w14:textId="77777777" w:rsidR="00CD4E40" w:rsidRPr="00CD4E40" w:rsidRDefault="00CD4E40" w:rsidP="00CD4E40">
      <w:pPr>
        <w:ind w:left="-1418"/>
        <w:rPr>
          <w:lang w:eastAsia="en-US"/>
        </w:rPr>
      </w:pPr>
    </w:p>
    <w:p w14:paraId="6E75563B" w14:textId="77777777" w:rsidR="00CD4E40" w:rsidRPr="00CD4E40" w:rsidRDefault="00CD4E40" w:rsidP="00CD4E40">
      <w:pPr>
        <w:ind w:left="-1418"/>
        <w:rPr>
          <w:lang w:eastAsia="en-US"/>
        </w:rPr>
      </w:pPr>
    </w:p>
    <w:p w14:paraId="2679F605" w14:textId="77777777" w:rsidR="00CD4E40" w:rsidRPr="00CD4E40" w:rsidRDefault="00CD4E40" w:rsidP="00CD4E40">
      <w:pPr>
        <w:ind w:left="-1418"/>
        <w:rPr>
          <w:lang w:eastAsia="en-US"/>
        </w:rPr>
      </w:pPr>
    </w:p>
    <w:p w14:paraId="2FDFD68A" w14:textId="77777777" w:rsidR="00CD4E40" w:rsidRPr="00CD4E40" w:rsidRDefault="00CD4E40" w:rsidP="00CD4E40">
      <w:pPr>
        <w:ind w:left="-1418"/>
        <w:rPr>
          <w:lang w:eastAsia="en-US"/>
        </w:rPr>
      </w:pPr>
    </w:p>
    <w:p w14:paraId="393632DE" w14:textId="77777777" w:rsidR="00CD4E40" w:rsidRPr="00CD4E40" w:rsidRDefault="00CD4E40" w:rsidP="00CD4E40">
      <w:pPr>
        <w:ind w:left="-1418"/>
        <w:rPr>
          <w:lang w:eastAsia="en-US"/>
        </w:rPr>
      </w:pPr>
    </w:p>
    <w:p w14:paraId="6F4A341B" w14:textId="77777777" w:rsidR="00CD4E40" w:rsidRPr="00CD4E40" w:rsidRDefault="00CD4E40" w:rsidP="00CD4E40">
      <w:pPr>
        <w:ind w:left="-1418"/>
        <w:rPr>
          <w:lang w:eastAsia="en-US"/>
        </w:rPr>
      </w:pPr>
    </w:p>
    <w:p w14:paraId="0CBDD843" w14:textId="77777777" w:rsidR="00CD4E40" w:rsidRPr="00CD4E40" w:rsidRDefault="00CD4E40" w:rsidP="00CD4E40">
      <w:pPr>
        <w:ind w:left="-1418"/>
        <w:rPr>
          <w:lang w:eastAsia="en-US"/>
        </w:rPr>
      </w:pPr>
    </w:p>
    <w:p w14:paraId="6A1E3DE8" w14:textId="77777777" w:rsidR="00CD4E40" w:rsidRPr="00CD4E40" w:rsidRDefault="00CD4E40" w:rsidP="00CD4E40">
      <w:pPr>
        <w:ind w:left="-1418"/>
        <w:rPr>
          <w:lang w:eastAsia="en-US"/>
        </w:rPr>
      </w:pPr>
    </w:p>
    <w:p w14:paraId="2539D6A2" w14:textId="77777777" w:rsidR="00CD4E40" w:rsidRPr="00CD4E40" w:rsidRDefault="00CD4E40" w:rsidP="00CD4E40">
      <w:pPr>
        <w:ind w:left="-1418"/>
        <w:rPr>
          <w:lang w:eastAsia="en-US"/>
        </w:rPr>
      </w:pPr>
    </w:p>
    <w:p w14:paraId="36EBC72A" w14:textId="77777777" w:rsidR="00CD4E40" w:rsidRPr="00CD4E40" w:rsidRDefault="00CD4E40" w:rsidP="00CD4E40">
      <w:pPr>
        <w:rPr>
          <w:lang w:eastAsia="en-US"/>
        </w:rPr>
      </w:pPr>
    </w:p>
    <w:p w14:paraId="0E446696" w14:textId="77777777" w:rsidR="00CD4E40" w:rsidRPr="00CD4E40" w:rsidRDefault="00CD4E40" w:rsidP="00CD4E40">
      <w:pPr>
        <w:rPr>
          <w:lang w:eastAsia="en-US"/>
        </w:rPr>
      </w:pPr>
    </w:p>
    <w:p w14:paraId="7120312D" w14:textId="77777777" w:rsidR="00CD4E40" w:rsidRPr="00CD4E40" w:rsidRDefault="00CD4E40" w:rsidP="00CD4E40">
      <w:pPr>
        <w:rPr>
          <w:lang w:eastAsia="en-US"/>
        </w:rPr>
      </w:pPr>
    </w:p>
    <w:p w14:paraId="7B0B7D63" w14:textId="77777777" w:rsidR="00CD4E40" w:rsidRPr="00CD4E40" w:rsidRDefault="00CD4E40" w:rsidP="00CD4E40">
      <w:pPr>
        <w:rPr>
          <w:lang w:eastAsia="en-US"/>
        </w:rPr>
      </w:pPr>
    </w:p>
    <w:p w14:paraId="02D62A7E" w14:textId="77777777" w:rsidR="00CD4E40" w:rsidRPr="00CD4E40" w:rsidRDefault="00CD4E40" w:rsidP="00CD4E40">
      <w:pPr>
        <w:rPr>
          <w:lang w:eastAsia="en-US"/>
        </w:rPr>
      </w:pPr>
    </w:p>
    <w:p w14:paraId="6D28CA0F" w14:textId="77777777" w:rsidR="00CD4E40" w:rsidRPr="00CD4E40" w:rsidRDefault="00CD4E40" w:rsidP="00CD4E40">
      <w:pPr>
        <w:rPr>
          <w:lang w:eastAsia="en-US"/>
        </w:rPr>
      </w:pPr>
    </w:p>
    <w:p w14:paraId="50DC9AAF" w14:textId="77777777" w:rsidR="00CD4E40" w:rsidRPr="00CD4E40" w:rsidRDefault="00CD4E40" w:rsidP="00CD4E40">
      <w:pPr>
        <w:rPr>
          <w:lang w:eastAsia="en-US"/>
        </w:rPr>
      </w:pPr>
    </w:p>
    <w:p w14:paraId="3A271872" w14:textId="77777777" w:rsidR="00CD4E40" w:rsidRPr="00CD4E40" w:rsidRDefault="00CD4E40" w:rsidP="00CD4E40">
      <w:pPr>
        <w:rPr>
          <w:lang w:eastAsia="en-US"/>
        </w:rPr>
      </w:pPr>
    </w:p>
    <w:p w14:paraId="08E1A456" w14:textId="77777777" w:rsidR="00CD4E40" w:rsidRPr="00CD4E40" w:rsidRDefault="00CD4E40" w:rsidP="00CD4E40">
      <w:pPr>
        <w:rPr>
          <w:lang w:eastAsia="en-US"/>
        </w:rPr>
      </w:pPr>
    </w:p>
    <w:p w14:paraId="536A1F54" w14:textId="77777777" w:rsidR="00CD4E40" w:rsidRPr="00CD4E40" w:rsidRDefault="00CD4E40" w:rsidP="00CD4E40">
      <w:pPr>
        <w:rPr>
          <w:lang w:eastAsia="en-US"/>
        </w:rPr>
      </w:pPr>
    </w:p>
    <w:p w14:paraId="2940BA2D" w14:textId="77777777" w:rsidR="00CD4E40" w:rsidRPr="00CD4E40" w:rsidRDefault="00CD4E40" w:rsidP="00CD4E40">
      <w:pPr>
        <w:rPr>
          <w:lang w:eastAsia="en-US"/>
        </w:rPr>
      </w:pPr>
    </w:p>
    <w:p w14:paraId="33330FF6" w14:textId="77777777" w:rsidR="00CD4E40" w:rsidRPr="00CD4E40" w:rsidRDefault="00CD4E40" w:rsidP="00CD4E40">
      <w:pPr>
        <w:rPr>
          <w:lang w:eastAsia="en-US"/>
        </w:rPr>
      </w:pPr>
    </w:p>
    <w:p w14:paraId="48F83260" w14:textId="77777777" w:rsidR="00CD4E40" w:rsidRPr="00CD4E40" w:rsidRDefault="00CD4E40" w:rsidP="00CD4E40">
      <w:pPr>
        <w:rPr>
          <w:lang w:eastAsia="en-US"/>
        </w:rPr>
      </w:pPr>
    </w:p>
    <w:p w14:paraId="74B156D4" w14:textId="77777777" w:rsidR="00CD4E40" w:rsidRPr="00CD4E40" w:rsidRDefault="00CD4E40" w:rsidP="00CD4E40">
      <w:pPr>
        <w:rPr>
          <w:lang w:eastAsia="en-US"/>
        </w:rPr>
      </w:pPr>
    </w:p>
    <w:p w14:paraId="525CE792" w14:textId="77777777" w:rsidR="00CD4E40" w:rsidRPr="00CD4E40" w:rsidRDefault="00CD4E40" w:rsidP="00CD4E40">
      <w:pPr>
        <w:rPr>
          <w:lang w:eastAsia="en-US"/>
        </w:rPr>
      </w:pPr>
    </w:p>
    <w:p w14:paraId="512C9CE3" w14:textId="77777777" w:rsidR="00CD4E40" w:rsidRPr="00CD4E40" w:rsidRDefault="00CD4E40" w:rsidP="00CD4E40">
      <w:pPr>
        <w:rPr>
          <w:lang w:eastAsia="en-US"/>
        </w:rPr>
      </w:pPr>
    </w:p>
    <w:p w14:paraId="378B89EE" w14:textId="77777777" w:rsidR="00CD4E40" w:rsidRPr="00CD4E40" w:rsidRDefault="00CD4E40" w:rsidP="00CD4E40">
      <w:pPr>
        <w:rPr>
          <w:lang w:eastAsia="en-US"/>
        </w:rPr>
      </w:pPr>
    </w:p>
    <w:p w14:paraId="7F3744A7" w14:textId="77777777" w:rsidR="00CD4E40" w:rsidRPr="00CD4E40" w:rsidRDefault="00CD4E40" w:rsidP="00CD4E40">
      <w:pPr>
        <w:rPr>
          <w:lang w:eastAsia="en-US"/>
        </w:rPr>
      </w:pPr>
    </w:p>
    <w:p w14:paraId="0651A8AB" w14:textId="77777777" w:rsidR="00CD4E40" w:rsidRPr="00CD4E40" w:rsidRDefault="00CD4E40" w:rsidP="00CD4E40">
      <w:pPr>
        <w:rPr>
          <w:lang w:eastAsia="en-US"/>
        </w:rPr>
      </w:pPr>
    </w:p>
    <w:p w14:paraId="05C04E1D" w14:textId="77777777" w:rsidR="00CD4E40" w:rsidRPr="00CD4E40" w:rsidRDefault="00CD4E40" w:rsidP="00CD4E40">
      <w:pPr>
        <w:rPr>
          <w:lang w:eastAsia="en-US"/>
        </w:rPr>
      </w:pPr>
    </w:p>
    <w:p w14:paraId="3D816588" w14:textId="77777777" w:rsidR="00CD4E40" w:rsidRPr="00CD4E40" w:rsidRDefault="00CD4E40" w:rsidP="00CD4E40">
      <w:pPr>
        <w:rPr>
          <w:lang w:eastAsia="en-US"/>
        </w:rPr>
      </w:pPr>
    </w:p>
    <w:p w14:paraId="2820F8AF" w14:textId="77777777" w:rsidR="00CD4E40" w:rsidRPr="00CD4E40" w:rsidRDefault="00CD4E40" w:rsidP="00CD4E40">
      <w:pPr>
        <w:rPr>
          <w:lang w:eastAsia="en-US"/>
        </w:rPr>
      </w:pPr>
    </w:p>
    <w:p w14:paraId="13F12918" w14:textId="77777777" w:rsidR="00CD4E40" w:rsidRPr="00CD4E40" w:rsidRDefault="00CD4E40" w:rsidP="00CD4E40">
      <w:pPr>
        <w:rPr>
          <w:lang w:eastAsia="en-US"/>
        </w:rPr>
      </w:pPr>
    </w:p>
    <w:p w14:paraId="25C23731" w14:textId="77777777" w:rsidR="00CD4E40" w:rsidRPr="00CD4E40" w:rsidRDefault="00CD4E40" w:rsidP="00CD4E40">
      <w:pPr>
        <w:rPr>
          <w:lang w:eastAsia="en-US"/>
        </w:rPr>
      </w:pPr>
    </w:p>
    <w:p w14:paraId="26CC127E" w14:textId="77777777" w:rsidR="00CD4E40" w:rsidRPr="00CD4E40" w:rsidRDefault="00CD4E40" w:rsidP="00CD4E40">
      <w:pPr>
        <w:rPr>
          <w:lang w:eastAsia="en-US"/>
        </w:rPr>
      </w:pPr>
    </w:p>
    <w:p w14:paraId="7DEE2E62" w14:textId="77777777" w:rsidR="00CD4E40" w:rsidRPr="00CD4E40" w:rsidRDefault="00CD4E40" w:rsidP="00CD4E40">
      <w:pPr>
        <w:rPr>
          <w:lang w:eastAsia="en-US"/>
        </w:rPr>
      </w:pPr>
    </w:p>
    <w:p w14:paraId="357651CD" w14:textId="77777777" w:rsidR="00CD4E40" w:rsidRPr="00CD4E40" w:rsidRDefault="00CD4E40" w:rsidP="00CD4E40">
      <w:pPr>
        <w:rPr>
          <w:lang w:eastAsia="en-US"/>
        </w:rPr>
      </w:pPr>
    </w:p>
    <w:p w14:paraId="172CE40A" w14:textId="77777777" w:rsidR="00CD4E40" w:rsidRPr="00CD4E40" w:rsidRDefault="00CD4E40" w:rsidP="00CD4E40">
      <w:pPr>
        <w:rPr>
          <w:lang w:eastAsia="en-US"/>
        </w:rPr>
      </w:pPr>
    </w:p>
    <w:p w14:paraId="303520CF" w14:textId="77777777" w:rsidR="00CD4E40" w:rsidRPr="00CD4E40" w:rsidRDefault="00CD4E40" w:rsidP="00CD4E40">
      <w:pPr>
        <w:rPr>
          <w:lang w:eastAsia="en-US"/>
        </w:rPr>
      </w:pPr>
    </w:p>
    <w:p w14:paraId="0138827D" w14:textId="77777777" w:rsidR="00454BD6" w:rsidRDefault="007030E3" w:rsidP="00CD4E40">
      <w:pPr>
        <w:jc w:val="center"/>
        <w:rPr>
          <w:rFonts w:ascii="Arial" w:hAnsi="Arial" w:cs="Arial"/>
          <w:b/>
          <w:sz w:val="28"/>
          <w:szCs w:val="28"/>
          <w:lang w:eastAsia="en-US"/>
        </w:rPr>
      </w:pPr>
      <w:r w:rsidRPr="00CD4E40">
        <w:rPr>
          <w:noProof/>
        </w:rPr>
        <mc:AlternateContent>
          <mc:Choice Requires="wps">
            <w:drawing>
              <wp:anchor distT="0" distB="0" distL="114300" distR="114300" simplePos="0" relativeHeight="251660800" behindDoc="0" locked="0" layoutInCell="1" allowOverlap="1" wp14:anchorId="245C3C2F" wp14:editId="017D8E60">
                <wp:simplePos x="0" y="0"/>
                <wp:positionH relativeFrom="column">
                  <wp:posOffset>-180975</wp:posOffset>
                </wp:positionH>
                <wp:positionV relativeFrom="paragraph">
                  <wp:posOffset>78740</wp:posOffset>
                </wp:positionV>
                <wp:extent cx="5257800" cy="457200"/>
                <wp:effectExtent l="0" t="635" r="0"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F66CB" w14:textId="77777777" w:rsidR="002C498C" w:rsidRPr="007030E3" w:rsidRDefault="002C498C" w:rsidP="00CD4E40">
                            <w:pPr>
                              <w:rPr>
                                <w:rFonts w:ascii="Arial" w:hAnsi="Arial"/>
                                <w:color w:val="FFFFFF" w:themeColor="background1"/>
                              </w:rPr>
                            </w:pPr>
                            <w:r w:rsidRPr="007030E3">
                              <w:rPr>
                                <w:rFonts w:ascii="Arial" w:hAnsi="Arial"/>
                                <w:color w:val="FFFFFF" w:themeColor="background1"/>
                              </w:rPr>
                              <w:t>Issued by HR Policy Team</w:t>
                            </w:r>
                          </w:p>
                          <w:p w14:paraId="10B747F9" w14:textId="32F4CBD4" w:rsidR="002C498C" w:rsidRPr="007030E3" w:rsidRDefault="002C498C" w:rsidP="00CD4E40">
                            <w:pPr>
                              <w:rPr>
                                <w:color w:val="FFFFFF" w:themeColor="background1"/>
                              </w:rPr>
                            </w:pPr>
                            <w:r w:rsidRPr="007030E3">
                              <w:rPr>
                                <w:rFonts w:ascii="Arial" w:hAnsi="Arial"/>
                                <w:color w:val="FFFFFF" w:themeColor="background1"/>
                              </w:rPr>
                              <w:t xml:space="preserve">Effective from </w:t>
                            </w:r>
                            <w:r>
                              <w:rPr>
                                <w:rFonts w:ascii="Arial" w:hAnsi="Arial"/>
                                <w:color w:val="FFFFFF" w:themeColor="background1"/>
                              </w:rPr>
                              <w:t>3 December</w:t>
                            </w:r>
                            <w:r w:rsidRPr="007030E3">
                              <w:rPr>
                                <w:rFonts w:ascii="Arial" w:hAnsi="Arial"/>
                                <w:color w:val="FFFFFF" w:themeColor="background1"/>
                              </w:rPr>
                              <w:t xml:space="preserve"> 2017</w:t>
                            </w:r>
                            <w:r w:rsidR="004C3617">
                              <w:rPr>
                                <w:rFonts w:ascii="Arial" w:hAnsi="Arial"/>
                                <w:color w:val="FFFFFF" w:themeColor="background1"/>
                              </w:rPr>
                              <w:t xml:space="preserve"> (updated May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C3C2F" id="Text Box 1" o:spid="_x0000_s1027" type="#_x0000_t202" style="position:absolute;left:0;text-align:left;margin-left:-14.25pt;margin-top:6.2pt;width:414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" filled="f" stroked="f">
                <v:textbox inset="0,0,0,0">
                  <w:txbxContent>
                    <w:p w14:paraId="351F66CB" w14:textId="77777777" w:rsidR="002C498C" w:rsidRPr="007030E3" w:rsidRDefault="002C498C" w:rsidP="00CD4E40">
                      <w:pPr>
                        <w:rPr>
                          <w:rFonts w:ascii="Arial" w:hAnsi="Arial"/>
                          <w:color w:val="FFFFFF" w:themeColor="background1"/>
                        </w:rPr>
                      </w:pPr>
                      <w:r w:rsidRPr="007030E3">
                        <w:rPr>
                          <w:rFonts w:ascii="Arial" w:hAnsi="Arial"/>
                          <w:color w:val="FFFFFF" w:themeColor="background1"/>
                        </w:rPr>
                        <w:t>Issued by HR Policy Team</w:t>
                      </w:r>
                    </w:p>
                    <w:p w14:paraId="10B747F9" w14:textId="32F4CBD4" w:rsidR="002C498C" w:rsidRPr="007030E3" w:rsidRDefault="002C498C" w:rsidP="00CD4E40">
                      <w:pPr>
                        <w:rPr>
                          <w:color w:val="FFFFFF" w:themeColor="background1"/>
                        </w:rPr>
                      </w:pPr>
                      <w:r w:rsidRPr="007030E3">
                        <w:rPr>
                          <w:rFonts w:ascii="Arial" w:hAnsi="Arial"/>
                          <w:color w:val="FFFFFF" w:themeColor="background1"/>
                        </w:rPr>
                        <w:t xml:space="preserve">Effective from </w:t>
                      </w:r>
                      <w:r>
                        <w:rPr>
                          <w:rFonts w:ascii="Arial" w:hAnsi="Arial"/>
                          <w:color w:val="FFFFFF" w:themeColor="background1"/>
                        </w:rPr>
                        <w:t>3 December</w:t>
                      </w:r>
                      <w:r w:rsidRPr="007030E3">
                        <w:rPr>
                          <w:rFonts w:ascii="Arial" w:hAnsi="Arial"/>
                          <w:color w:val="FFFFFF" w:themeColor="background1"/>
                        </w:rPr>
                        <w:t xml:space="preserve"> 2017</w:t>
                      </w:r>
                      <w:r w:rsidR="004C3617">
                        <w:rPr>
                          <w:rFonts w:ascii="Arial" w:hAnsi="Arial"/>
                          <w:color w:val="FFFFFF" w:themeColor="background1"/>
                        </w:rPr>
                        <w:t xml:space="preserve"> (updated May 2020)</w:t>
                      </w:r>
                    </w:p>
                  </w:txbxContent>
                </v:textbox>
                <w10:wrap type="tight"/>
              </v:shape>
            </w:pict>
          </mc:Fallback>
        </mc:AlternateContent>
      </w:r>
    </w:p>
    <w:p w14:paraId="6FF2AE5A" w14:textId="77777777" w:rsidR="00454BD6" w:rsidRDefault="00454BD6" w:rsidP="00CD4E40">
      <w:pPr>
        <w:jc w:val="center"/>
        <w:rPr>
          <w:rFonts w:ascii="Arial" w:hAnsi="Arial" w:cs="Arial"/>
          <w:b/>
          <w:sz w:val="28"/>
          <w:szCs w:val="28"/>
          <w:lang w:eastAsia="en-US"/>
        </w:rPr>
      </w:pPr>
    </w:p>
    <w:p w14:paraId="4C17B4B2" w14:textId="77777777" w:rsidR="00454BD6" w:rsidRDefault="00454BD6" w:rsidP="00CD4E40">
      <w:pPr>
        <w:jc w:val="center"/>
        <w:rPr>
          <w:rFonts w:ascii="Arial" w:hAnsi="Arial" w:cs="Arial"/>
          <w:b/>
          <w:sz w:val="28"/>
          <w:szCs w:val="28"/>
          <w:lang w:eastAsia="en-US"/>
        </w:rPr>
      </w:pPr>
    </w:p>
    <w:p w14:paraId="447BFBBD" w14:textId="77777777" w:rsidR="00454BD6" w:rsidRDefault="00454BD6" w:rsidP="00CD4E40">
      <w:pPr>
        <w:jc w:val="center"/>
        <w:rPr>
          <w:rFonts w:ascii="Arial" w:hAnsi="Arial" w:cs="Arial"/>
          <w:b/>
          <w:sz w:val="28"/>
          <w:szCs w:val="28"/>
          <w:lang w:eastAsia="en-US"/>
        </w:rPr>
      </w:pPr>
    </w:p>
    <w:p w14:paraId="63754ACA" w14:textId="77777777" w:rsidR="00454BD6" w:rsidRDefault="00454BD6" w:rsidP="00CD4E40">
      <w:pPr>
        <w:jc w:val="center"/>
        <w:rPr>
          <w:rFonts w:ascii="Arial" w:hAnsi="Arial" w:cs="Arial"/>
          <w:b/>
          <w:sz w:val="28"/>
          <w:szCs w:val="28"/>
          <w:lang w:eastAsia="en-US"/>
        </w:rPr>
      </w:pPr>
    </w:p>
    <w:p w14:paraId="25C30C03" w14:textId="77777777" w:rsidR="00454BD6" w:rsidRPr="00B255ED" w:rsidRDefault="00454BD6" w:rsidP="00CD4E40">
      <w:pPr>
        <w:jc w:val="center"/>
        <w:rPr>
          <w:rFonts w:ascii="Arial" w:hAnsi="Arial" w:cs="Arial"/>
          <w:b/>
          <w:lang w:eastAsia="en-US"/>
        </w:rPr>
      </w:pPr>
    </w:p>
    <w:p w14:paraId="46B0A6C2" w14:textId="77777777" w:rsidR="00CD4E40" w:rsidRPr="00CD4E40" w:rsidRDefault="00CD4E40" w:rsidP="00CD4E40">
      <w:pPr>
        <w:jc w:val="center"/>
        <w:rPr>
          <w:rFonts w:ascii="Arial" w:hAnsi="Arial" w:cs="Arial"/>
          <w:b/>
          <w:sz w:val="28"/>
          <w:szCs w:val="28"/>
        </w:rPr>
      </w:pPr>
      <w:r w:rsidRPr="00CD4E40">
        <w:rPr>
          <w:rFonts w:ascii="Arial" w:hAnsi="Arial" w:cs="Arial"/>
          <w:b/>
          <w:sz w:val="28"/>
          <w:szCs w:val="28"/>
          <w:lang w:eastAsia="en-US"/>
        </w:rPr>
        <w:t>SEVERANCE POLICY</w:t>
      </w:r>
    </w:p>
    <w:p w14:paraId="01FA27E3" w14:textId="77777777" w:rsidR="00CD4E40" w:rsidRPr="00CD4E40" w:rsidRDefault="00CD4E40" w:rsidP="00CD4E40">
      <w:pPr>
        <w:rPr>
          <w:rFonts w:ascii="Arial" w:hAnsi="Arial" w:cs="Arial"/>
          <w:lang w:eastAsia="en-US"/>
        </w:rPr>
      </w:pPr>
    </w:p>
    <w:p w14:paraId="74D8E6E9" w14:textId="77777777" w:rsidR="00CD4E40" w:rsidRPr="00CD4E40" w:rsidRDefault="00CD4E40" w:rsidP="00CD4E40">
      <w:pPr>
        <w:shd w:val="clear" w:color="auto" w:fill="E0E0E0"/>
        <w:rPr>
          <w:rFonts w:ascii="Arial" w:hAnsi="Arial" w:cs="Arial"/>
          <w:b/>
          <w:lang w:eastAsia="en-US"/>
        </w:rPr>
      </w:pPr>
      <w:r w:rsidRPr="00CD4E40">
        <w:rPr>
          <w:rFonts w:ascii="Arial" w:hAnsi="Arial" w:cs="Arial"/>
          <w:b/>
          <w:lang w:eastAsia="en-US"/>
        </w:rPr>
        <w:t>1</w:t>
      </w:r>
      <w:r w:rsidRPr="00CD4E40">
        <w:rPr>
          <w:rFonts w:ascii="Arial" w:hAnsi="Arial" w:cs="Arial"/>
          <w:b/>
          <w:lang w:eastAsia="en-US"/>
        </w:rPr>
        <w:tab/>
        <w:t>Introduction</w:t>
      </w:r>
    </w:p>
    <w:p w14:paraId="401F625F" w14:textId="77777777" w:rsidR="00CD4E40" w:rsidRPr="00CD4E40" w:rsidRDefault="00CD4E40" w:rsidP="00CD4E40">
      <w:pPr>
        <w:rPr>
          <w:rFonts w:ascii="Arial" w:hAnsi="Arial" w:cs="Arial"/>
          <w:lang w:eastAsia="en-US"/>
        </w:rPr>
      </w:pPr>
    </w:p>
    <w:p w14:paraId="0F0DAC4F" w14:textId="77777777" w:rsidR="00CD4E40" w:rsidRPr="00CD4E40" w:rsidRDefault="00CD4E40" w:rsidP="00DF2F32">
      <w:pPr>
        <w:numPr>
          <w:ilvl w:val="1"/>
          <w:numId w:val="4"/>
        </w:numPr>
        <w:autoSpaceDE w:val="0"/>
        <w:autoSpaceDN w:val="0"/>
        <w:adjustRightInd w:val="0"/>
        <w:rPr>
          <w:rFonts w:ascii="Arial" w:hAnsi="Arial" w:cs="Arial"/>
          <w:lang w:eastAsia="en-US"/>
        </w:rPr>
      </w:pPr>
      <w:r w:rsidRPr="00CD4E40">
        <w:rPr>
          <w:rFonts w:ascii="Arial" w:hAnsi="Arial" w:cs="Arial"/>
          <w:lang w:eastAsia="en-US"/>
        </w:rPr>
        <w:t>This Policy applies to all employees of the Council, except those employed in schools under the control of Governing Bodies, for whom procedures adopted by the Governing Body will apply.</w:t>
      </w:r>
    </w:p>
    <w:p w14:paraId="1A98055A" w14:textId="77777777" w:rsidR="00CD4E40" w:rsidRPr="00CD4E40" w:rsidRDefault="00CD4E40" w:rsidP="00CD4E40">
      <w:pPr>
        <w:autoSpaceDE w:val="0"/>
        <w:autoSpaceDN w:val="0"/>
        <w:adjustRightInd w:val="0"/>
        <w:rPr>
          <w:rFonts w:ascii="Arial" w:hAnsi="Arial" w:cs="Arial"/>
          <w:lang w:eastAsia="en-US"/>
        </w:rPr>
      </w:pPr>
    </w:p>
    <w:p w14:paraId="55121F71" w14:textId="77777777" w:rsidR="00CD4E40" w:rsidRPr="00CD4E40" w:rsidRDefault="00CD4E40" w:rsidP="00DF2F32">
      <w:pPr>
        <w:numPr>
          <w:ilvl w:val="1"/>
          <w:numId w:val="4"/>
        </w:numPr>
        <w:autoSpaceDE w:val="0"/>
        <w:autoSpaceDN w:val="0"/>
        <w:adjustRightInd w:val="0"/>
        <w:rPr>
          <w:rFonts w:ascii="Arial" w:hAnsi="Arial" w:cs="Arial"/>
          <w:lang w:eastAsia="en-US"/>
        </w:rPr>
      </w:pPr>
      <w:r w:rsidRPr="00CD4E40">
        <w:rPr>
          <w:rFonts w:ascii="Arial" w:hAnsi="Arial" w:cs="Arial"/>
          <w:lang w:eastAsia="en-US"/>
        </w:rPr>
        <w:t>It will apply to employees, irrespective of age, with two or more years’ service and whose employment is terminated early on the following grounds;</w:t>
      </w:r>
    </w:p>
    <w:p w14:paraId="334D1269" w14:textId="77777777" w:rsidR="00CD4E40" w:rsidRPr="00CD4E40" w:rsidRDefault="00CD4E40" w:rsidP="00CD4E40">
      <w:pPr>
        <w:ind w:left="720" w:hanging="720"/>
        <w:jc w:val="both"/>
        <w:rPr>
          <w:rFonts w:ascii="Arial" w:hAnsi="Arial" w:cs="Arial"/>
          <w:lang w:eastAsia="en-US"/>
        </w:rPr>
      </w:pPr>
    </w:p>
    <w:p w14:paraId="2EC81040" w14:textId="77777777" w:rsidR="00CD4E40" w:rsidRPr="00CD4E40" w:rsidRDefault="00CD4E40" w:rsidP="00DF2F32">
      <w:pPr>
        <w:numPr>
          <w:ilvl w:val="0"/>
          <w:numId w:val="5"/>
        </w:numPr>
        <w:tabs>
          <w:tab w:val="clear" w:pos="720"/>
          <w:tab w:val="num" w:pos="1080"/>
        </w:tabs>
        <w:ind w:left="1080"/>
        <w:rPr>
          <w:rFonts w:ascii="Arial" w:hAnsi="Arial" w:cs="Arial"/>
          <w:lang w:eastAsia="en-US"/>
        </w:rPr>
      </w:pPr>
      <w:r w:rsidRPr="00CD4E40">
        <w:rPr>
          <w:rFonts w:ascii="Arial" w:hAnsi="Arial" w:cs="Arial"/>
          <w:lang w:eastAsia="en-US"/>
        </w:rPr>
        <w:t>The efficiency of the Council’s service, where there are likely to be substantial efficiency gains as a result of an individual’s early termination of employment.</w:t>
      </w:r>
      <w:r w:rsidRPr="00CD4E40">
        <w:rPr>
          <w:rFonts w:ascii="Arial" w:hAnsi="Arial" w:cs="Arial"/>
          <w:lang w:eastAsia="en-US"/>
        </w:rPr>
        <w:br/>
      </w:r>
    </w:p>
    <w:p w14:paraId="4C243360" w14:textId="77777777" w:rsidR="00CD4E40" w:rsidRPr="00CD4E40" w:rsidRDefault="00CD4E40" w:rsidP="00DF2F32">
      <w:pPr>
        <w:numPr>
          <w:ilvl w:val="0"/>
          <w:numId w:val="5"/>
        </w:numPr>
        <w:tabs>
          <w:tab w:val="clear" w:pos="720"/>
          <w:tab w:val="num" w:pos="1080"/>
        </w:tabs>
        <w:ind w:left="1080"/>
        <w:rPr>
          <w:rFonts w:ascii="Arial" w:hAnsi="Arial" w:cs="Arial"/>
          <w:lang w:eastAsia="en-US"/>
        </w:rPr>
      </w:pPr>
      <w:r w:rsidRPr="00CD4E40">
        <w:rPr>
          <w:rFonts w:ascii="Arial" w:hAnsi="Arial" w:cs="Arial"/>
          <w:lang w:eastAsia="en-US"/>
        </w:rPr>
        <w:t>Redundancy, whether through the release of volunteers or resulting from compulsory redundancy.</w:t>
      </w:r>
    </w:p>
    <w:p w14:paraId="23D3D8B2" w14:textId="77777777" w:rsidR="00CD4E40" w:rsidRPr="00CD4E40" w:rsidRDefault="00CD4E40" w:rsidP="00CD4E40">
      <w:pPr>
        <w:jc w:val="both"/>
        <w:rPr>
          <w:rFonts w:ascii="Arial" w:hAnsi="Arial" w:cs="Arial"/>
          <w:lang w:eastAsia="en-US"/>
        </w:rPr>
      </w:pPr>
    </w:p>
    <w:p w14:paraId="112CF0F2" w14:textId="77777777" w:rsidR="00CD4E40" w:rsidRPr="00CD4E40" w:rsidRDefault="00CD4E40" w:rsidP="00CD4E40">
      <w:pPr>
        <w:ind w:left="720" w:hanging="720"/>
        <w:rPr>
          <w:rFonts w:ascii="Arial" w:hAnsi="Arial" w:cs="Arial"/>
          <w:lang w:eastAsia="en-US"/>
        </w:rPr>
      </w:pPr>
      <w:r w:rsidRPr="00CD4E40">
        <w:rPr>
          <w:rFonts w:ascii="Arial" w:hAnsi="Arial" w:cs="Arial"/>
          <w:lang w:eastAsia="en-US"/>
        </w:rPr>
        <w:t>1.3</w:t>
      </w:r>
      <w:r w:rsidRPr="00CD4E40">
        <w:rPr>
          <w:rFonts w:ascii="Arial" w:hAnsi="Arial" w:cs="Arial"/>
          <w:lang w:eastAsia="en-US"/>
        </w:rPr>
        <w:tab/>
        <w:t>The application of the scheme is subject to the approval of the service’s Director and the Head of Human Resources and all payments must be authorised under the Scheme of Delegation.</w:t>
      </w:r>
    </w:p>
    <w:p w14:paraId="042423F2" w14:textId="77777777" w:rsidR="00CD4E40" w:rsidRPr="00CD4E40" w:rsidRDefault="00CD4E40" w:rsidP="00CD4E40">
      <w:pPr>
        <w:rPr>
          <w:rFonts w:ascii="Arial" w:hAnsi="Arial" w:cs="Arial"/>
          <w:lang w:eastAsia="en-US"/>
        </w:rPr>
      </w:pPr>
    </w:p>
    <w:p w14:paraId="7983BEF2" w14:textId="77777777" w:rsidR="00CD4E40" w:rsidRPr="00CD4E40" w:rsidRDefault="00CD4E40" w:rsidP="00CD4E40">
      <w:pPr>
        <w:autoSpaceDE w:val="0"/>
        <w:autoSpaceDN w:val="0"/>
        <w:adjustRightInd w:val="0"/>
        <w:ind w:left="720" w:hanging="720"/>
        <w:rPr>
          <w:rFonts w:ascii="Arial" w:hAnsi="Arial" w:cs="Arial"/>
          <w:color w:val="000000"/>
        </w:rPr>
      </w:pPr>
      <w:r w:rsidRPr="00CD4E40">
        <w:rPr>
          <w:rFonts w:ascii="Arial" w:hAnsi="Arial" w:cs="Arial"/>
          <w:color w:val="000000"/>
        </w:rPr>
        <w:t>1.4</w:t>
      </w:r>
      <w:r w:rsidRPr="00CD4E40">
        <w:rPr>
          <w:rFonts w:ascii="Arial" w:hAnsi="Arial" w:cs="Arial"/>
          <w:color w:val="000000"/>
        </w:rPr>
        <w:tab/>
        <w:t xml:space="preserve">For the purpose of this policy, employees are as defined in section 230 of the Employment Rights Act 1996 or any substituting or amending legislation. </w:t>
      </w:r>
    </w:p>
    <w:p w14:paraId="4E41476B" w14:textId="77777777" w:rsidR="00CD4E40" w:rsidRPr="00CD4E40" w:rsidRDefault="00CD4E40" w:rsidP="00CD4E40">
      <w:pPr>
        <w:autoSpaceDE w:val="0"/>
        <w:autoSpaceDN w:val="0"/>
        <w:adjustRightInd w:val="0"/>
        <w:ind w:hanging="720"/>
        <w:rPr>
          <w:rFonts w:ascii="Arial" w:hAnsi="Arial" w:cs="Arial"/>
          <w:color w:val="000000"/>
        </w:rPr>
      </w:pPr>
    </w:p>
    <w:p w14:paraId="395DB74D" w14:textId="77777777" w:rsidR="00CD4E40" w:rsidRPr="00CD4E40" w:rsidRDefault="00CD4E40" w:rsidP="00CD4E40">
      <w:pPr>
        <w:autoSpaceDE w:val="0"/>
        <w:autoSpaceDN w:val="0"/>
        <w:adjustRightInd w:val="0"/>
        <w:ind w:left="720" w:hanging="720"/>
        <w:rPr>
          <w:rFonts w:ascii="Arial" w:hAnsi="Arial" w:cs="Arial"/>
          <w:color w:val="000000"/>
        </w:rPr>
      </w:pPr>
      <w:r w:rsidRPr="00CD4E40">
        <w:rPr>
          <w:rFonts w:ascii="Arial" w:hAnsi="Arial" w:cs="Arial"/>
          <w:color w:val="000000"/>
        </w:rPr>
        <w:t>1.5</w:t>
      </w:r>
      <w:r w:rsidRPr="00CD4E40">
        <w:rPr>
          <w:rFonts w:ascii="Arial" w:hAnsi="Arial" w:cs="Arial"/>
          <w:color w:val="000000"/>
        </w:rPr>
        <w:tab/>
        <w:t xml:space="preserve">It is the Council’s policy that redundancies should be avoided, and as such the Severance Scheme will only be used following all efforts to minimise job losses. </w:t>
      </w:r>
    </w:p>
    <w:p w14:paraId="5B4DE03C" w14:textId="77777777" w:rsidR="00CD4E40" w:rsidRPr="00CD4E40" w:rsidRDefault="00CD4E40" w:rsidP="00CD4E40">
      <w:pPr>
        <w:autoSpaceDE w:val="0"/>
        <w:autoSpaceDN w:val="0"/>
        <w:adjustRightInd w:val="0"/>
        <w:rPr>
          <w:rFonts w:ascii="Arial" w:hAnsi="Arial" w:cs="Arial"/>
          <w:color w:val="000000"/>
        </w:rPr>
      </w:pPr>
    </w:p>
    <w:p w14:paraId="55A040C7" w14:textId="77777777" w:rsidR="00CD4E40" w:rsidRPr="00CD4E40" w:rsidRDefault="00CD4E40" w:rsidP="00CD4E40">
      <w:pPr>
        <w:autoSpaceDE w:val="0"/>
        <w:autoSpaceDN w:val="0"/>
        <w:adjustRightInd w:val="0"/>
        <w:ind w:left="720" w:hanging="720"/>
        <w:rPr>
          <w:rFonts w:ascii="Arial" w:hAnsi="Arial" w:cs="Arial"/>
          <w:color w:val="000000"/>
        </w:rPr>
      </w:pPr>
      <w:r w:rsidRPr="00CD4E40">
        <w:rPr>
          <w:rFonts w:ascii="Arial" w:hAnsi="Arial" w:cs="Arial"/>
          <w:color w:val="000000"/>
        </w:rPr>
        <w:t>1.6</w:t>
      </w:r>
      <w:r w:rsidRPr="00CD4E40">
        <w:rPr>
          <w:rFonts w:ascii="Arial" w:hAnsi="Arial" w:cs="Arial"/>
          <w:color w:val="000000"/>
        </w:rPr>
        <w:tab/>
        <w:t xml:space="preserve">In cases of redundancy, the Council will not pay compensation to those for whom there is no statutory requirement to do so. </w:t>
      </w:r>
    </w:p>
    <w:p w14:paraId="7FE1EA1B" w14:textId="77777777" w:rsidR="00CD4E40" w:rsidRPr="00CD4E40" w:rsidRDefault="00CD4E40" w:rsidP="00CD4E40">
      <w:pPr>
        <w:autoSpaceDE w:val="0"/>
        <w:autoSpaceDN w:val="0"/>
        <w:adjustRightInd w:val="0"/>
        <w:rPr>
          <w:rFonts w:ascii="Arial" w:hAnsi="Arial" w:cs="Arial"/>
          <w:color w:val="000000"/>
        </w:rPr>
      </w:pPr>
    </w:p>
    <w:p w14:paraId="18DF0985" w14:textId="77777777" w:rsidR="00CD4E40" w:rsidRPr="00CD4E40" w:rsidRDefault="00CD4E40" w:rsidP="00CD4E40">
      <w:pPr>
        <w:shd w:val="clear" w:color="auto" w:fill="E0E0E0"/>
        <w:rPr>
          <w:rFonts w:ascii="Arial" w:hAnsi="Arial" w:cs="Arial"/>
          <w:b/>
          <w:lang w:eastAsia="en-US"/>
        </w:rPr>
      </w:pPr>
      <w:r w:rsidRPr="00CD4E40">
        <w:rPr>
          <w:rFonts w:ascii="Arial" w:hAnsi="Arial" w:cs="Arial"/>
          <w:b/>
          <w:lang w:eastAsia="en-US"/>
        </w:rPr>
        <w:t xml:space="preserve">2 </w:t>
      </w:r>
      <w:r w:rsidRPr="00CD4E40">
        <w:rPr>
          <w:rFonts w:ascii="Arial" w:hAnsi="Arial" w:cs="Arial"/>
          <w:b/>
          <w:lang w:eastAsia="en-US"/>
        </w:rPr>
        <w:tab/>
        <w:t>Benefits</w:t>
      </w:r>
    </w:p>
    <w:p w14:paraId="3F7CE299" w14:textId="77777777" w:rsidR="00CD4E40" w:rsidRPr="00CD4E40" w:rsidRDefault="00CD4E40" w:rsidP="00CD4E40">
      <w:pPr>
        <w:rPr>
          <w:rFonts w:ascii="Arial" w:hAnsi="Arial" w:cs="Arial"/>
          <w:lang w:eastAsia="en-US"/>
        </w:rPr>
      </w:pPr>
    </w:p>
    <w:p w14:paraId="350DD2A9" w14:textId="77777777" w:rsidR="00CD4E40" w:rsidRPr="00CD4E40" w:rsidRDefault="00CD4E40" w:rsidP="00CD4E40">
      <w:pPr>
        <w:ind w:left="720" w:hanging="720"/>
        <w:rPr>
          <w:rFonts w:ascii="Arial" w:hAnsi="Arial" w:cs="Arial"/>
          <w:lang w:eastAsia="en-US"/>
        </w:rPr>
      </w:pPr>
      <w:r w:rsidRPr="00CD4E40">
        <w:rPr>
          <w:rFonts w:ascii="Arial" w:hAnsi="Arial" w:cs="Arial"/>
          <w:lang w:eastAsia="en-US"/>
        </w:rPr>
        <w:t>2.1</w:t>
      </w:r>
      <w:r w:rsidRPr="00CD4E40">
        <w:rPr>
          <w:rFonts w:ascii="Arial" w:hAnsi="Arial" w:cs="Arial"/>
          <w:lang w:eastAsia="en-US"/>
        </w:rPr>
        <w:tab/>
        <w:t xml:space="preserve">The scheme provides for a payment to staff not exceeding 30 weeks’ pay to be made to staff whose service is terminated on the grounds set out above. </w:t>
      </w:r>
    </w:p>
    <w:p w14:paraId="6E577762" w14:textId="77777777" w:rsidR="00CD4E40" w:rsidRPr="00CD4E40" w:rsidRDefault="00CD4E40" w:rsidP="00CD4E40">
      <w:pPr>
        <w:rPr>
          <w:rFonts w:ascii="Arial" w:hAnsi="Arial" w:cs="Arial"/>
          <w:lang w:eastAsia="en-US"/>
        </w:rPr>
      </w:pPr>
    </w:p>
    <w:p w14:paraId="2C8BCA36" w14:textId="77777777" w:rsidR="00CD4E40" w:rsidRPr="00CD4E40" w:rsidRDefault="00CD4E40" w:rsidP="00CD4E40">
      <w:pPr>
        <w:ind w:left="720" w:hanging="720"/>
        <w:rPr>
          <w:rFonts w:ascii="Arial" w:hAnsi="Arial" w:cs="Arial"/>
          <w:lang w:eastAsia="en-US"/>
        </w:rPr>
      </w:pPr>
      <w:r w:rsidRPr="00CD4E40">
        <w:rPr>
          <w:rFonts w:ascii="Arial" w:hAnsi="Arial" w:cs="Arial"/>
          <w:lang w:eastAsia="en-US"/>
        </w:rPr>
        <w:t>2.2</w:t>
      </w:r>
      <w:r w:rsidRPr="00CD4E40">
        <w:rPr>
          <w:rFonts w:ascii="Arial" w:hAnsi="Arial" w:cs="Arial"/>
          <w:lang w:eastAsia="en-US"/>
        </w:rPr>
        <w:tab/>
        <w:t xml:space="preserve">Payments under this scheme are tiered in accordance with the statutory redundancy payments scheme. </w:t>
      </w:r>
    </w:p>
    <w:p w14:paraId="09D94AC5" w14:textId="77777777" w:rsidR="00CD4E40" w:rsidRPr="00CD4E40" w:rsidRDefault="00CD4E40" w:rsidP="00CD4E40">
      <w:pPr>
        <w:rPr>
          <w:rFonts w:ascii="Arial" w:hAnsi="Arial" w:cs="Arial"/>
          <w:lang w:eastAsia="en-US"/>
        </w:rPr>
      </w:pPr>
    </w:p>
    <w:p w14:paraId="7016102D" w14:textId="77777777" w:rsidR="00CD4E40" w:rsidRPr="00CD4E40" w:rsidRDefault="00CD4E40" w:rsidP="00CD4E40">
      <w:pPr>
        <w:ind w:left="709" w:hanging="709"/>
        <w:rPr>
          <w:rFonts w:ascii="Arial" w:hAnsi="Arial" w:cs="Arial"/>
          <w:lang w:eastAsia="en-US"/>
        </w:rPr>
      </w:pPr>
      <w:r w:rsidRPr="00CD4E40">
        <w:rPr>
          <w:rFonts w:ascii="Arial" w:hAnsi="Arial" w:cs="Arial"/>
          <w:lang w:eastAsia="en-US"/>
        </w:rPr>
        <w:t>2.3</w:t>
      </w:r>
      <w:r w:rsidRPr="00CD4E40">
        <w:rPr>
          <w:rFonts w:ascii="Arial" w:hAnsi="Arial" w:cs="Arial"/>
          <w:lang w:eastAsia="en-US"/>
        </w:rPr>
        <w:tab/>
        <w:t>A table showing scheme benefits is attached at Appendix A. The following points apply:</w:t>
      </w:r>
    </w:p>
    <w:p w14:paraId="1977796C" w14:textId="77777777" w:rsidR="00CD4E40" w:rsidRPr="00CD4E40" w:rsidRDefault="00CD4E40" w:rsidP="00CD4E40">
      <w:pPr>
        <w:rPr>
          <w:rFonts w:ascii="Arial" w:hAnsi="Arial" w:cs="Arial"/>
          <w:lang w:eastAsia="en-US"/>
        </w:rPr>
      </w:pPr>
    </w:p>
    <w:p w14:paraId="1779ED71" w14:textId="77777777" w:rsidR="00CD4E40" w:rsidRPr="00CD4E40" w:rsidRDefault="00CD4E40" w:rsidP="00DF2F32">
      <w:pPr>
        <w:numPr>
          <w:ilvl w:val="0"/>
          <w:numId w:val="6"/>
        </w:numPr>
        <w:tabs>
          <w:tab w:val="num" w:pos="1200"/>
        </w:tabs>
        <w:ind w:left="1200" w:hanging="480"/>
        <w:rPr>
          <w:rFonts w:ascii="Arial" w:hAnsi="Arial" w:cs="Arial"/>
          <w:lang w:eastAsia="en-US"/>
        </w:rPr>
      </w:pPr>
      <w:r w:rsidRPr="00CD4E40">
        <w:rPr>
          <w:rFonts w:ascii="Arial" w:hAnsi="Arial" w:cs="Arial"/>
          <w:lang w:eastAsia="en-US"/>
        </w:rPr>
        <w:t xml:space="preserve">A week’s pay for calculating benefits under this scheme will be </w:t>
      </w:r>
      <w:r w:rsidRPr="00CD4E40">
        <w:rPr>
          <w:rFonts w:ascii="Arial" w:hAnsi="Arial" w:cs="Arial"/>
          <w:b/>
          <w:u w:val="single"/>
          <w:lang w:eastAsia="en-US"/>
        </w:rPr>
        <w:t>actual weekly</w:t>
      </w:r>
      <w:r w:rsidRPr="00CD4E40">
        <w:rPr>
          <w:rFonts w:ascii="Arial" w:hAnsi="Arial" w:cs="Arial"/>
          <w:u w:val="single"/>
          <w:lang w:eastAsia="en-US"/>
        </w:rPr>
        <w:t xml:space="preserve"> </w:t>
      </w:r>
      <w:r w:rsidRPr="00CD4E40">
        <w:rPr>
          <w:rFonts w:ascii="Arial" w:hAnsi="Arial" w:cs="Arial"/>
          <w:b/>
          <w:u w:val="single"/>
          <w:lang w:eastAsia="en-US"/>
        </w:rPr>
        <w:t>pay based on the grade of the substantive post (excluding any temporary allowances)</w:t>
      </w:r>
      <w:r w:rsidRPr="00CD4E40">
        <w:rPr>
          <w:rFonts w:ascii="Arial" w:hAnsi="Arial" w:cs="Arial"/>
          <w:b/>
          <w:lang w:eastAsia="en-US"/>
        </w:rPr>
        <w:t xml:space="preserve"> </w:t>
      </w:r>
      <w:r w:rsidRPr="00CD4E40">
        <w:rPr>
          <w:rFonts w:ascii="Arial" w:hAnsi="Arial" w:cs="Arial"/>
          <w:lang w:eastAsia="en-US"/>
        </w:rPr>
        <w:t>and there will be no limit dependent upon an individual’s grade.</w:t>
      </w:r>
      <w:r w:rsidRPr="00CD4E40">
        <w:rPr>
          <w:rFonts w:ascii="Arial" w:hAnsi="Arial" w:cs="Arial"/>
          <w:lang w:eastAsia="en-US"/>
        </w:rPr>
        <w:br/>
      </w:r>
    </w:p>
    <w:p w14:paraId="3B96CD49" w14:textId="77777777" w:rsidR="00454BD6" w:rsidRPr="00B255ED" w:rsidRDefault="00CD4E40" w:rsidP="002C498C">
      <w:pPr>
        <w:numPr>
          <w:ilvl w:val="0"/>
          <w:numId w:val="6"/>
        </w:numPr>
        <w:tabs>
          <w:tab w:val="num" w:pos="1200"/>
        </w:tabs>
        <w:ind w:left="1200" w:hanging="480"/>
        <w:rPr>
          <w:rFonts w:ascii="Arial" w:hAnsi="Arial" w:cs="Arial"/>
          <w:lang w:eastAsia="en-US"/>
        </w:rPr>
      </w:pPr>
      <w:r w:rsidRPr="00B255ED">
        <w:rPr>
          <w:rFonts w:ascii="Arial" w:hAnsi="Arial" w:cs="Arial"/>
          <w:lang w:eastAsia="en-US"/>
        </w:rPr>
        <w:t>The maximum service recognised under this scheme is 20 years.</w:t>
      </w:r>
      <w:r w:rsidRPr="00B255ED">
        <w:rPr>
          <w:rFonts w:ascii="Arial" w:hAnsi="Arial" w:cs="Arial"/>
          <w:lang w:eastAsia="en-US"/>
        </w:rPr>
        <w:br/>
      </w:r>
    </w:p>
    <w:p w14:paraId="234E3D11" w14:textId="77777777" w:rsidR="00CD4E40" w:rsidRPr="00CD4E40" w:rsidRDefault="00CD4E40" w:rsidP="00DF2F32">
      <w:pPr>
        <w:numPr>
          <w:ilvl w:val="0"/>
          <w:numId w:val="6"/>
        </w:numPr>
        <w:tabs>
          <w:tab w:val="num" w:pos="1200"/>
        </w:tabs>
        <w:ind w:left="1200" w:hanging="480"/>
        <w:rPr>
          <w:rFonts w:ascii="Arial" w:hAnsi="Arial" w:cs="Arial"/>
          <w:lang w:eastAsia="en-US"/>
        </w:rPr>
      </w:pPr>
      <w:r w:rsidRPr="00CD4E40">
        <w:rPr>
          <w:rFonts w:ascii="Arial" w:hAnsi="Arial" w:cs="Arial"/>
          <w:lang w:eastAsia="en-US"/>
        </w:rPr>
        <w:lastRenderedPageBreak/>
        <w:t>The payment will incorporate payments due under the statutory redundancy payments scheme; there will not be any additional payments under this scheme.</w:t>
      </w:r>
      <w:r w:rsidRPr="00CD4E40">
        <w:rPr>
          <w:rFonts w:ascii="Arial" w:hAnsi="Arial" w:cs="Arial"/>
          <w:lang w:eastAsia="en-US"/>
        </w:rPr>
        <w:br/>
      </w:r>
    </w:p>
    <w:p w14:paraId="0B897CF6" w14:textId="77777777" w:rsidR="00CD4E40" w:rsidRPr="00CD4E40" w:rsidRDefault="00CD4E40" w:rsidP="00DF2F32">
      <w:pPr>
        <w:numPr>
          <w:ilvl w:val="0"/>
          <w:numId w:val="6"/>
        </w:numPr>
        <w:tabs>
          <w:tab w:val="num" w:pos="1200"/>
        </w:tabs>
        <w:ind w:left="1200" w:hanging="480"/>
        <w:rPr>
          <w:rFonts w:ascii="Arial" w:hAnsi="Arial" w:cs="Arial"/>
          <w:lang w:eastAsia="en-US"/>
        </w:rPr>
      </w:pPr>
      <w:r w:rsidRPr="00CD4E40">
        <w:rPr>
          <w:rFonts w:ascii="Arial" w:hAnsi="Arial" w:cs="Arial"/>
          <w:lang w:eastAsia="en-US"/>
        </w:rPr>
        <w:t>Payments above £30,000 will be subject to the deduction of Income Tax at the appropriate rate.</w:t>
      </w:r>
      <w:r w:rsidRPr="00CD4E40">
        <w:rPr>
          <w:rFonts w:ascii="Arial" w:hAnsi="Arial" w:cs="Arial"/>
          <w:lang w:eastAsia="en-US"/>
        </w:rPr>
        <w:br/>
      </w:r>
    </w:p>
    <w:p w14:paraId="348B9D4B" w14:textId="77777777" w:rsidR="00CD4E40" w:rsidRPr="00CD4E40" w:rsidRDefault="00CD4E40" w:rsidP="00DF2F32">
      <w:pPr>
        <w:numPr>
          <w:ilvl w:val="0"/>
          <w:numId w:val="6"/>
        </w:numPr>
        <w:tabs>
          <w:tab w:val="num" w:pos="1200"/>
        </w:tabs>
        <w:ind w:left="1200" w:hanging="480"/>
        <w:rPr>
          <w:rFonts w:ascii="Arial" w:hAnsi="Arial" w:cs="Arial"/>
          <w:lang w:eastAsia="en-US"/>
        </w:rPr>
      </w:pPr>
      <w:r w:rsidRPr="00CD4E40">
        <w:rPr>
          <w:rFonts w:ascii="Arial" w:hAnsi="Arial" w:cs="Arial"/>
          <w:lang w:eastAsia="en-US"/>
        </w:rPr>
        <w:t>The Council recognises continuous service with any public authority to which the Redundancy Payments (Continuity of Employment in Local Government) (Modification) Order 1999 applies.</w:t>
      </w:r>
    </w:p>
    <w:p w14:paraId="6B1E1B5D" w14:textId="77777777" w:rsidR="00CD4E40" w:rsidRPr="00CD4E40" w:rsidRDefault="00CD4E40" w:rsidP="00CD4E40">
      <w:pPr>
        <w:autoSpaceDE w:val="0"/>
        <w:autoSpaceDN w:val="0"/>
        <w:adjustRightInd w:val="0"/>
        <w:jc w:val="center"/>
        <w:rPr>
          <w:rFonts w:ascii="Arial" w:hAnsi="Arial" w:cs="Arial"/>
          <w:color w:val="000000"/>
          <w:lang w:eastAsia="en-US"/>
        </w:rPr>
      </w:pPr>
    </w:p>
    <w:p w14:paraId="7D0CA5CF" w14:textId="77777777" w:rsidR="00CD4E40" w:rsidRPr="00CD4E40" w:rsidRDefault="00CD4E40" w:rsidP="00CD4E40">
      <w:pPr>
        <w:shd w:val="clear" w:color="auto" w:fill="E0E0E0"/>
        <w:rPr>
          <w:rFonts w:ascii="Arial" w:hAnsi="Arial" w:cs="Arial"/>
          <w:b/>
          <w:lang w:eastAsia="en-US"/>
        </w:rPr>
      </w:pPr>
      <w:r w:rsidRPr="00CD4E40">
        <w:rPr>
          <w:rFonts w:ascii="Arial" w:hAnsi="Arial" w:cs="Arial"/>
          <w:b/>
          <w:lang w:eastAsia="en-US"/>
        </w:rPr>
        <w:t>3</w:t>
      </w:r>
      <w:r w:rsidRPr="00CD4E40">
        <w:rPr>
          <w:rFonts w:ascii="Arial" w:hAnsi="Arial" w:cs="Arial"/>
          <w:b/>
          <w:lang w:eastAsia="en-US"/>
        </w:rPr>
        <w:tab/>
        <w:t>Pensions</w:t>
      </w:r>
    </w:p>
    <w:p w14:paraId="6941ED1C" w14:textId="77777777" w:rsidR="00CD4E40" w:rsidRPr="00CD4E40" w:rsidRDefault="00CD4E40" w:rsidP="00CD4E40">
      <w:pPr>
        <w:rPr>
          <w:rFonts w:ascii="Arial" w:hAnsi="Arial" w:cs="Arial"/>
          <w:b/>
          <w:i/>
          <w:lang w:eastAsia="en-US"/>
        </w:rPr>
      </w:pPr>
    </w:p>
    <w:p w14:paraId="21322F34" w14:textId="77777777" w:rsidR="00CD4E40" w:rsidRPr="00CD4E40" w:rsidRDefault="00CD4E40" w:rsidP="00CD4E40">
      <w:pPr>
        <w:ind w:left="720" w:hanging="720"/>
        <w:rPr>
          <w:rFonts w:ascii="Arial" w:hAnsi="Arial" w:cs="Arial"/>
          <w:lang w:eastAsia="en-US"/>
        </w:rPr>
      </w:pPr>
      <w:r w:rsidRPr="00CD4E40">
        <w:rPr>
          <w:rFonts w:ascii="Arial" w:hAnsi="Arial" w:cs="Arial"/>
          <w:lang w:val="en-US" w:eastAsia="en-US"/>
        </w:rPr>
        <w:t>3.1</w:t>
      </w:r>
      <w:r w:rsidRPr="00CD4E40">
        <w:rPr>
          <w:rFonts w:ascii="Arial" w:hAnsi="Arial" w:cs="Arial"/>
          <w:lang w:val="en-US" w:eastAsia="en-US"/>
        </w:rPr>
        <w:tab/>
        <w:t xml:space="preserve">Staff aged 55 and over </w:t>
      </w:r>
      <w:r w:rsidRPr="00CD4E40">
        <w:rPr>
          <w:rFonts w:ascii="Arial" w:hAnsi="Arial" w:cs="Arial"/>
          <w:lang w:eastAsia="en-US"/>
        </w:rPr>
        <w:t xml:space="preserve">who are members of the Local Government Pensions Scheme (LGPS) with over 3 months’ pensionable membership may be eligible to receive their pension benefits immediately if they leave for reasons of redundancy. Further information can be found on the LGPS website. </w:t>
      </w:r>
    </w:p>
    <w:p w14:paraId="1D49A42D" w14:textId="77777777" w:rsidR="00CD4E40" w:rsidRPr="00CD4E40" w:rsidRDefault="00CD4E40" w:rsidP="00CD4E40">
      <w:pPr>
        <w:ind w:left="240"/>
        <w:rPr>
          <w:rFonts w:ascii="Arial" w:hAnsi="Arial" w:cs="Arial"/>
          <w:lang w:eastAsia="en-US"/>
        </w:rPr>
      </w:pPr>
    </w:p>
    <w:p w14:paraId="2D2C145C" w14:textId="77777777" w:rsidR="00CD4E40" w:rsidRPr="00CD4E40" w:rsidRDefault="002C498C" w:rsidP="00CD4E40">
      <w:pPr>
        <w:ind w:left="240" w:firstLine="480"/>
        <w:rPr>
          <w:rFonts w:ascii="Arial" w:hAnsi="Arial" w:cs="Arial"/>
          <w:lang w:eastAsia="en-US"/>
        </w:rPr>
      </w:pPr>
      <w:hyperlink r:id="rId8" w:history="1">
        <w:r w:rsidR="00CD4E40" w:rsidRPr="00CD4E40">
          <w:rPr>
            <w:rFonts w:ascii="Arial" w:hAnsi="Arial" w:cs="Arial"/>
            <w:color w:val="0000FF"/>
            <w:u w:val="single"/>
            <w:lang w:eastAsia="en-US"/>
          </w:rPr>
          <w:t>http://www.lgps.org.uk/lge/core/page.do?pageId=1</w:t>
        </w:r>
      </w:hyperlink>
      <w:r w:rsidR="00CD4E40" w:rsidRPr="00CD4E40">
        <w:rPr>
          <w:rFonts w:ascii="Arial" w:hAnsi="Arial" w:cs="Arial"/>
          <w:lang w:eastAsia="en-US"/>
        </w:rPr>
        <w:t xml:space="preserve"> </w:t>
      </w:r>
    </w:p>
    <w:p w14:paraId="0F15E83D" w14:textId="77777777" w:rsidR="00CD4E40" w:rsidRPr="00CD4E40" w:rsidRDefault="00CD4E40" w:rsidP="00CD4E40">
      <w:pPr>
        <w:autoSpaceDE w:val="0"/>
        <w:autoSpaceDN w:val="0"/>
        <w:adjustRightInd w:val="0"/>
        <w:jc w:val="center"/>
        <w:rPr>
          <w:rFonts w:ascii="Arial" w:hAnsi="Arial" w:cs="Arial"/>
          <w:color w:val="000000"/>
          <w:lang w:eastAsia="en-US"/>
        </w:rPr>
      </w:pPr>
    </w:p>
    <w:p w14:paraId="567B2554" w14:textId="77777777" w:rsidR="00CD4E40" w:rsidRPr="00CD4E40" w:rsidRDefault="00CD4E40" w:rsidP="00CD4E40">
      <w:pPr>
        <w:shd w:val="clear" w:color="auto" w:fill="E0E0E0"/>
        <w:spacing w:after="120"/>
        <w:rPr>
          <w:rFonts w:ascii="Arial" w:hAnsi="Arial" w:cs="Arial"/>
          <w:b/>
          <w:u w:val="single"/>
          <w:lang w:eastAsia="en-US"/>
        </w:rPr>
      </w:pPr>
      <w:r w:rsidRPr="00CD4E40">
        <w:rPr>
          <w:rFonts w:ascii="Arial" w:hAnsi="Arial" w:cs="Arial"/>
          <w:b/>
          <w:lang w:eastAsia="en-US"/>
        </w:rPr>
        <w:t>4</w:t>
      </w:r>
      <w:r w:rsidRPr="00CD4E40">
        <w:rPr>
          <w:rFonts w:ascii="Arial" w:hAnsi="Arial" w:cs="Arial"/>
          <w:b/>
          <w:lang w:eastAsia="en-US"/>
        </w:rPr>
        <w:tab/>
        <w:t>Conditions of Acceptance</w:t>
      </w:r>
    </w:p>
    <w:p w14:paraId="4D53F80F" w14:textId="77777777" w:rsidR="00B255ED" w:rsidRDefault="00B255ED" w:rsidP="00CD4E40">
      <w:pPr>
        <w:ind w:left="720" w:hanging="720"/>
        <w:rPr>
          <w:rFonts w:ascii="Arial" w:hAnsi="Arial" w:cs="Arial"/>
          <w:lang w:eastAsia="en-US"/>
        </w:rPr>
      </w:pPr>
    </w:p>
    <w:p w14:paraId="29602A8C" w14:textId="77777777" w:rsidR="00CD4E40" w:rsidRPr="00CD4E40" w:rsidRDefault="00CD4E40" w:rsidP="00CD4E40">
      <w:pPr>
        <w:ind w:left="720" w:hanging="720"/>
        <w:rPr>
          <w:rFonts w:ascii="Arial" w:hAnsi="Arial" w:cs="Arial"/>
          <w:lang w:eastAsia="en-US"/>
        </w:rPr>
      </w:pPr>
      <w:r w:rsidRPr="00CD4E40">
        <w:rPr>
          <w:rFonts w:ascii="Arial" w:hAnsi="Arial" w:cs="Arial"/>
          <w:lang w:eastAsia="en-US"/>
        </w:rPr>
        <w:t>4.1</w:t>
      </w:r>
      <w:r w:rsidRPr="00CD4E40">
        <w:rPr>
          <w:rFonts w:ascii="Arial" w:hAnsi="Arial" w:cs="Arial"/>
          <w:lang w:eastAsia="en-US"/>
        </w:rPr>
        <w:tab/>
        <w:t>In order for the enhanced payments to be made under the Severance Policy, employees must be prepared to enter into a legally binding agreement.  By signing an agreement, employees agree that they will not make any claims against the Council in relation to any aspect of their employment. Employees who are not willing to enter into a legally binding agreement will not be eligible for the enhanced payments under this Policy and instead will receive only the statutory redundancy pay to which they are entitled.</w:t>
      </w:r>
    </w:p>
    <w:p w14:paraId="694D0131" w14:textId="77777777" w:rsidR="00CD4E40" w:rsidRPr="00CD4E40" w:rsidRDefault="00CD4E40" w:rsidP="00CD4E40">
      <w:pPr>
        <w:ind w:left="240"/>
        <w:rPr>
          <w:rFonts w:ascii="Arial" w:hAnsi="Arial" w:cs="Arial"/>
          <w:lang w:eastAsia="en-US"/>
        </w:rPr>
      </w:pPr>
    </w:p>
    <w:p w14:paraId="4A33A7D1" w14:textId="77777777" w:rsidR="00CD4E40" w:rsidRPr="00CD4E40" w:rsidRDefault="00CD4E40" w:rsidP="00CD4E40">
      <w:pPr>
        <w:ind w:left="720" w:hanging="720"/>
        <w:rPr>
          <w:rFonts w:ascii="Arial" w:hAnsi="Arial" w:cs="Arial"/>
          <w:lang w:eastAsia="en-US"/>
        </w:rPr>
      </w:pPr>
      <w:r w:rsidRPr="00CD4E40">
        <w:rPr>
          <w:rFonts w:ascii="Arial" w:hAnsi="Arial" w:cs="Arial"/>
          <w:lang w:eastAsia="en-US"/>
        </w:rPr>
        <w:t>4.2</w:t>
      </w:r>
      <w:r w:rsidRPr="00CD4E40">
        <w:rPr>
          <w:rFonts w:ascii="Arial" w:hAnsi="Arial" w:cs="Arial"/>
          <w:lang w:eastAsia="en-US"/>
        </w:rPr>
        <w:tab/>
        <w:t xml:space="preserve">Monies owed to the Council e.g. for Car Loans, Relocation, Learning Agreements etc </w:t>
      </w:r>
      <w:r w:rsidRPr="00CD4E40">
        <w:rPr>
          <w:rFonts w:ascii="Arial" w:hAnsi="Arial" w:cs="Arial"/>
          <w:b/>
          <w:bCs/>
          <w:u w:val="single"/>
          <w:lang w:eastAsia="en-US"/>
        </w:rPr>
        <w:t>will not be waived</w:t>
      </w:r>
      <w:r w:rsidRPr="00CD4E40">
        <w:rPr>
          <w:rFonts w:ascii="Arial" w:hAnsi="Arial" w:cs="Arial"/>
          <w:lang w:eastAsia="en-US"/>
        </w:rPr>
        <w:t xml:space="preserve"> and will be deducted from final salary payments or otherwise repaid on or before the last day of service. Employees must discuss arrangements to repay any outstanding sums with the HR Advisory Team.  </w:t>
      </w:r>
    </w:p>
    <w:p w14:paraId="3AB9CFCC" w14:textId="77777777" w:rsidR="00CD4E40" w:rsidRPr="00CD4E40" w:rsidRDefault="00CD4E40" w:rsidP="00CD4E40">
      <w:pPr>
        <w:rPr>
          <w:rFonts w:ascii="Arial" w:hAnsi="Arial" w:cs="Arial"/>
          <w:lang w:eastAsia="en-US"/>
        </w:rPr>
      </w:pPr>
    </w:p>
    <w:p w14:paraId="05659AE8" w14:textId="77777777" w:rsidR="00CD4E40" w:rsidRPr="00CD4E40" w:rsidRDefault="00CD4E40" w:rsidP="00CD4E40">
      <w:pPr>
        <w:shd w:val="clear" w:color="auto" w:fill="E0E0E0"/>
        <w:autoSpaceDE w:val="0"/>
        <w:autoSpaceDN w:val="0"/>
        <w:adjustRightInd w:val="0"/>
        <w:jc w:val="both"/>
        <w:rPr>
          <w:rFonts w:ascii="Arial" w:hAnsi="Arial" w:cs="Arial"/>
          <w:b/>
          <w:color w:val="000000"/>
        </w:rPr>
      </w:pPr>
      <w:r w:rsidRPr="00CD4E40">
        <w:rPr>
          <w:rFonts w:ascii="Arial" w:hAnsi="Arial" w:cs="Arial"/>
          <w:b/>
          <w:color w:val="000000"/>
        </w:rPr>
        <w:t>5</w:t>
      </w:r>
      <w:r w:rsidRPr="00CD4E40">
        <w:rPr>
          <w:rFonts w:ascii="Arial" w:hAnsi="Arial" w:cs="Arial"/>
          <w:b/>
          <w:color w:val="000000"/>
        </w:rPr>
        <w:tab/>
        <w:t>Exclusions</w:t>
      </w:r>
    </w:p>
    <w:p w14:paraId="25F468EF" w14:textId="77777777" w:rsidR="00CD4E40" w:rsidRPr="00CD4E40" w:rsidRDefault="00CD4E40" w:rsidP="00CD4E40">
      <w:pPr>
        <w:autoSpaceDE w:val="0"/>
        <w:autoSpaceDN w:val="0"/>
        <w:adjustRightInd w:val="0"/>
        <w:jc w:val="both"/>
        <w:rPr>
          <w:rFonts w:ascii="Arial" w:hAnsi="Arial" w:cs="Arial"/>
          <w:color w:val="000000"/>
        </w:rPr>
      </w:pPr>
    </w:p>
    <w:p w14:paraId="2C6A6A93" w14:textId="77777777" w:rsidR="00CD4E40" w:rsidRPr="00CD4E40" w:rsidRDefault="00CD4E40" w:rsidP="00CD4E40">
      <w:pPr>
        <w:autoSpaceDE w:val="0"/>
        <w:autoSpaceDN w:val="0"/>
        <w:adjustRightInd w:val="0"/>
        <w:jc w:val="both"/>
        <w:rPr>
          <w:rFonts w:ascii="Arial" w:hAnsi="Arial" w:cs="Arial"/>
          <w:color w:val="000000"/>
        </w:rPr>
      </w:pPr>
      <w:r w:rsidRPr="00CD4E40">
        <w:rPr>
          <w:rFonts w:ascii="Arial" w:hAnsi="Arial" w:cs="Arial"/>
          <w:color w:val="000000"/>
        </w:rPr>
        <w:t>5.1</w:t>
      </w:r>
      <w:r w:rsidRPr="00CD4E40">
        <w:rPr>
          <w:rFonts w:ascii="Arial" w:hAnsi="Arial" w:cs="Arial"/>
          <w:color w:val="000000"/>
        </w:rPr>
        <w:tab/>
        <w:t xml:space="preserve">Employees will be not receive compensation if </w:t>
      </w:r>
    </w:p>
    <w:p w14:paraId="09874367" w14:textId="77777777" w:rsidR="00CD4E40" w:rsidRPr="00CD4E40" w:rsidRDefault="00CD4E40" w:rsidP="00CD4E40">
      <w:pPr>
        <w:autoSpaceDE w:val="0"/>
        <w:autoSpaceDN w:val="0"/>
        <w:adjustRightInd w:val="0"/>
        <w:jc w:val="both"/>
        <w:rPr>
          <w:rFonts w:ascii="Arial" w:hAnsi="Arial" w:cs="Arial"/>
          <w:color w:val="000000"/>
        </w:rPr>
      </w:pPr>
    </w:p>
    <w:p w14:paraId="25316A29" w14:textId="77777777" w:rsidR="00CD4E40" w:rsidRPr="00CD4E40" w:rsidRDefault="00CD4E40" w:rsidP="00DF2F32">
      <w:pPr>
        <w:numPr>
          <w:ilvl w:val="0"/>
          <w:numId w:val="7"/>
        </w:numPr>
        <w:tabs>
          <w:tab w:val="clear" w:pos="720"/>
          <w:tab w:val="num" w:pos="1080"/>
        </w:tabs>
        <w:autoSpaceDE w:val="0"/>
        <w:autoSpaceDN w:val="0"/>
        <w:adjustRightInd w:val="0"/>
        <w:spacing w:after="166"/>
        <w:ind w:left="1080"/>
        <w:rPr>
          <w:rFonts w:ascii="Arial" w:hAnsi="Arial" w:cs="Arial"/>
          <w:color w:val="000000"/>
        </w:rPr>
      </w:pPr>
      <w:r w:rsidRPr="00CD4E40">
        <w:rPr>
          <w:rFonts w:ascii="Arial" w:hAnsi="Arial" w:cs="Arial"/>
          <w:color w:val="000000"/>
        </w:rPr>
        <w:t xml:space="preserve">They are offered [formally either verbally or in writing], on or before their last day of service, a job with </w:t>
      </w:r>
      <w:r w:rsidR="00B255ED" w:rsidRPr="00CD4E40">
        <w:rPr>
          <w:rFonts w:ascii="Arial" w:hAnsi="Arial" w:cs="Arial"/>
          <w:color w:val="000000"/>
        </w:rPr>
        <w:t>anybody</w:t>
      </w:r>
      <w:r w:rsidRPr="00CD4E40">
        <w:rPr>
          <w:rFonts w:ascii="Arial" w:hAnsi="Arial" w:cs="Arial"/>
          <w:color w:val="000000"/>
        </w:rPr>
        <w:t xml:space="preserve"> covered by the Modification Order to start within four weeks of their last day of service and they accept the offer: or</w:t>
      </w:r>
    </w:p>
    <w:p w14:paraId="73C27305" w14:textId="77777777" w:rsidR="00CD4E40" w:rsidRPr="00CD4E40" w:rsidRDefault="00CD4E40" w:rsidP="00DF2F32">
      <w:pPr>
        <w:numPr>
          <w:ilvl w:val="0"/>
          <w:numId w:val="7"/>
        </w:numPr>
        <w:tabs>
          <w:tab w:val="clear" w:pos="720"/>
          <w:tab w:val="num" w:pos="1080"/>
        </w:tabs>
        <w:autoSpaceDE w:val="0"/>
        <w:autoSpaceDN w:val="0"/>
        <w:adjustRightInd w:val="0"/>
        <w:spacing w:after="166"/>
        <w:ind w:left="1080"/>
        <w:rPr>
          <w:rFonts w:ascii="Arial" w:hAnsi="Arial" w:cs="Arial"/>
          <w:color w:val="000000"/>
        </w:rPr>
      </w:pPr>
      <w:r w:rsidRPr="00CD4E40">
        <w:rPr>
          <w:rFonts w:ascii="Arial" w:hAnsi="Arial" w:cs="Arial"/>
          <w:color w:val="000000"/>
        </w:rPr>
        <w:t xml:space="preserve">They unreasonably refuse an offer of suitable alternative employment (please also refer to the Redundancy &amp; Redeployment policy). </w:t>
      </w:r>
    </w:p>
    <w:p w14:paraId="05C375A4" w14:textId="77777777" w:rsidR="00CD4E40" w:rsidRPr="00CD4E40" w:rsidRDefault="00CD4E40" w:rsidP="00CD4E40">
      <w:pPr>
        <w:shd w:val="clear" w:color="auto" w:fill="E0E0E0"/>
        <w:autoSpaceDE w:val="0"/>
        <w:autoSpaceDN w:val="0"/>
        <w:adjustRightInd w:val="0"/>
        <w:rPr>
          <w:rFonts w:ascii="Arial" w:hAnsi="Arial" w:cs="Arial"/>
          <w:b/>
          <w:color w:val="000000"/>
          <w:lang w:eastAsia="en-US"/>
        </w:rPr>
      </w:pPr>
      <w:r w:rsidRPr="00CD4E40">
        <w:rPr>
          <w:rFonts w:ascii="Arial" w:hAnsi="Arial" w:cs="Arial"/>
          <w:b/>
          <w:color w:val="000000"/>
          <w:lang w:eastAsia="en-US"/>
        </w:rPr>
        <w:t>6</w:t>
      </w:r>
      <w:r w:rsidRPr="00CD4E40">
        <w:rPr>
          <w:rFonts w:ascii="Arial" w:hAnsi="Arial" w:cs="Arial"/>
          <w:b/>
          <w:color w:val="000000"/>
          <w:lang w:eastAsia="en-US"/>
        </w:rPr>
        <w:tab/>
        <w:t>Further Information</w:t>
      </w:r>
    </w:p>
    <w:p w14:paraId="3684BA91" w14:textId="77777777" w:rsidR="00CD4E40" w:rsidRPr="00CD4E40" w:rsidRDefault="00CD4E40" w:rsidP="00CD4E40">
      <w:pPr>
        <w:autoSpaceDE w:val="0"/>
        <w:autoSpaceDN w:val="0"/>
        <w:adjustRightInd w:val="0"/>
        <w:rPr>
          <w:rFonts w:ascii="Arial" w:hAnsi="Arial" w:cs="Arial"/>
          <w:b/>
          <w:color w:val="000000"/>
          <w:lang w:eastAsia="en-US"/>
        </w:rPr>
      </w:pPr>
    </w:p>
    <w:p w14:paraId="1CF62A0A" w14:textId="77777777" w:rsidR="00CD4E40" w:rsidRPr="00CD4E40" w:rsidRDefault="00CD4E40" w:rsidP="00CD4E40">
      <w:pPr>
        <w:autoSpaceDE w:val="0"/>
        <w:autoSpaceDN w:val="0"/>
        <w:adjustRightInd w:val="0"/>
        <w:ind w:left="720" w:hanging="720"/>
        <w:rPr>
          <w:rFonts w:ascii="Arial" w:hAnsi="Arial" w:cs="Arial"/>
          <w:color w:val="000000"/>
          <w:lang w:eastAsia="en-US"/>
        </w:rPr>
      </w:pPr>
      <w:r w:rsidRPr="00CD4E40">
        <w:rPr>
          <w:rFonts w:ascii="Arial" w:hAnsi="Arial" w:cs="Arial"/>
          <w:color w:val="000000"/>
          <w:lang w:eastAsia="en-US"/>
        </w:rPr>
        <w:t>6.1</w:t>
      </w:r>
      <w:r w:rsidRPr="00CD4E40">
        <w:rPr>
          <w:rFonts w:ascii="Arial" w:hAnsi="Arial" w:cs="Arial"/>
          <w:color w:val="000000"/>
          <w:lang w:eastAsia="en-US"/>
        </w:rPr>
        <w:tab/>
        <w:t>This policy replaces the Early Retirement and Redundancy Compensation Policy.</w:t>
      </w:r>
    </w:p>
    <w:p w14:paraId="2AB7818C" w14:textId="77777777" w:rsidR="00CD4E40" w:rsidRPr="00CD4E40" w:rsidRDefault="00CD4E40" w:rsidP="00CD4E40">
      <w:pPr>
        <w:autoSpaceDE w:val="0"/>
        <w:autoSpaceDN w:val="0"/>
        <w:adjustRightInd w:val="0"/>
        <w:ind w:left="240"/>
        <w:rPr>
          <w:rFonts w:ascii="Arial" w:hAnsi="Arial" w:cs="Arial"/>
          <w:color w:val="000000"/>
          <w:lang w:eastAsia="en-US"/>
        </w:rPr>
      </w:pPr>
    </w:p>
    <w:p w14:paraId="5CF1AF60" w14:textId="77777777" w:rsidR="00CD4E40" w:rsidRDefault="00CD4E40" w:rsidP="00B255ED">
      <w:pPr>
        <w:autoSpaceDE w:val="0"/>
        <w:autoSpaceDN w:val="0"/>
        <w:adjustRightInd w:val="0"/>
        <w:ind w:left="720" w:hanging="720"/>
        <w:rPr>
          <w:rFonts w:ascii="Arial" w:hAnsi="Arial" w:cs="Arial"/>
        </w:rPr>
      </w:pPr>
      <w:r w:rsidRPr="00CD4E40">
        <w:rPr>
          <w:rFonts w:ascii="Arial" w:hAnsi="Arial" w:cs="Arial"/>
          <w:color w:val="000000"/>
          <w:lang w:eastAsia="en-US"/>
        </w:rPr>
        <w:lastRenderedPageBreak/>
        <w:t>6.2</w:t>
      </w:r>
      <w:r w:rsidRPr="00CD4E40">
        <w:rPr>
          <w:rFonts w:ascii="Arial" w:hAnsi="Arial" w:cs="Arial"/>
          <w:color w:val="000000"/>
          <w:lang w:eastAsia="en-US"/>
        </w:rPr>
        <w:tab/>
        <w:t>The Council’s Redundancy and Redeployment Policy remains in operation except for paragraph 2.31 which refers to the Redundancy Compensation Panel.</w:t>
      </w:r>
      <w:r>
        <w:rPr>
          <w:rFonts w:ascii="Arial" w:hAnsi="Arial" w:cs="Arial"/>
        </w:rPr>
        <w:br w:type="page"/>
      </w:r>
    </w:p>
    <w:p w14:paraId="3EE1D5B5" w14:textId="77777777" w:rsidR="00CD4E40" w:rsidRDefault="00CD4E40" w:rsidP="00CD4E40">
      <w:pPr>
        <w:pStyle w:val="BodyText"/>
        <w:kinsoku w:val="0"/>
        <w:overflowPunct w:val="0"/>
        <w:jc w:val="right"/>
        <w:rPr>
          <w:spacing w:val="-1"/>
        </w:rPr>
      </w:pPr>
      <w:r>
        <w:rPr>
          <w:spacing w:val="-1"/>
        </w:rPr>
        <w:lastRenderedPageBreak/>
        <w:t xml:space="preserve">Appendix </w:t>
      </w:r>
      <w:r w:rsidR="00454BD6">
        <w:rPr>
          <w:spacing w:val="-1"/>
        </w:rPr>
        <w:t>A</w:t>
      </w:r>
    </w:p>
    <w:p w14:paraId="78D066CE" w14:textId="77777777" w:rsidR="00CD4E40" w:rsidRDefault="00CD4E40" w:rsidP="00CD4E40">
      <w:pPr>
        <w:pStyle w:val="BodyText"/>
        <w:kinsoku w:val="0"/>
        <w:overflowPunct w:val="0"/>
        <w:ind w:left="0" w:firstLine="0"/>
        <w:rPr>
          <w:b/>
          <w:bCs/>
        </w:rPr>
      </w:pPr>
      <w:r>
        <w:rPr>
          <w:spacing w:val="-1"/>
        </w:rPr>
        <w:t>Statutory</w:t>
      </w:r>
      <w:r>
        <w:rPr>
          <w:spacing w:val="-3"/>
        </w:rPr>
        <w:t xml:space="preserve"> </w:t>
      </w:r>
      <w:r>
        <w:rPr>
          <w:spacing w:val="-1"/>
        </w:rPr>
        <w:t>Redundancy Pay Table</w:t>
      </w:r>
    </w:p>
    <w:tbl>
      <w:tblPr>
        <w:tblW w:w="9966" w:type="dxa"/>
        <w:tblInd w:w="-557" w:type="dxa"/>
        <w:tblLayout w:type="fixed"/>
        <w:tblCellMar>
          <w:left w:w="0" w:type="dxa"/>
          <w:right w:w="0" w:type="dxa"/>
        </w:tblCellMar>
        <w:tblLook w:val="0000" w:firstRow="0" w:lastRow="0" w:firstColumn="0" w:lastColumn="0" w:noHBand="0" w:noVBand="0"/>
      </w:tblPr>
      <w:tblGrid>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561"/>
      </w:tblGrid>
      <w:tr w:rsidR="00CD4E40" w:rsidRPr="000332A7" w14:paraId="5164C2C2" w14:textId="77777777" w:rsidTr="00CD4E40">
        <w:trPr>
          <w:trHeight w:hRule="exact" w:val="542"/>
        </w:trPr>
        <w:tc>
          <w:tcPr>
            <w:tcW w:w="495" w:type="dxa"/>
            <w:tcBorders>
              <w:top w:val="single" w:sz="2" w:space="0" w:color="808080"/>
              <w:left w:val="single" w:sz="8" w:space="0" w:color="000000"/>
              <w:bottom w:val="single" w:sz="2" w:space="0" w:color="808080"/>
              <w:right w:val="single" w:sz="8" w:space="0" w:color="000000"/>
            </w:tcBorders>
          </w:tcPr>
          <w:p w14:paraId="6E04D5CF" w14:textId="77777777" w:rsidR="00CD4E40" w:rsidRPr="0017125A" w:rsidRDefault="00CD4E40" w:rsidP="00CD4E40">
            <w:pPr>
              <w:pStyle w:val="TableParagraph"/>
              <w:kinsoku w:val="0"/>
              <w:overflowPunct w:val="0"/>
              <w:spacing w:before="26"/>
              <w:ind w:left="33"/>
              <w:rPr>
                <w:rFonts w:ascii="Verdana" w:hAnsi="Verdana" w:cs="Verdana"/>
                <w:b/>
                <w:bCs/>
                <w:spacing w:val="-1"/>
                <w:sz w:val="18"/>
                <w:szCs w:val="18"/>
              </w:rPr>
            </w:pPr>
            <w:r>
              <w:rPr>
                <w:rFonts w:ascii="Verdana" w:hAnsi="Verdana" w:cs="Verdana"/>
                <w:b/>
                <w:bCs/>
                <w:spacing w:val="-1"/>
                <w:sz w:val="18"/>
                <w:szCs w:val="18"/>
              </w:rPr>
              <w:t>Service</w:t>
            </w:r>
          </w:p>
        </w:tc>
        <w:tc>
          <w:tcPr>
            <w:tcW w:w="495" w:type="dxa"/>
            <w:tcBorders>
              <w:top w:val="single" w:sz="2" w:space="0" w:color="808080"/>
              <w:left w:val="single" w:sz="8" w:space="0" w:color="000000"/>
              <w:bottom w:val="single" w:sz="8" w:space="0" w:color="000000"/>
              <w:right w:val="single" w:sz="2" w:space="0" w:color="808080"/>
            </w:tcBorders>
          </w:tcPr>
          <w:p w14:paraId="4A8B5278"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b/>
                <w:bCs/>
                <w:sz w:val="18"/>
                <w:szCs w:val="18"/>
              </w:rPr>
              <w:t>2</w:t>
            </w:r>
          </w:p>
        </w:tc>
        <w:tc>
          <w:tcPr>
            <w:tcW w:w="495" w:type="dxa"/>
            <w:tcBorders>
              <w:top w:val="single" w:sz="2" w:space="0" w:color="808080"/>
              <w:left w:val="single" w:sz="2" w:space="0" w:color="808080"/>
              <w:bottom w:val="single" w:sz="8" w:space="0" w:color="000000"/>
              <w:right w:val="single" w:sz="2" w:space="0" w:color="808080"/>
            </w:tcBorders>
          </w:tcPr>
          <w:p w14:paraId="5DE7B190"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b/>
                <w:bCs/>
                <w:sz w:val="18"/>
                <w:szCs w:val="18"/>
              </w:rPr>
              <w:t>3</w:t>
            </w:r>
          </w:p>
        </w:tc>
        <w:tc>
          <w:tcPr>
            <w:tcW w:w="495" w:type="dxa"/>
            <w:tcBorders>
              <w:top w:val="single" w:sz="2" w:space="0" w:color="808080"/>
              <w:left w:val="single" w:sz="2" w:space="0" w:color="808080"/>
              <w:bottom w:val="single" w:sz="8" w:space="0" w:color="000000"/>
              <w:right w:val="single" w:sz="2" w:space="0" w:color="808080"/>
            </w:tcBorders>
          </w:tcPr>
          <w:p w14:paraId="1C93D7B4"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b/>
                <w:bCs/>
                <w:sz w:val="18"/>
                <w:szCs w:val="18"/>
              </w:rPr>
              <w:t>4</w:t>
            </w:r>
          </w:p>
        </w:tc>
        <w:tc>
          <w:tcPr>
            <w:tcW w:w="495" w:type="dxa"/>
            <w:tcBorders>
              <w:top w:val="single" w:sz="2" w:space="0" w:color="808080"/>
              <w:left w:val="single" w:sz="2" w:space="0" w:color="808080"/>
              <w:bottom w:val="single" w:sz="8" w:space="0" w:color="000000"/>
              <w:right w:val="single" w:sz="2" w:space="0" w:color="808080"/>
            </w:tcBorders>
          </w:tcPr>
          <w:p w14:paraId="6EC6C790"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b/>
                <w:bCs/>
                <w:sz w:val="18"/>
                <w:szCs w:val="18"/>
              </w:rPr>
              <w:t>5</w:t>
            </w:r>
          </w:p>
        </w:tc>
        <w:tc>
          <w:tcPr>
            <w:tcW w:w="495" w:type="dxa"/>
            <w:tcBorders>
              <w:top w:val="single" w:sz="2" w:space="0" w:color="808080"/>
              <w:left w:val="single" w:sz="2" w:space="0" w:color="808080"/>
              <w:bottom w:val="single" w:sz="8" w:space="0" w:color="000000"/>
              <w:right w:val="single" w:sz="2" w:space="0" w:color="808080"/>
            </w:tcBorders>
          </w:tcPr>
          <w:p w14:paraId="5AE2E1D6"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b/>
                <w:bCs/>
                <w:sz w:val="18"/>
                <w:szCs w:val="18"/>
              </w:rPr>
              <w:t>6</w:t>
            </w:r>
          </w:p>
        </w:tc>
        <w:tc>
          <w:tcPr>
            <w:tcW w:w="495" w:type="dxa"/>
            <w:tcBorders>
              <w:top w:val="single" w:sz="2" w:space="0" w:color="808080"/>
              <w:left w:val="single" w:sz="2" w:space="0" w:color="808080"/>
              <w:bottom w:val="single" w:sz="8" w:space="0" w:color="000000"/>
              <w:right w:val="single" w:sz="2" w:space="0" w:color="808080"/>
            </w:tcBorders>
          </w:tcPr>
          <w:p w14:paraId="4CFEB8C4"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b/>
                <w:bCs/>
                <w:sz w:val="18"/>
                <w:szCs w:val="18"/>
              </w:rPr>
              <w:t>7</w:t>
            </w:r>
          </w:p>
        </w:tc>
        <w:tc>
          <w:tcPr>
            <w:tcW w:w="495" w:type="dxa"/>
            <w:tcBorders>
              <w:top w:val="single" w:sz="2" w:space="0" w:color="808080"/>
              <w:left w:val="single" w:sz="2" w:space="0" w:color="808080"/>
              <w:bottom w:val="single" w:sz="8" w:space="0" w:color="000000"/>
              <w:right w:val="single" w:sz="2" w:space="0" w:color="808080"/>
            </w:tcBorders>
          </w:tcPr>
          <w:p w14:paraId="630311DD"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b/>
                <w:bCs/>
                <w:sz w:val="18"/>
                <w:szCs w:val="18"/>
              </w:rPr>
              <w:t>8</w:t>
            </w:r>
          </w:p>
        </w:tc>
        <w:tc>
          <w:tcPr>
            <w:tcW w:w="495" w:type="dxa"/>
            <w:tcBorders>
              <w:top w:val="single" w:sz="2" w:space="0" w:color="808080"/>
              <w:left w:val="single" w:sz="2" w:space="0" w:color="808080"/>
              <w:bottom w:val="single" w:sz="8" w:space="0" w:color="000000"/>
              <w:right w:val="single" w:sz="2" w:space="0" w:color="808080"/>
            </w:tcBorders>
          </w:tcPr>
          <w:p w14:paraId="07D14340"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b/>
                <w:bCs/>
                <w:sz w:val="18"/>
                <w:szCs w:val="18"/>
              </w:rPr>
              <w:t>9</w:t>
            </w:r>
          </w:p>
        </w:tc>
        <w:tc>
          <w:tcPr>
            <w:tcW w:w="495" w:type="dxa"/>
            <w:tcBorders>
              <w:top w:val="single" w:sz="2" w:space="0" w:color="808080"/>
              <w:left w:val="single" w:sz="2" w:space="0" w:color="808080"/>
              <w:bottom w:val="single" w:sz="8" w:space="0" w:color="000000"/>
              <w:right w:val="single" w:sz="2" w:space="0" w:color="808080"/>
            </w:tcBorders>
          </w:tcPr>
          <w:p w14:paraId="020D9A50"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10</w:t>
            </w:r>
          </w:p>
        </w:tc>
        <w:tc>
          <w:tcPr>
            <w:tcW w:w="495" w:type="dxa"/>
            <w:tcBorders>
              <w:top w:val="single" w:sz="2" w:space="0" w:color="808080"/>
              <w:left w:val="single" w:sz="2" w:space="0" w:color="808080"/>
              <w:bottom w:val="single" w:sz="8" w:space="0" w:color="000000"/>
              <w:right w:val="single" w:sz="2" w:space="0" w:color="808080"/>
            </w:tcBorders>
          </w:tcPr>
          <w:p w14:paraId="5EE59B0B"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11</w:t>
            </w:r>
          </w:p>
        </w:tc>
        <w:tc>
          <w:tcPr>
            <w:tcW w:w="495" w:type="dxa"/>
            <w:tcBorders>
              <w:top w:val="single" w:sz="2" w:space="0" w:color="808080"/>
              <w:left w:val="single" w:sz="2" w:space="0" w:color="808080"/>
              <w:bottom w:val="single" w:sz="8" w:space="0" w:color="000000"/>
              <w:right w:val="single" w:sz="2" w:space="0" w:color="808080"/>
            </w:tcBorders>
          </w:tcPr>
          <w:p w14:paraId="2979E6BE" w14:textId="77777777" w:rsidR="00CD4E40" w:rsidRPr="000332A7" w:rsidRDefault="00CD4E40" w:rsidP="00CD4E40">
            <w:pPr>
              <w:pStyle w:val="TableParagraph"/>
              <w:kinsoku w:val="0"/>
              <w:overflowPunct w:val="0"/>
              <w:spacing w:before="26"/>
              <w:ind w:left="108"/>
              <w:rPr>
                <w:sz w:val="18"/>
                <w:szCs w:val="18"/>
              </w:rPr>
            </w:pPr>
            <w:r w:rsidRPr="000332A7">
              <w:rPr>
                <w:rFonts w:ascii="Verdana" w:hAnsi="Verdana" w:cs="Verdana"/>
                <w:b/>
                <w:bCs/>
                <w:spacing w:val="-1"/>
                <w:sz w:val="18"/>
                <w:szCs w:val="18"/>
              </w:rPr>
              <w:t>12</w:t>
            </w:r>
          </w:p>
        </w:tc>
        <w:tc>
          <w:tcPr>
            <w:tcW w:w="495" w:type="dxa"/>
            <w:tcBorders>
              <w:top w:val="single" w:sz="2" w:space="0" w:color="808080"/>
              <w:left w:val="single" w:sz="2" w:space="0" w:color="808080"/>
              <w:bottom w:val="single" w:sz="8" w:space="0" w:color="000000"/>
              <w:right w:val="single" w:sz="2" w:space="0" w:color="808080"/>
            </w:tcBorders>
          </w:tcPr>
          <w:p w14:paraId="4495C729"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13</w:t>
            </w:r>
          </w:p>
        </w:tc>
        <w:tc>
          <w:tcPr>
            <w:tcW w:w="495" w:type="dxa"/>
            <w:tcBorders>
              <w:top w:val="single" w:sz="2" w:space="0" w:color="808080"/>
              <w:left w:val="single" w:sz="2" w:space="0" w:color="808080"/>
              <w:bottom w:val="single" w:sz="8" w:space="0" w:color="000000"/>
              <w:right w:val="single" w:sz="2" w:space="0" w:color="808080"/>
            </w:tcBorders>
          </w:tcPr>
          <w:p w14:paraId="41065C51"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14</w:t>
            </w:r>
          </w:p>
        </w:tc>
        <w:tc>
          <w:tcPr>
            <w:tcW w:w="495" w:type="dxa"/>
            <w:tcBorders>
              <w:top w:val="single" w:sz="2" w:space="0" w:color="808080"/>
              <w:left w:val="single" w:sz="2" w:space="0" w:color="808080"/>
              <w:bottom w:val="single" w:sz="8" w:space="0" w:color="000000"/>
              <w:right w:val="single" w:sz="2" w:space="0" w:color="808080"/>
            </w:tcBorders>
          </w:tcPr>
          <w:p w14:paraId="2C1062E6"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15</w:t>
            </w:r>
          </w:p>
        </w:tc>
        <w:tc>
          <w:tcPr>
            <w:tcW w:w="495" w:type="dxa"/>
            <w:tcBorders>
              <w:top w:val="single" w:sz="2" w:space="0" w:color="808080"/>
              <w:left w:val="single" w:sz="2" w:space="0" w:color="808080"/>
              <w:bottom w:val="single" w:sz="8" w:space="0" w:color="000000"/>
              <w:right w:val="single" w:sz="2" w:space="0" w:color="808080"/>
            </w:tcBorders>
          </w:tcPr>
          <w:p w14:paraId="0BAED25F"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16</w:t>
            </w:r>
          </w:p>
        </w:tc>
        <w:tc>
          <w:tcPr>
            <w:tcW w:w="495" w:type="dxa"/>
            <w:tcBorders>
              <w:top w:val="single" w:sz="2" w:space="0" w:color="808080"/>
              <w:left w:val="single" w:sz="2" w:space="0" w:color="808080"/>
              <w:bottom w:val="single" w:sz="8" w:space="0" w:color="000000"/>
              <w:right w:val="single" w:sz="2" w:space="0" w:color="808080"/>
            </w:tcBorders>
          </w:tcPr>
          <w:p w14:paraId="4CC93E8F"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17</w:t>
            </w:r>
          </w:p>
        </w:tc>
        <w:tc>
          <w:tcPr>
            <w:tcW w:w="495" w:type="dxa"/>
            <w:tcBorders>
              <w:top w:val="single" w:sz="2" w:space="0" w:color="808080"/>
              <w:left w:val="single" w:sz="2" w:space="0" w:color="808080"/>
              <w:bottom w:val="single" w:sz="8" w:space="0" w:color="000000"/>
              <w:right w:val="single" w:sz="2" w:space="0" w:color="808080"/>
            </w:tcBorders>
          </w:tcPr>
          <w:p w14:paraId="5F71C8B1"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18</w:t>
            </w:r>
          </w:p>
        </w:tc>
        <w:tc>
          <w:tcPr>
            <w:tcW w:w="495" w:type="dxa"/>
            <w:tcBorders>
              <w:top w:val="single" w:sz="2" w:space="0" w:color="808080"/>
              <w:left w:val="single" w:sz="2" w:space="0" w:color="808080"/>
              <w:bottom w:val="single" w:sz="8" w:space="0" w:color="000000"/>
              <w:right w:val="single" w:sz="2" w:space="0" w:color="808080"/>
            </w:tcBorders>
          </w:tcPr>
          <w:p w14:paraId="2B2D18DA"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19</w:t>
            </w:r>
          </w:p>
        </w:tc>
        <w:tc>
          <w:tcPr>
            <w:tcW w:w="561" w:type="dxa"/>
            <w:tcBorders>
              <w:top w:val="single" w:sz="2" w:space="0" w:color="808080"/>
              <w:left w:val="single" w:sz="2" w:space="0" w:color="808080"/>
              <w:bottom w:val="single" w:sz="8" w:space="0" w:color="000000"/>
              <w:right w:val="single" w:sz="8" w:space="0" w:color="000000"/>
            </w:tcBorders>
          </w:tcPr>
          <w:p w14:paraId="7C1F21E8" w14:textId="77777777" w:rsidR="00CD4E40" w:rsidRPr="000332A7" w:rsidRDefault="00CD4E40" w:rsidP="00CD4E40">
            <w:pPr>
              <w:pStyle w:val="TableParagraph"/>
              <w:kinsoku w:val="0"/>
              <w:overflowPunct w:val="0"/>
              <w:spacing w:before="26"/>
              <w:ind w:left="109"/>
              <w:rPr>
                <w:sz w:val="18"/>
                <w:szCs w:val="18"/>
              </w:rPr>
            </w:pPr>
            <w:r w:rsidRPr="000332A7">
              <w:rPr>
                <w:rFonts w:ascii="Verdana" w:hAnsi="Verdana" w:cs="Verdana"/>
                <w:b/>
                <w:bCs/>
                <w:spacing w:val="-1"/>
                <w:sz w:val="18"/>
                <w:szCs w:val="18"/>
              </w:rPr>
              <w:t>20</w:t>
            </w:r>
          </w:p>
        </w:tc>
      </w:tr>
      <w:tr w:rsidR="00CD4E40" w:rsidRPr="000332A7" w14:paraId="50445E14" w14:textId="77777777" w:rsidTr="00CD4E40">
        <w:trPr>
          <w:trHeight w:hRule="exact" w:val="278"/>
        </w:trPr>
        <w:tc>
          <w:tcPr>
            <w:tcW w:w="495" w:type="dxa"/>
            <w:tcBorders>
              <w:top w:val="single" w:sz="2" w:space="0" w:color="808080"/>
              <w:left w:val="single" w:sz="8" w:space="0" w:color="000000"/>
              <w:bottom w:val="single" w:sz="2" w:space="0" w:color="808080"/>
              <w:right w:val="single" w:sz="8" w:space="0" w:color="000000"/>
            </w:tcBorders>
          </w:tcPr>
          <w:p w14:paraId="21906186" w14:textId="77777777" w:rsidR="00CD4E40" w:rsidRPr="000332A7" w:rsidRDefault="00CD4E40" w:rsidP="00CD4E40">
            <w:pPr>
              <w:pStyle w:val="TableParagraph"/>
              <w:kinsoku w:val="0"/>
              <w:overflowPunct w:val="0"/>
              <w:spacing w:before="26"/>
              <w:ind w:left="33"/>
              <w:rPr>
                <w:rFonts w:ascii="Verdana" w:hAnsi="Verdana" w:cs="Verdana"/>
                <w:b/>
                <w:bCs/>
                <w:spacing w:val="-1"/>
                <w:sz w:val="18"/>
                <w:szCs w:val="18"/>
              </w:rPr>
            </w:pPr>
            <w:r>
              <w:rPr>
                <w:rFonts w:ascii="Verdana" w:hAnsi="Verdana" w:cs="Verdana"/>
                <w:b/>
                <w:bCs/>
                <w:spacing w:val="-1"/>
                <w:sz w:val="18"/>
                <w:szCs w:val="18"/>
              </w:rPr>
              <w:t>Age</w:t>
            </w:r>
          </w:p>
        </w:tc>
        <w:tc>
          <w:tcPr>
            <w:tcW w:w="495" w:type="dxa"/>
            <w:tcBorders>
              <w:top w:val="single" w:sz="2" w:space="0" w:color="808080"/>
              <w:left w:val="single" w:sz="8" w:space="0" w:color="000000"/>
              <w:bottom w:val="single" w:sz="8" w:space="0" w:color="000000"/>
              <w:right w:val="single" w:sz="2" w:space="0" w:color="808080"/>
            </w:tcBorders>
          </w:tcPr>
          <w:p w14:paraId="3AFA0B60" w14:textId="77777777" w:rsidR="00CD4E40" w:rsidRPr="000332A7" w:rsidRDefault="00CD4E40" w:rsidP="00CD4E40">
            <w:pPr>
              <w:pStyle w:val="TableParagraph"/>
              <w:kinsoku w:val="0"/>
              <w:overflowPunct w:val="0"/>
              <w:spacing w:before="26"/>
              <w:ind w:right="26"/>
              <w:jc w:val="center"/>
              <w:rPr>
                <w:rFonts w:ascii="Verdana" w:hAnsi="Verdana" w:cs="Verdana"/>
                <w:b/>
                <w:bCs/>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25933679" w14:textId="77777777" w:rsidR="00CD4E40" w:rsidRPr="000332A7" w:rsidRDefault="00CD4E40" w:rsidP="00CD4E40">
            <w:pPr>
              <w:pStyle w:val="TableParagraph"/>
              <w:kinsoku w:val="0"/>
              <w:overflowPunct w:val="0"/>
              <w:spacing w:before="26"/>
              <w:ind w:right="15"/>
              <w:jc w:val="center"/>
              <w:rPr>
                <w:rFonts w:ascii="Verdana" w:hAnsi="Verdana" w:cs="Verdana"/>
                <w:b/>
                <w:bCs/>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1B9D7635" w14:textId="77777777" w:rsidR="00CD4E40" w:rsidRPr="000332A7" w:rsidRDefault="00CD4E40" w:rsidP="00CD4E40">
            <w:pPr>
              <w:pStyle w:val="TableParagraph"/>
              <w:kinsoku w:val="0"/>
              <w:overflowPunct w:val="0"/>
              <w:spacing w:before="26"/>
              <w:ind w:right="16"/>
              <w:jc w:val="center"/>
              <w:rPr>
                <w:rFonts w:ascii="Verdana" w:hAnsi="Verdana" w:cs="Verdana"/>
                <w:b/>
                <w:bCs/>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02CC9637" w14:textId="77777777" w:rsidR="00CD4E40" w:rsidRPr="000332A7" w:rsidRDefault="00CD4E40" w:rsidP="00CD4E40">
            <w:pPr>
              <w:pStyle w:val="TableParagraph"/>
              <w:kinsoku w:val="0"/>
              <w:overflowPunct w:val="0"/>
              <w:spacing w:before="26"/>
              <w:ind w:right="15"/>
              <w:jc w:val="center"/>
              <w:rPr>
                <w:rFonts w:ascii="Verdana" w:hAnsi="Verdana" w:cs="Verdana"/>
                <w:b/>
                <w:bCs/>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7DAB6FFA" w14:textId="77777777" w:rsidR="00CD4E40" w:rsidRPr="000332A7" w:rsidRDefault="00CD4E40" w:rsidP="00CD4E40">
            <w:pPr>
              <w:pStyle w:val="TableParagraph"/>
              <w:kinsoku w:val="0"/>
              <w:overflowPunct w:val="0"/>
              <w:spacing w:before="26"/>
              <w:ind w:right="16"/>
              <w:jc w:val="center"/>
              <w:rPr>
                <w:rFonts w:ascii="Verdana" w:hAnsi="Verdana" w:cs="Verdana"/>
                <w:b/>
                <w:bCs/>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34F3CC46" w14:textId="77777777" w:rsidR="00CD4E40" w:rsidRPr="000332A7" w:rsidRDefault="00CD4E40" w:rsidP="00CD4E40">
            <w:pPr>
              <w:pStyle w:val="TableParagraph"/>
              <w:kinsoku w:val="0"/>
              <w:overflowPunct w:val="0"/>
              <w:spacing w:before="26"/>
              <w:ind w:right="15"/>
              <w:jc w:val="center"/>
              <w:rPr>
                <w:rFonts w:ascii="Verdana" w:hAnsi="Verdana" w:cs="Verdana"/>
                <w:b/>
                <w:bCs/>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07F06CFA" w14:textId="77777777" w:rsidR="00CD4E40" w:rsidRPr="000332A7" w:rsidRDefault="00CD4E40" w:rsidP="00CD4E40">
            <w:pPr>
              <w:pStyle w:val="TableParagraph"/>
              <w:kinsoku w:val="0"/>
              <w:overflowPunct w:val="0"/>
              <w:spacing w:before="26"/>
              <w:ind w:right="16"/>
              <w:jc w:val="center"/>
              <w:rPr>
                <w:rFonts w:ascii="Verdana" w:hAnsi="Verdana" w:cs="Verdana"/>
                <w:b/>
                <w:bCs/>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2D917A9A" w14:textId="77777777" w:rsidR="00CD4E40" w:rsidRPr="000332A7" w:rsidRDefault="00CD4E40" w:rsidP="00CD4E40">
            <w:pPr>
              <w:pStyle w:val="TableParagraph"/>
              <w:kinsoku w:val="0"/>
              <w:overflowPunct w:val="0"/>
              <w:spacing w:before="26"/>
              <w:ind w:right="14"/>
              <w:jc w:val="center"/>
              <w:rPr>
                <w:rFonts w:ascii="Verdana" w:hAnsi="Verdana" w:cs="Verdana"/>
                <w:b/>
                <w:bCs/>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4119403C"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00C212EB"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305C8209" w14:textId="77777777" w:rsidR="00CD4E40" w:rsidRPr="000332A7" w:rsidRDefault="00CD4E40" w:rsidP="00CD4E40">
            <w:pPr>
              <w:pStyle w:val="TableParagraph"/>
              <w:kinsoku w:val="0"/>
              <w:overflowPunct w:val="0"/>
              <w:spacing w:before="26"/>
              <w:ind w:left="108"/>
              <w:rPr>
                <w:rFonts w:ascii="Verdana" w:hAnsi="Verdana" w:cs="Verdana"/>
                <w:b/>
                <w:bCs/>
                <w:spacing w:val="-1"/>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67F563BE"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4C005883"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44506BB6"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5C4101F4"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44F4C981"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7DE327DC"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c>
          <w:tcPr>
            <w:tcW w:w="495" w:type="dxa"/>
            <w:tcBorders>
              <w:top w:val="single" w:sz="2" w:space="0" w:color="808080"/>
              <w:left w:val="single" w:sz="2" w:space="0" w:color="808080"/>
              <w:bottom w:val="single" w:sz="8" w:space="0" w:color="000000"/>
              <w:right w:val="single" w:sz="2" w:space="0" w:color="808080"/>
            </w:tcBorders>
          </w:tcPr>
          <w:p w14:paraId="0E7D2680"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c>
          <w:tcPr>
            <w:tcW w:w="561" w:type="dxa"/>
            <w:tcBorders>
              <w:top w:val="single" w:sz="2" w:space="0" w:color="808080"/>
              <w:left w:val="single" w:sz="2" w:space="0" w:color="808080"/>
              <w:bottom w:val="single" w:sz="8" w:space="0" w:color="000000"/>
              <w:right w:val="single" w:sz="8" w:space="0" w:color="000000"/>
            </w:tcBorders>
          </w:tcPr>
          <w:p w14:paraId="723AAE79" w14:textId="77777777" w:rsidR="00CD4E40" w:rsidRPr="000332A7" w:rsidRDefault="00CD4E40" w:rsidP="00CD4E40">
            <w:pPr>
              <w:pStyle w:val="TableParagraph"/>
              <w:kinsoku w:val="0"/>
              <w:overflowPunct w:val="0"/>
              <w:spacing w:before="26"/>
              <w:ind w:left="109"/>
              <w:rPr>
                <w:rFonts w:ascii="Verdana" w:hAnsi="Verdana" w:cs="Verdana"/>
                <w:b/>
                <w:bCs/>
                <w:spacing w:val="-1"/>
                <w:sz w:val="18"/>
                <w:szCs w:val="18"/>
              </w:rPr>
            </w:pPr>
          </w:p>
        </w:tc>
      </w:tr>
      <w:tr w:rsidR="00CD4E40" w:rsidRPr="000332A7" w14:paraId="4DAD66D1" w14:textId="77777777" w:rsidTr="00CD4E40">
        <w:trPr>
          <w:trHeight w:hRule="exact" w:val="288"/>
        </w:trPr>
        <w:tc>
          <w:tcPr>
            <w:tcW w:w="495" w:type="dxa"/>
            <w:tcBorders>
              <w:top w:val="single" w:sz="2" w:space="0" w:color="808080"/>
              <w:left w:val="single" w:sz="8" w:space="0" w:color="000000"/>
              <w:bottom w:val="single" w:sz="14" w:space="0" w:color="F3F3F3"/>
              <w:right w:val="single" w:sz="8" w:space="0" w:color="000000"/>
            </w:tcBorders>
          </w:tcPr>
          <w:p w14:paraId="69DA047F" w14:textId="77777777" w:rsidR="00CD4E40" w:rsidRPr="000332A7" w:rsidRDefault="00CD4E40" w:rsidP="00CD4E40">
            <w:pPr>
              <w:pStyle w:val="TableParagraph"/>
              <w:kinsoku w:val="0"/>
              <w:overflowPunct w:val="0"/>
              <w:spacing w:before="33"/>
              <w:ind w:left="102"/>
              <w:rPr>
                <w:sz w:val="18"/>
                <w:szCs w:val="18"/>
              </w:rPr>
            </w:pPr>
            <w:r w:rsidRPr="000332A7">
              <w:rPr>
                <w:rFonts w:ascii="Verdana" w:hAnsi="Verdana" w:cs="Verdana"/>
                <w:b/>
                <w:bCs/>
                <w:spacing w:val="-1"/>
                <w:sz w:val="18"/>
                <w:szCs w:val="18"/>
              </w:rPr>
              <w:t>17</w:t>
            </w:r>
          </w:p>
        </w:tc>
        <w:tc>
          <w:tcPr>
            <w:tcW w:w="495" w:type="dxa"/>
            <w:tcBorders>
              <w:top w:val="single" w:sz="8" w:space="0" w:color="000000"/>
              <w:left w:val="single" w:sz="8" w:space="0" w:color="000000"/>
              <w:bottom w:val="single" w:sz="14" w:space="0" w:color="F3F3F3"/>
              <w:right w:val="single" w:sz="2" w:space="0" w:color="808080"/>
            </w:tcBorders>
          </w:tcPr>
          <w:p w14:paraId="6BEB772B" w14:textId="77777777" w:rsidR="00CD4E40" w:rsidRPr="000332A7" w:rsidRDefault="00CD4E40" w:rsidP="00CD4E40">
            <w:pPr>
              <w:pStyle w:val="TableParagraph"/>
              <w:kinsoku w:val="0"/>
              <w:overflowPunct w:val="0"/>
              <w:spacing w:before="25"/>
              <w:ind w:right="26"/>
              <w:jc w:val="center"/>
              <w:rPr>
                <w:sz w:val="18"/>
                <w:szCs w:val="18"/>
              </w:rPr>
            </w:pPr>
            <w:r w:rsidRPr="000332A7">
              <w:rPr>
                <w:rFonts w:ascii="Verdana" w:hAnsi="Verdana" w:cs="Verdana"/>
                <w:sz w:val="18"/>
                <w:szCs w:val="18"/>
              </w:rPr>
              <w:t>1</w:t>
            </w:r>
          </w:p>
        </w:tc>
        <w:tc>
          <w:tcPr>
            <w:tcW w:w="495" w:type="dxa"/>
            <w:tcBorders>
              <w:top w:val="single" w:sz="8" w:space="0" w:color="000000"/>
              <w:left w:val="single" w:sz="2" w:space="0" w:color="808080"/>
              <w:bottom w:val="single" w:sz="14" w:space="0" w:color="F3F3F3"/>
              <w:right w:val="single" w:sz="2" w:space="0" w:color="808080"/>
            </w:tcBorders>
          </w:tcPr>
          <w:p w14:paraId="43479033" w14:textId="77777777" w:rsidR="00CD4E40" w:rsidRPr="000332A7" w:rsidRDefault="00CD4E40" w:rsidP="00CD4E40">
            <w:pPr>
              <w:pStyle w:val="TableParagraph"/>
              <w:kinsoku w:val="0"/>
              <w:overflowPunct w:val="0"/>
              <w:spacing w:before="25"/>
              <w:ind w:right="14"/>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2B73DDCE" w14:textId="77777777" w:rsidR="00CD4E40" w:rsidRPr="000332A7" w:rsidRDefault="00CD4E40" w:rsidP="00CD4E40">
            <w:pPr>
              <w:pStyle w:val="TableParagraph"/>
              <w:kinsoku w:val="0"/>
              <w:overflowPunct w:val="0"/>
              <w:spacing w:before="25"/>
              <w:ind w:right="15"/>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1710E32F" w14:textId="77777777" w:rsidR="00CD4E40" w:rsidRPr="000332A7" w:rsidRDefault="00CD4E40" w:rsidP="00CD4E40">
            <w:pPr>
              <w:pStyle w:val="TableParagraph"/>
              <w:kinsoku w:val="0"/>
              <w:overflowPunct w:val="0"/>
              <w:spacing w:before="25"/>
              <w:ind w:right="13"/>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7DE83027" w14:textId="77777777" w:rsidR="00CD4E40" w:rsidRPr="000332A7" w:rsidRDefault="00CD4E40" w:rsidP="00CD4E40">
            <w:pPr>
              <w:pStyle w:val="TableParagraph"/>
              <w:kinsoku w:val="0"/>
              <w:overflowPunct w:val="0"/>
              <w:spacing w:before="25"/>
              <w:ind w:right="16"/>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4F8C3D35" w14:textId="77777777" w:rsidR="00CD4E40" w:rsidRPr="000332A7" w:rsidRDefault="00CD4E40" w:rsidP="00CD4E40">
            <w:pPr>
              <w:pStyle w:val="TableParagraph"/>
              <w:kinsoku w:val="0"/>
              <w:overflowPunct w:val="0"/>
              <w:spacing w:before="25"/>
              <w:ind w:right="13"/>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5214E99A" w14:textId="77777777" w:rsidR="00CD4E40" w:rsidRPr="000332A7" w:rsidRDefault="00CD4E40" w:rsidP="00CD4E40">
            <w:pPr>
              <w:pStyle w:val="TableParagraph"/>
              <w:kinsoku w:val="0"/>
              <w:overflowPunct w:val="0"/>
              <w:spacing w:before="25"/>
              <w:ind w:right="14"/>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0752A080" w14:textId="77777777" w:rsidR="00CD4E40" w:rsidRPr="000332A7" w:rsidRDefault="00CD4E40" w:rsidP="00CD4E40">
            <w:pPr>
              <w:pStyle w:val="TableParagraph"/>
              <w:kinsoku w:val="0"/>
              <w:overflowPunct w:val="0"/>
              <w:spacing w:before="25"/>
              <w:ind w:right="13"/>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07E40307" w14:textId="77777777" w:rsidR="00CD4E40" w:rsidRPr="000332A7" w:rsidRDefault="00CD4E40" w:rsidP="00CD4E40">
            <w:pPr>
              <w:pStyle w:val="TableParagraph"/>
              <w:kinsoku w:val="0"/>
              <w:overflowPunct w:val="0"/>
              <w:spacing w:before="25"/>
              <w:ind w:right="14"/>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5154E3AE" w14:textId="77777777" w:rsidR="00CD4E40" w:rsidRPr="000332A7" w:rsidRDefault="00CD4E40" w:rsidP="00CD4E40">
            <w:pPr>
              <w:pStyle w:val="TableParagraph"/>
              <w:kinsoku w:val="0"/>
              <w:overflowPunct w:val="0"/>
              <w:spacing w:before="25"/>
              <w:ind w:right="13"/>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40AF76A2" w14:textId="77777777" w:rsidR="00CD4E40" w:rsidRPr="000332A7" w:rsidRDefault="00CD4E40" w:rsidP="00CD4E40">
            <w:pPr>
              <w:pStyle w:val="TableParagraph"/>
              <w:kinsoku w:val="0"/>
              <w:overflowPunct w:val="0"/>
              <w:spacing w:before="25"/>
              <w:ind w:right="16"/>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2666F853" w14:textId="77777777" w:rsidR="00CD4E40" w:rsidRPr="000332A7" w:rsidRDefault="00CD4E40" w:rsidP="00CD4E40">
            <w:pPr>
              <w:pStyle w:val="TableParagraph"/>
              <w:kinsoku w:val="0"/>
              <w:overflowPunct w:val="0"/>
              <w:spacing w:before="25"/>
              <w:ind w:right="13"/>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575148F7" w14:textId="77777777" w:rsidR="00CD4E40" w:rsidRPr="000332A7" w:rsidRDefault="00CD4E40" w:rsidP="00CD4E40">
            <w:pPr>
              <w:pStyle w:val="TableParagraph"/>
              <w:kinsoku w:val="0"/>
              <w:overflowPunct w:val="0"/>
              <w:spacing w:before="25"/>
              <w:ind w:right="14"/>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64690A23" w14:textId="77777777" w:rsidR="00CD4E40" w:rsidRPr="000332A7" w:rsidRDefault="00CD4E40" w:rsidP="00CD4E40">
            <w:pPr>
              <w:pStyle w:val="TableParagraph"/>
              <w:kinsoku w:val="0"/>
              <w:overflowPunct w:val="0"/>
              <w:spacing w:before="25"/>
              <w:ind w:right="13"/>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2CB6DBD3" w14:textId="77777777" w:rsidR="00CD4E40" w:rsidRPr="000332A7" w:rsidRDefault="00CD4E40" w:rsidP="00CD4E40">
            <w:pPr>
              <w:pStyle w:val="TableParagraph"/>
              <w:kinsoku w:val="0"/>
              <w:overflowPunct w:val="0"/>
              <w:spacing w:before="25"/>
              <w:ind w:right="14"/>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7E1BF1D5" w14:textId="77777777" w:rsidR="00CD4E40" w:rsidRPr="000332A7" w:rsidRDefault="00CD4E40" w:rsidP="00CD4E40">
            <w:pPr>
              <w:pStyle w:val="TableParagraph"/>
              <w:kinsoku w:val="0"/>
              <w:overflowPunct w:val="0"/>
              <w:spacing w:before="25"/>
              <w:ind w:right="12"/>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111983D3" w14:textId="77777777" w:rsidR="00CD4E40" w:rsidRPr="000332A7" w:rsidRDefault="00CD4E40" w:rsidP="00CD4E40">
            <w:pPr>
              <w:pStyle w:val="TableParagraph"/>
              <w:kinsoku w:val="0"/>
              <w:overflowPunct w:val="0"/>
              <w:spacing w:before="25"/>
              <w:ind w:right="15"/>
              <w:jc w:val="center"/>
              <w:rPr>
                <w:sz w:val="18"/>
                <w:szCs w:val="18"/>
              </w:rPr>
            </w:pPr>
            <w:r w:rsidRPr="000332A7">
              <w:rPr>
                <w:rFonts w:ascii="Verdana" w:hAnsi="Verdana" w:cs="Verdana"/>
                <w:sz w:val="18"/>
                <w:szCs w:val="18"/>
              </w:rPr>
              <w:t>-</w:t>
            </w:r>
          </w:p>
        </w:tc>
        <w:tc>
          <w:tcPr>
            <w:tcW w:w="495" w:type="dxa"/>
            <w:tcBorders>
              <w:top w:val="single" w:sz="8" w:space="0" w:color="000000"/>
              <w:left w:val="single" w:sz="2" w:space="0" w:color="808080"/>
              <w:bottom w:val="single" w:sz="14" w:space="0" w:color="F3F3F3"/>
              <w:right w:val="single" w:sz="2" w:space="0" w:color="808080"/>
            </w:tcBorders>
          </w:tcPr>
          <w:p w14:paraId="1AE2EA7B" w14:textId="77777777" w:rsidR="00CD4E40" w:rsidRPr="000332A7" w:rsidRDefault="00CD4E40" w:rsidP="00CD4E40">
            <w:pPr>
              <w:pStyle w:val="TableParagraph"/>
              <w:kinsoku w:val="0"/>
              <w:overflowPunct w:val="0"/>
              <w:spacing w:before="25"/>
              <w:ind w:right="12"/>
              <w:jc w:val="center"/>
              <w:rPr>
                <w:sz w:val="18"/>
                <w:szCs w:val="18"/>
              </w:rPr>
            </w:pPr>
            <w:r w:rsidRPr="000332A7">
              <w:rPr>
                <w:rFonts w:ascii="Verdana" w:hAnsi="Verdana" w:cs="Verdana"/>
                <w:sz w:val="18"/>
                <w:szCs w:val="18"/>
              </w:rPr>
              <w:t>-</w:t>
            </w:r>
          </w:p>
        </w:tc>
        <w:tc>
          <w:tcPr>
            <w:tcW w:w="561" w:type="dxa"/>
            <w:tcBorders>
              <w:top w:val="single" w:sz="8" w:space="0" w:color="000000"/>
              <w:left w:val="single" w:sz="2" w:space="0" w:color="808080"/>
              <w:bottom w:val="single" w:sz="14" w:space="0" w:color="F3F3F3"/>
              <w:right w:val="single" w:sz="8" w:space="0" w:color="000000"/>
            </w:tcBorders>
          </w:tcPr>
          <w:p w14:paraId="0E4A2656" w14:textId="77777777" w:rsidR="00CD4E40" w:rsidRPr="000332A7" w:rsidRDefault="00CD4E40" w:rsidP="00CD4E40">
            <w:pPr>
              <w:pStyle w:val="TableParagraph"/>
              <w:kinsoku w:val="0"/>
              <w:overflowPunct w:val="0"/>
              <w:spacing w:before="25"/>
              <w:ind w:right="6"/>
              <w:jc w:val="center"/>
              <w:rPr>
                <w:sz w:val="18"/>
                <w:szCs w:val="18"/>
              </w:rPr>
            </w:pPr>
            <w:r w:rsidRPr="000332A7">
              <w:rPr>
                <w:rFonts w:ascii="Verdana" w:hAnsi="Verdana" w:cs="Verdana"/>
                <w:sz w:val="18"/>
                <w:szCs w:val="18"/>
              </w:rPr>
              <w:t>-</w:t>
            </w:r>
          </w:p>
        </w:tc>
      </w:tr>
      <w:tr w:rsidR="00CD4E40" w:rsidRPr="000332A7" w14:paraId="214EBFDC"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104E34E6"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18</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23500E49"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1</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140B8DF"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1½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B011F40" w14:textId="77777777" w:rsidR="00CD4E40" w:rsidRPr="000332A7" w:rsidRDefault="00CD4E40" w:rsidP="00CD4E40">
            <w:pPr>
              <w:pStyle w:val="TableParagraph"/>
              <w:kinsoku w:val="0"/>
              <w:overflowPunct w:val="0"/>
              <w:spacing w:line="228" w:lineRule="exact"/>
              <w:ind w:right="17" w:hanging="77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518A4BB"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D74628B"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4F52259"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B337E7C"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1881FD5"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E39FE7A"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1E46ED4"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37C930E" w14:textId="77777777" w:rsidR="00CD4E40" w:rsidRPr="000332A7" w:rsidRDefault="00CD4E40" w:rsidP="00CD4E40">
            <w:pPr>
              <w:pStyle w:val="TableParagraph"/>
              <w:kinsoku w:val="0"/>
              <w:overflowPunct w:val="0"/>
              <w:spacing w:line="228" w:lineRule="exact"/>
              <w:ind w:right="19"/>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D226A56"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C562E98"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14676C1"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7469591"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9E4B225"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5930071"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384E86F"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2CD5CE0E" w14:textId="77777777" w:rsidR="00CD4E40" w:rsidRPr="000332A7" w:rsidRDefault="00CD4E40" w:rsidP="00CD4E40">
            <w:pPr>
              <w:pStyle w:val="TableParagraph"/>
              <w:kinsoku w:val="0"/>
              <w:overflowPunct w:val="0"/>
              <w:spacing w:line="228" w:lineRule="exact"/>
              <w:ind w:right="10"/>
              <w:jc w:val="center"/>
              <w:rPr>
                <w:sz w:val="18"/>
                <w:szCs w:val="18"/>
              </w:rPr>
            </w:pPr>
            <w:r w:rsidRPr="000332A7">
              <w:rPr>
                <w:rFonts w:ascii="Verdana" w:hAnsi="Verdana" w:cs="Verdana"/>
                <w:sz w:val="18"/>
                <w:szCs w:val="18"/>
              </w:rPr>
              <w:t>-</w:t>
            </w:r>
          </w:p>
        </w:tc>
      </w:tr>
      <w:tr w:rsidR="00CD4E40" w:rsidRPr="000332A7" w14:paraId="0A0AE242" w14:textId="77777777" w:rsidTr="00CD4E40">
        <w:trPr>
          <w:trHeight w:hRule="exact" w:val="287"/>
        </w:trPr>
        <w:tc>
          <w:tcPr>
            <w:tcW w:w="495" w:type="dxa"/>
            <w:tcBorders>
              <w:top w:val="single" w:sz="13" w:space="0" w:color="F3F3F3"/>
              <w:left w:val="single" w:sz="8" w:space="0" w:color="000000"/>
              <w:bottom w:val="single" w:sz="13" w:space="0" w:color="F3F3F3"/>
              <w:right w:val="single" w:sz="8" w:space="0" w:color="000000"/>
            </w:tcBorders>
          </w:tcPr>
          <w:p w14:paraId="65232D6A"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19</w:t>
            </w:r>
          </w:p>
        </w:tc>
        <w:tc>
          <w:tcPr>
            <w:tcW w:w="495" w:type="dxa"/>
            <w:tcBorders>
              <w:top w:val="single" w:sz="13" w:space="0" w:color="F3F3F3"/>
              <w:left w:val="single" w:sz="8" w:space="0" w:color="000000"/>
              <w:bottom w:val="single" w:sz="13" w:space="0" w:color="F3F3F3"/>
              <w:right w:val="single" w:sz="2" w:space="0" w:color="808080"/>
            </w:tcBorders>
          </w:tcPr>
          <w:p w14:paraId="11923B30"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1</w:t>
            </w:r>
          </w:p>
        </w:tc>
        <w:tc>
          <w:tcPr>
            <w:tcW w:w="495" w:type="dxa"/>
            <w:tcBorders>
              <w:top w:val="single" w:sz="13" w:space="0" w:color="F3F3F3"/>
              <w:left w:val="single" w:sz="2" w:space="0" w:color="808080"/>
              <w:bottom w:val="single" w:sz="13" w:space="0" w:color="F3F3F3"/>
              <w:right w:val="single" w:sz="2" w:space="0" w:color="808080"/>
            </w:tcBorders>
          </w:tcPr>
          <w:p w14:paraId="31F567B2"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z w:val="18"/>
                <w:szCs w:val="18"/>
              </w:rPr>
              <w:t>1½</w:t>
            </w:r>
          </w:p>
        </w:tc>
        <w:tc>
          <w:tcPr>
            <w:tcW w:w="495" w:type="dxa"/>
            <w:tcBorders>
              <w:top w:val="single" w:sz="13" w:space="0" w:color="F3F3F3"/>
              <w:left w:val="single" w:sz="2" w:space="0" w:color="808080"/>
              <w:bottom w:val="single" w:sz="13" w:space="0" w:color="F3F3F3"/>
              <w:right w:val="single" w:sz="2" w:space="0" w:color="808080"/>
            </w:tcBorders>
          </w:tcPr>
          <w:p w14:paraId="2E97E78A" w14:textId="77777777" w:rsidR="00CD4E40" w:rsidRPr="000332A7" w:rsidRDefault="00CD4E40" w:rsidP="00CD4E40">
            <w:pPr>
              <w:pStyle w:val="TableParagraph"/>
              <w:kinsoku w:val="0"/>
              <w:overflowPunct w:val="0"/>
              <w:spacing w:before="26"/>
              <w:ind w:right="12"/>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3" w:space="0" w:color="F3F3F3"/>
              <w:right w:val="single" w:sz="2" w:space="0" w:color="808080"/>
            </w:tcBorders>
          </w:tcPr>
          <w:p w14:paraId="149A64BD" w14:textId="77777777" w:rsidR="00CD4E40" w:rsidRPr="000332A7" w:rsidRDefault="00CD4E40" w:rsidP="00CD4E40">
            <w:pPr>
              <w:pStyle w:val="TableParagraph"/>
              <w:kinsoku w:val="0"/>
              <w:overflowPunct w:val="0"/>
              <w:spacing w:before="26"/>
              <w:ind w:right="10"/>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021764B4"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567F1027" w14:textId="77777777" w:rsidR="00CD4E40" w:rsidRPr="000332A7" w:rsidRDefault="00CD4E40" w:rsidP="00CD4E40">
            <w:pPr>
              <w:pStyle w:val="TableParagraph"/>
              <w:kinsoku w:val="0"/>
              <w:overflowPunct w:val="0"/>
              <w:spacing w:before="26"/>
              <w:ind w:right="10"/>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639B7BF0" w14:textId="77777777" w:rsidR="00CD4E40" w:rsidRPr="000332A7" w:rsidRDefault="00CD4E40" w:rsidP="00CD4E40">
            <w:pPr>
              <w:pStyle w:val="TableParagraph"/>
              <w:kinsoku w:val="0"/>
              <w:overflowPunct w:val="0"/>
              <w:spacing w:before="26"/>
              <w:ind w:right="12"/>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5EEE99E0" w14:textId="77777777" w:rsidR="00CD4E40" w:rsidRPr="000332A7" w:rsidRDefault="00CD4E40" w:rsidP="00CD4E40">
            <w:pPr>
              <w:pStyle w:val="TableParagraph"/>
              <w:kinsoku w:val="0"/>
              <w:overflowPunct w:val="0"/>
              <w:spacing w:before="26"/>
              <w:ind w:right="10"/>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0292119A" w14:textId="77777777" w:rsidR="00CD4E40" w:rsidRPr="000332A7" w:rsidRDefault="00CD4E40" w:rsidP="00CD4E40">
            <w:pPr>
              <w:pStyle w:val="TableParagraph"/>
              <w:kinsoku w:val="0"/>
              <w:overflowPunct w:val="0"/>
              <w:spacing w:before="26"/>
              <w:ind w:right="12"/>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38B9F1A6"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507849B1"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31AFFAB8"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47324281" w14:textId="77777777" w:rsidR="00CD4E40" w:rsidRPr="000332A7" w:rsidRDefault="00CD4E40" w:rsidP="00CD4E40">
            <w:pPr>
              <w:pStyle w:val="TableParagraph"/>
              <w:kinsoku w:val="0"/>
              <w:overflowPunct w:val="0"/>
              <w:spacing w:before="26"/>
              <w:ind w:right="12"/>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6E2E2AA6"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7C270FB2" w14:textId="77777777" w:rsidR="00CD4E40" w:rsidRPr="000332A7" w:rsidRDefault="00CD4E40" w:rsidP="00CD4E40">
            <w:pPr>
              <w:pStyle w:val="TableParagraph"/>
              <w:kinsoku w:val="0"/>
              <w:overflowPunct w:val="0"/>
              <w:spacing w:before="26"/>
              <w:ind w:right="12"/>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0192275D"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5EFCCC76" w14:textId="77777777" w:rsidR="00CD4E40" w:rsidRPr="000332A7" w:rsidRDefault="00CD4E40" w:rsidP="00CD4E40">
            <w:pPr>
              <w:pStyle w:val="TableParagraph"/>
              <w:kinsoku w:val="0"/>
              <w:overflowPunct w:val="0"/>
              <w:spacing w:before="26"/>
              <w:ind w:right="12"/>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233CB51E"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3" w:space="0" w:color="F3F3F3"/>
              <w:right w:val="single" w:sz="8" w:space="0" w:color="000000"/>
            </w:tcBorders>
          </w:tcPr>
          <w:p w14:paraId="6AFD1491" w14:textId="77777777" w:rsidR="00CD4E40" w:rsidRPr="000332A7" w:rsidRDefault="00CD4E40" w:rsidP="00CD4E40">
            <w:pPr>
              <w:pStyle w:val="TableParagraph"/>
              <w:kinsoku w:val="0"/>
              <w:overflowPunct w:val="0"/>
              <w:spacing w:before="26"/>
              <w:ind w:right="5"/>
              <w:jc w:val="center"/>
              <w:rPr>
                <w:sz w:val="18"/>
                <w:szCs w:val="18"/>
              </w:rPr>
            </w:pPr>
            <w:r w:rsidRPr="000332A7">
              <w:rPr>
                <w:rFonts w:ascii="Verdana" w:hAnsi="Verdana" w:cs="Verdana"/>
                <w:sz w:val="18"/>
                <w:szCs w:val="18"/>
              </w:rPr>
              <w:t>-</w:t>
            </w:r>
          </w:p>
        </w:tc>
      </w:tr>
      <w:tr w:rsidR="00CD4E40" w:rsidRPr="000332A7" w14:paraId="0B852E0B" w14:textId="77777777" w:rsidTr="00CD4E40">
        <w:trPr>
          <w:trHeight w:hRule="exact" w:val="239"/>
        </w:trPr>
        <w:tc>
          <w:tcPr>
            <w:tcW w:w="495" w:type="dxa"/>
            <w:tcBorders>
              <w:top w:val="single" w:sz="13" w:space="0" w:color="F3F3F3"/>
              <w:left w:val="single" w:sz="8" w:space="0" w:color="000000"/>
              <w:bottom w:val="single" w:sz="13" w:space="0" w:color="F3F3F3"/>
              <w:right w:val="single" w:sz="8" w:space="0" w:color="000000"/>
            </w:tcBorders>
            <w:shd w:val="clear" w:color="auto" w:fill="F3F3F3"/>
          </w:tcPr>
          <w:p w14:paraId="5E96C0E3" w14:textId="77777777" w:rsidR="00CD4E40" w:rsidRPr="000332A7" w:rsidRDefault="00CD4E40" w:rsidP="00CD4E40">
            <w:pPr>
              <w:pStyle w:val="TableParagraph"/>
              <w:kinsoku w:val="0"/>
              <w:overflowPunct w:val="0"/>
              <w:spacing w:line="230" w:lineRule="exact"/>
              <w:ind w:left="102"/>
              <w:rPr>
                <w:sz w:val="18"/>
                <w:szCs w:val="18"/>
              </w:rPr>
            </w:pPr>
            <w:r w:rsidRPr="000332A7">
              <w:rPr>
                <w:rFonts w:ascii="Verdana" w:hAnsi="Verdana" w:cs="Verdana"/>
                <w:b/>
                <w:bCs/>
                <w:spacing w:val="-1"/>
                <w:sz w:val="18"/>
                <w:szCs w:val="18"/>
              </w:rPr>
              <w:t>20</w:t>
            </w:r>
          </w:p>
        </w:tc>
        <w:tc>
          <w:tcPr>
            <w:tcW w:w="495" w:type="dxa"/>
            <w:tcBorders>
              <w:top w:val="single" w:sz="13" w:space="0" w:color="F3F3F3"/>
              <w:left w:val="single" w:sz="8" w:space="0" w:color="000000"/>
              <w:bottom w:val="single" w:sz="13" w:space="0" w:color="F3F3F3"/>
              <w:right w:val="single" w:sz="2" w:space="0" w:color="808080"/>
            </w:tcBorders>
            <w:shd w:val="clear" w:color="auto" w:fill="F3F3F3"/>
          </w:tcPr>
          <w:p w14:paraId="5872A62C" w14:textId="77777777" w:rsidR="00CD4E40" w:rsidRPr="000332A7" w:rsidRDefault="00CD4E40" w:rsidP="00CD4E40">
            <w:pPr>
              <w:pStyle w:val="TableParagraph"/>
              <w:kinsoku w:val="0"/>
              <w:overflowPunct w:val="0"/>
              <w:spacing w:line="230" w:lineRule="exact"/>
              <w:ind w:right="26"/>
              <w:jc w:val="center"/>
              <w:rPr>
                <w:sz w:val="18"/>
                <w:szCs w:val="18"/>
              </w:rPr>
            </w:pPr>
            <w:r w:rsidRPr="000332A7">
              <w:rPr>
                <w:rFonts w:ascii="Verdana" w:hAnsi="Verdana" w:cs="Verdana"/>
                <w:sz w:val="18"/>
                <w:szCs w:val="18"/>
              </w:rPr>
              <w:t>1</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15DBA6E"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1½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3C5DCA3"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8AE286B"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2½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C51441F"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4AF3C65"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1ACAE28"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8A20899"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B30CE25"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A611EE3"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AEA9BD8" w14:textId="77777777" w:rsidR="00CD4E40" w:rsidRPr="000332A7" w:rsidRDefault="00CD4E40" w:rsidP="00CD4E40">
            <w:pPr>
              <w:pStyle w:val="TableParagraph"/>
              <w:kinsoku w:val="0"/>
              <w:overflowPunct w:val="0"/>
              <w:spacing w:line="230" w:lineRule="exact"/>
              <w:ind w:right="19"/>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5697BD8"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AC0E728"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570D3A1"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473A91F"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42BD7BD"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1004075"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1B59754"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3" w:space="0" w:color="F3F3F3"/>
              <w:right w:val="single" w:sz="8" w:space="0" w:color="000000"/>
            </w:tcBorders>
            <w:shd w:val="clear" w:color="auto" w:fill="F3F3F3"/>
          </w:tcPr>
          <w:p w14:paraId="6E7B4EA6" w14:textId="77777777" w:rsidR="00CD4E40" w:rsidRPr="000332A7" w:rsidRDefault="00CD4E40" w:rsidP="00CD4E40">
            <w:pPr>
              <w:pStyle w:val="TableParagraph"/>
              <w:kinsoku w:val="0"/>
              <w:overflowPunct w:val="0"/>
              <w:spacing w:line="230" w:lineRule="exact"/>
              <w:ind w:right="10"/>
              <w:jc w:val="center"/>
              <w:rPr>
                <w:sz w:val="18"/>
                <w:szCs w:val="18"/>
              </w:rPr>
            </w:pPr>
            <w:r w:rsidRPr="000332A7">
              <w:rPr>
                <w:rFonts w:ascii="Verdana" w:hAnsi="Verdana" w:cs="Verdana"/>
                <w:sz w:val="18"/>
                <w:szCs w:val="18"/>
              </w:rPr>
              <w:t>-</w:t>
            </w:r>
          </w:p>
        </w:tc>
      </w:tr>
      <w:tr w:rsidR="00CD4E40" w:rsidRPr="000332A7" w14:paraId="6D57C979" w14:textId="77777777" w:rsidTr="00CD4E40">
        <w:trPr>
          <w:trHeight w:hRule="exact" w:val="288"/>
        </w:trPr>
        <w:tc>
          <w:tcPr>
            <w:tcW w:w="495" w:type="dxa"/>
            <w:tcBorders>
              <w:top w:val="single" w:sz="13" w:space="0" w:color="F3F3F3"/>
              <w:left w:val="single" w:sz="8" w:space="0" w:color="000000"/>
              <w:bottom w:val="single" w:sz="14" w:space="0" w:color="F3F3F3"/>
              <w:right w:val="single" w:sz="8" w:space="0" w:color="000000"/>
            </w:tcBorders>
          </w:tcPr>
          <w:p w14:paraId="0F4419AA"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21</w:t>
            </w:r>
          </w:p>
        </w:tc>
        <w:tc>
          <w:tcPr>
            <w:tcW w:w="495" w:type="dxa"/>
            <w:tcBorders>
              <w:top w:val="single" w:sz="13" w:space="0" w:color="F3F3F3"/>
              <w:left w:val="single" w:sz="8" w:space="0" w:color="000000"/>
              <w:bottom w:val="single" w:sz="14" w:space="0" w:color="F3F3F3"/>
              <w:right w:val="single" w:sz="2" w:space="0" w:color="808080"/>
            </w:tcBorders>
          </w:tcPr>
          <w:p w14:paraId="4299550A"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1</w:t>
            </w:r>
          </w:p>
        </w:tc>
        <w:tc>
          <w:tcPr>
            <w:tcW w:w="495" w:type="dxa"/>
            <w:tcBorders>
              <w:top w:val="single" w:sz="13" w:space="0" w:color="F3F3F3"/>
              <w:left w:val="single" w:sz="2" w:space="0" w:color="808080"/>
              <w:bottom w:val="single" w:sz="14" w:space="0" w:color="F3F3F3"/>
              <w:right w:val="single" w:sz="2" w:space="0" w:color="808080"/>
            </w:tcBorders>
          </w:tcPr>
          <w:p w14:paraId="0F604903"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z w:val="18"/>
                <w:szCs w:val="18"/>
              </w:rPr>
              <w:t>1½</w:t>
            </w:r>
          </w:p>
        </w:tc>
        <w:tc>
          <w:tcPr>
            <w:tcW w:w="495" w:type="dxa"/>
            <w:tcBorders>
              <w:top w:val="single" w:sz="13" w:space="0" w:color="F3F3F3"/>
              <w:left w:val="single" w:sz="2" w:space="0" w:color="808080"/>
              <w:bottom w:val="single" w:sz="14" w:space="0" w:color="F3F3F3"/>
              <w:right w:val="single" w:sz="2" w:space="0" w:color="808080"/>
            </w:tcBorders>
          </w:tcPr>
          <w:p w14:paraId="7BDDAC89"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4" w:space="0" w:color="F3F3F3"/>
              <w:right w:val="single" w:sz="2" w:space="0" w:color="808080"/>
            </w:tcBorders>
          </w:tcPr>
          <w:p w14:paraId="023109AC" w14:textId="77777777" w:rsidR="00CD4E40" w:rsidRPr="000332A7" w:rsidRDefault="00CD4E40" w:rsidP="00CD4E40">
            <w:pPr>
              <w:pStyle w:val="TableParagraph"/>
              <w:kinsoku w:val="0"/>
              <w:overflowPunct w:val="0"/>
              <w:spacing w:before="26"/>
              <w:ind w:left="91"/>
              <w:rPr>
                <w:sz w:val="18"/>
                <w:szCs w:val="18"/>
              </w:rPr>
            </w:pPr>
            <w:r w:rsidRPr="000332A7">
              <w:rPr>
                <w:rFonts w:ascii="Verdana" w:hAnsi="Verdana" w:cs="Verdana"/>
                <w:sz w:val="18"/>
                <w:szCs w:val="18"/>
              </w:rPr>
              <w:t>2½</w:t>
            </w:r>
          </w:p>
        </w:tc>
        <w:tc>
          <w:tcPr>
            <w:tcW w:w="495" w:type="dxa"/>
            <w:tcBorders>
              <w:top w:val="single" w:sz="13" w:space="0" w:color="F3F3F3"/>
              <w:left w:val="single" w:sz="2" w:space="0" w:color="808080"/>
              <w:bottom w:val="single" w:sz="14" w:space="0" w:color="F3F3F3"/>
              <w:right w:val="single" w:sz="2" w:space="0" w:color="808080"/>
            </w:tcBorders>
          </w:tcPr>
          <w:p w14:paraId="2E4CAF60" w14:textId="77777777" w:rsidR="00CD4E40" w:rsidRPr="000332A7" w:rsidRDefault="00CD4E40" w:rsidP="00CD4E40">
            <w:pPr>
              <w:pStyle w:val="TableParagraph"/>
              <w:kinsoku w:val="0"/>
              <w:overflowPunct w:val="0"/>
              <w:spacing w:before="26"/>
              <w:ind w:right="10"/>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4EF0CFF1" w14:textId="77777777" w:rsidR="00CD4E40" w:rsidRPr="000332A7" w:rsidRDefault="00CD4E40" w:rsidP="00CD4E40">
            <w:pPr>
              <w:pStyle w:val="TableParagraph"/>
              <w:kinsoku w:val="0"/>
              <w:overflowPunct w:val="0"/>
              <w:spacing w:before="26"/>
              <w:ind w:right="8"/>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076627C5" w14:textId="77777777" w:rsidR="00CD4E40" w:rsidRPr="000332A7" w:rsidRDefault="00CD4E40" w:rsidP="00CD4E40">
            <w:pPr>
              <w:pStyle w:val="TableParagraph"/>
              <w:kinsoku w:val="0"/>
              <w:overflowPunct w:val="0"/>
              <w:spacing w:before="26"/>
              <w:ind w:right="9"/>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75107486" w14:textId="77777777" w:rsidR="00CD4E40" w:rsidRPr="000332A7" w:rsidRDefault="00CD4E40" w:rsidP="00CD4E40">
            <w:pPr>
              <w:pStyle w:val="TableParagraph"/>
              <w:kinsoku w:val="0"/>
              <w:overflowPunct w:val="0"/>
              <w:spacing w:before="26"/>
              <w:ind w:right="8"/>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13532F38"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7947389A" w14:textId="77777777" w:rsidR="00CD4E40" w:rsidRPr="000332A7" w:rsidRDefault="00CD4E40" w:rsidP="00CD4E40">
            <w:pPr>
              <w:pStyle w:val="TableParagraph"/>
              <w:kinsoku w:val="0"/>
              <w:overflowPunct w:val="0"/>
              <w:spacing w:before="26"/>
              <w:ind w:right="9"/>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3C53742A"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689C51C9" w14:textId="77777777" w:rsidR="00CD4E40" w:rsidRPr="000332A7" w:rsidRDefault="00CD4E40" w:rsidP="00CD4E40">
            <w:pPr>
              <w:pStyle w:val="TableParagraph"/>
              <w:kinsoku w:val="0"/>
              <w:overflowPunct w:val="0"/>
              <w:spacing w:before="26"/>
              <w:ind w:right="10"/>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4FFA86C0"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591061D2" w14:textId="77777777" w:rsidR="00CD4E40" w:rsidRPr="000332A7" w:rsidRDefault="00CD4E40" w:rsidP="00CD4E40">
            <w:pPr>
              <w:pStyle w:val="TableParagraph"/>
              <w:kinsoku w:val="0"/>
              <w:overflowPunct w:val="0"/>
              <w:spacing w:before="26"/>
              <w:ind w:right="10"/>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6485889B"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71D6A1E9"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520E4E4C" w14:textId="77777777" w:rsidR="00CD4E40" w:rsidRPr="000332A7" w:rsidRDefault="00CD4E40" w:rsidP="00CD4E40">
            <w:pPr>
              <w:pStyle w:val="TableParagraph"/>
              <w:kinsoku w:val="0"/>
              <w:overflowPunct w:val="0"/>
              <w:spacing w:before="26"/>
              <w:ind w:right="12"/>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09DE8DC2" w14:textId="77777777" w:rsidR="00CD4E40" w:rsidRPr="000332A7" w:rsidRDefault="00CD4E40" w:rsidP="00CD4E40">
            <w:pPr>
              <w:pStyle w:val="TableParagraph"/>
              <w:kinsoku w:val="0"/>
              <w:overflowPunct w:val="0"/>
              <w:spacing w:before="26"/>
              <w:ind w:right="11"/>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4" w:space="0" w:color="F3F3F3"/>
              <w:right w:val="single" w:sz="8" w:space="0" w:color="000000"/>
            </w:tcBorders>
          </w:tcPr>
          <w:p w14:paraId="39F0FE47" w14:textId="77777777" w:rsidR="00CD4E40" w:rsidRPr="000332A7" w:rsidRDefault="00CD4E40" w:rsidP="00CD4E40">
            <w:pPr>
              <w:pStyle w:val="TableParagraph"/>
              <w:kinsoku w:val="0"/>
              <w:overflowPunct w:val="0"/>
              <w:spacing w:before="26"/>
              <w:ind w:right="5"/>
              <w:jc w:val="center"/>
              <w:rPr>
                <w:sz w:val="18"/>
                <w:szCs w:val="18"/>
              </w:rPr>
            </w:pPr>
            <w:r w:rsidRPr="000332A7">
              <w:rPr>
                <w:rFonts w:ascii="Verdana" w:hAnsi="Verdana" w:cs="Verdana"/>
                <w:sz w:val="18"/>
                <w:szCs w:val="18"/>
              </w:rPr>
              <w:t>-</w:t>
            </w:r>
          </w:p>
        </w:tc>
      </w:tr>
      <w:tr w:rsidR="00CD4E40" w:rsidRPr="000332A7" w14:paraId="2876D761"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5BD9256F"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22</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347E048B"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1</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1810D94"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1½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EF2D2BD"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48B6CAF"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3D54F1D"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948E7B3"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CED818A"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E8F57DC"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C2A6CC2"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29B4683"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9ECE922" w14:textId="77777777" w:rsidR="00CD4E40" w:rsidRPr="000332A7" w:rsidRDefault="00CD4E40" w:rsidP="00CD4E40">
            <w:pPr>
              <w:pStyle w:val="TableParagraph"/>
              <w:kinsoku w:val="0"/>
              <w:overflowPunct w:val="0"/>
              <w:spacing w:line="228" w:lineRule="exact"/>
              <w:ind w:right="19"/>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0B87326"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F2662AE"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EA479F1"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6E6C607"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E47CC36"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372335F"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F2991CF"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28CBAB49" w14:textId="77777777" w:rsidR="00CD4E40" w:rsidRPr="000332A7" w:rsidRDefault="00CD4E40" w:rsidP="00CD4E40">
            <w:pPr>
              <w:pStyle w:val="TableParagraph"/>
              <w:kinsoku w:val="0"/>
              <w:overflowPunct w:val="0"/>
              <w:spacing w:line="228" w:lineRule="exact"/>
              <w:ind w:right="10"/>
              <w:jc w:val="center"/>
              <w:rPr>
                <w:sz w:val="18"/>
                <w:szCs w:val="18"/>
              </w:rPr>
            </w:pPr>
            <w:r w:rsidRPr="000332A7">
              <w:rPr>
                <w:rFonts w:ascii="Verdana" w:hAnsi="Verdana" w:cs="Verdana"/>
                <w:sz w:val="18"/>
                <w:szCs w:val="18"/>
              </w:rPr>
              <w:t>-</w:t>
            </w:r>
          </w:p>
        </w:tc>
      </w:tr>
      <w:tr w:rsidR="00CD4E40" w:rsidRPr="000332A7" w14:paraId="49173FAC" w14:textId="77777777" w:rsidTr="00CD4E40">
        <w:trPr>
          <w:trHeight w:hRule="exact" w:val="289"/>
        </w:trPr>
        <w:tc>
          <w:tcPr>
            <w:tcW w:w="495" w:type="dxa"/>
            <w:tcBorders>
              <w:top w:val="single" w:sz="13" w:space="0" w:color="F3F3F3"/>
              <w:left w:val="single" w:sz="8" w:space="0" w:color="000000"/>
              <w:bottom w:val="single" w:sz="14" w:space="0" w:color="F3F3F3"/>
              <w:right w:val="single" w:sz="8" w:space="0" w:color="000000"/>
            </w:tcBorders>
          </w:tcPr>
          <w:p w14:paraId="72315F21"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23</w:t>
            </w:r>
          </w:p>
        </w:tc>
        <w:tc>
          <w:tcPr>
            <w:tcW w:w="495" w:type="dxa"/>
            <w:tcBorders>
              <w:top w:val="single" w:sz="13" w:space="0" w:color="F3F3F3"/>
              <w:left w:val="single" w:sz="8" w:space="0" w:color="000000"/>
              <w:bottom w:val="single" w:sz="14" w:space="0" w:color="F3F3F3"/>
              <w:right w:val="single" w:sz="2" w:space="0" w:color="808080"/>
            </w:tcBorders>
          </w:tcPr>
          <w:p w14:paraId="6B1B6C59" w14:textId="77777777" w:rsidR="00CD4E40" w:rsidRPr="000332A7" w:rsidRDefault="00CD4E40" w:rsidP="00CD4E40">
            <w:pPr>
              <w:pStyle w:val="TableParagraph"/>
              <w:kinsoku w:val="0"/>
              <w:overflowPunct w:val="0"/>
              <w:spacing w:before="26"/>
              <w:ind w:left="80"/>
              <w:rPr>
                <w:sz w:val="18"/>
                <w:szCs w:val="18"/>
              </w:rPr>
            </w:pPr>
            <w:r w:rsidRPr="000332A7">
              <w:rPr>
                <w:rFonts w:ascii="Verdana" w:hAnsi="Verdana" w:cs="Verdana"/>
                <w:sz w:val="18"/>
                <w:szCs w:val="18"/>
              </w:rPr>
              <w:t>1½</w:t>
            </w:r>
          </w:p>
        </w:tc>
        <w:tc>
          <w:tcPr>
            <w:tcW w:w="495" w:type="dxa"/>
            <w:tcBorders>
              <w:top w:val="single" w:sz="13" w:space="0" w:color="F3F3F3"/>
              <w:left w:val="single" w:sz="2" w:space="0" w:color="808080"/>
              <w:bottom w:val="single" w:sz="14" w:space="0" w:color="F3F3F3"/>
              <w:right w:val="single" w:sz="2" w:space="0" w:color="808080"/>
            </w:tcBorders>
          </w:tcPr>
          <w:p w14:paraId="161879D0"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4" w:space="0" w:color="F3F3F3"/>
              <w:right w:val="single" w:sz="2" w:space="0" w:color="808080"/>
            </w:tcBorders>
          </w:tcPr>
          <w:p w14:paraId="4405CE32" w14:textId="77777777" w:rsidR="00CD4E40" w:rsidRPr="000332A7" w:rsidRDefault="00CD4E40" w:rsidP="00CD4E40">
            <w:pPr>
              <w:pStyle w:val="TableParagraph"/>
              <w:kinsoku w:val="0"/>
              <w:overflowPunct w:val="0"/>
              <w:spacing w:before="26"/>
              <w:ind w:left="90"/>
              <w:rPr>
                <w:sz w:val="18"/>
                <w:szCs w:val="18"/>
              </w:rPr>
            </w:pPr>
            <w:r w:rsidRPr="000332A7">
              <w:rPr>
                <w:rFonts w:ascii="Verdana" w:hAnsi="Verdana" w:cs="Verdana"/>
                <w:sz w:val="18"/>
                <w:szCs w:val="18"/>
              </w:rPr>
              <w:t>2½</w:t>
            </w:r>
          </w:p>
        </w:tc>
        <w:tc>
          <w:tcPr>
            <w:tcW w:w="495" w:type="dxa"/>
            <w:tcBorders>
              <w:top w:val="single" w:sz="13" w:space="0" w:color="F3F3F3"/>
              <w:left w:val="single" w:sz="2" w:space="0" w:color="808080"/>
              <w:bottom w:val="single" w:sz="14" w:space="0" w:color="F3F3F3"/>
              <w:right w:val="single" w:sz="2" w:space="0" w:color="808080"/>
            </w:tcBorders>
          </w:tcPr>
          <w:p w14:paraId="2DC41F65" w14:textId="77777777" w:rsidR="00CD4E40" w:rsidRPr="000332A7" w:rsidRDefault="00CD4E40" w:rsidP="00CD4E40">
            <w:pPr>
              <w:pStyle w:val="TableParagraph"/>
              <w:kinsoku w:val="0"/>
              <w:overflowPunct w:val="0"/>
              <w:spacing w:before="26"/>
              <w:ind w:right="10"/>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57F52741" w14:textId="77777777" w:rsidR="00CD4E40" w:rsidRPr="000332A7" w:rsidRDefault="00CD4E40" w:rsidP="00CD4E40">
            <w:pPr>
              <w:pStyle w:val="TableParagraph"/>
              <w:kinsoku w:val="0"/>
              <w:overflowPunct w:val="0"/>
              <w:spacing w:before="26"/>
              <w:ind w:left="91"/>
              <w:rPr>
                <w:sz w:val="18"/>
                <w:szCs w:val="18"/>
              </w:rPr>
            </w:pPr>
            <w:r w:rsidRPr="000332A7">
              <w:rPr>
                <w:rFonts w:ascii="Verdana" w:hAnsi="Verdana" w:cs="Verdana"/>
                <w:sz w:val="18"/>
                <w:szCs w:val="18"/>
              </w:rPr>
              <w:t>3½</w:t>
            </w:r>
          </w:p>
        </w:tc>
        <w:tc>
          <w:tcPr>
            <w:tcW w:w="495" w:type="dxa"/>
            <w:tcBorders>
              <w:top w:val="single" w:sz="13" w:space="0" w:color="F3F3F3"/>
              <w:left w:val="single" w:sz="2" w:space="0" w:color="808080"/>
              <w:bottom w:val="single" w:sz="14" w:space="0" w:color="F3F3F3"/>
              <w:right w:val="single" w:sz="2" w:space="0" w:color="808080"/>
            </w:tcBorders>
          </w:tcPr>
          <w:p w14:paraId="72EFBFFA" w14:textId="77777777" w:rsidR="00CD4E40" w:rsidRPr="000332A7" w:rsidRDefault="00CD4E40" w:rsidP="00CD4E40">
            <w:pPr>
              <w:pStyle w:val="TableParagraph"/>
              <w:kinsoku w:val="0"/>
              <w:overflowPunct w:val="0"/>
              <w:spacing w:before="26"/>
              <w:ind w:right="8"/>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4" w:space="0" w:color="F3F3F3"/>
              <w:right w:val="single" w:sz="2" w:space="0" w:color="808080"/>
            </w:tcBorders>
          </w:tcPr>
          <w:p w14:paraId="72A4D214" w14:textId="77777777" w:rsidR="00CD4E40" w:rsidRPr="000332A7" w:rsidRDefault="00CD4E40" w:rsidP="00CD4E40">
            <w:pPr>
              <w:pStyle w:val="TableParagraph"/>
              <w:kinsoku w:val="0"/>
              <w:overflowPunct w:val="0"/>
              <w:spacing w:before="26"/>
              <w:ind w:left="93"/>
              <w:rPr>
                <w:sz w:val="18"/>
                <w:szCs w:val="18"/>
              </w:rPr>
            </w:pPr>
            <w:r w:rsidRPr="000332A7">
              <w:rPr>
                <w:rFonts w:ascii="Verdana" w:hAnsi="Verdana" w:cs="Verdana"/>
                <w:sz w:val="18"/>
                <w:szCs w:val="18"/>
              </w:rPr>
              <w:t>4½</w:t>
            </w:r>
          </w:p>
        </w:tc>
        <w:tc>
          <w:tcPr>
            <w:tcW w:w="495" w:type="dxa"/>
            <w:tcBorders>
              <w:top w:val="single" w:sz="13" w:space="0" w:color="F3F3F3"/>
              <w:left w:val="single" w:sz="2" w:space="0" w:color="808080"/>
              <w:bottom w:val="single" w:sz="14" w:space="0" w:color="F3F3F3"/>
              <w:right w:val="single" w:sz="2" w:space="0" w:color="808080"/>
            </w:tcBorders>
          </w:tcPr>
          <w:p w14:paraId="381C37A3" w14:textId="77777777" w:rsidR="00CD4E40" w:rsidRPr="000332A7" w:rsidRDefault="00CD4E40" w:rsidP="00CD4E40">
            <w:pPr>
              <w:pStyle w:val="TableParagraph"/>
              <w:kinsoku w:val="0"/>
              <w:overflowPunct w:val="0"/>
              <w:spacing w:before="26"/>
              <w:ind w:right="5"/>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2D8F311F" w14:textId="77777777" w:rsidR="00CD4E40" w:rsidRPr="000332A7" w:rsidRDefault="00CD4E40" w:rsidP="00CD4E40">
            <w:pPr>
              <w:pStyle w:val="TableParagraph"/>
              <w:kinsoku w:val="0"/>
              <w:overflowPunct w:val="0"/>
              <w:spacing w:before="26"/>
              <w:ind w:right="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695C41FC" w14:textId="77777777" w:rsidR="00CD4E40" w:rsidRPr="000332A7" w:rsidRDefault="00CD4E40" w:rsidP="00CD4E40">
            <w:pPr>
              <w:pStyle w:val="TableParagraph"/>
              <w:kinsoku w:val="0"/>
              <w:overflowPunct w:val="0"/>
              <w:spacing w:before="26"/>
              <w:ind w:right="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135C4494" w14:textId="77777777" w:rsidR="00CD4E40" w:rsidRPr="000332A7" w:rsidRDefault="00CD4E40" w:rsidP="00CD4E40">
            <w:pPr>
              <w:pStyle w:val="TableParagraph"/>
              <w:kinsoku w:val="0"/>
              <w:overflowPunct w:val="0"/>
              <w:spacing w:before="26"/>
              <w:ind w:right="10"/>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55BFA80C" w14:textId="77777777" w:rsidR="00CD4E40" w:rsidRPr="000332A7" w:rsidRDefault="00CD4E40" w:rsidP="00CD4E40">
            <w:pPr>
              <w:pStyle w:val="TableParagraph"/>
              <w:kinsoku w:val="0"/>
              <w:overflowPunct w:val="0"/>
              <w:spacing w:before="26"/>
              <w:ind w:right="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349EBCBC" w14:textId="77777777" w:rsidR="00CD4E40" w:rsidRPr="000332A7" w:rsidRDefault="00CD4E40" w:rsidP="00CD4E40">
            <w:pPr>
              <w:pStyle w:val="TableParagraph"/>
              <w:kinsoku w:val="0"/>
              <w:overflowPunct w:val="0"/>
              <w:spacing w:before="26"/>
              <w:ind w:right="8"/>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48BB531C" w14:textId="77777777" w:rsidR="00CD4E40" w:rsidRPr="000332A7" w:rsidRDefault="00CD4E40" w:rsidP="00CD4E40">
            <w:pPr>
              <w:pStyle w:val="TableParagraph"/>
              <w:kinsoku w:val="0"/>
              <w:overflowPunct w:val="0"/>
              <w:spacing w:before="26"/>
              <w:ind w:right="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557038B4" w14:textId="77777777" w:rsidR="00CD4E40" w:rsidRPr="000332A7" w:rsidRDefault="00CD4E40" w:rsidP="00CD4E40">
            <w:pPr>
              <w:pStyle w:val="TableParagraph"/>
              <w:kinsoku w:val="0"/>
              <w:overflowPunct w:val="0"/>
              <w:spacing w:before="26"/>
              <w:ind w:right="9"/>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4D3C41EF" w14:textId="77777777" w:rsidR="00CD4E40" w:rsidRPr="000332A7" w:rsidRDefault="00CD4E40" w:rsidP="00CD4E40">
            <w:pPr>
              <w:pStyle w:val="TableParagraph"/>
              <w:kinsoku w:val="0"/>
              <w:overflowPunct w:val="0"/>
              <w:spacing w:before="26"/>
              <w:ind w:right="8"/>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1BBA40EC" w14:textId="77777777" w:rsidR="00CD4E40" w:rsidRPr="000332A7" w:rsidRDefault="00CD4E40" w:rsidP="00CD4E40">
            <w:pPr>
              <w:pStyle w:val="TableParagraph"/>
              <w:kinsoku w:val="0"/>
              <w:overflowPunct w:val="0"/>
              <w:spacing w:before="26"/>
              <w:ind w:right="9"/>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53596211" w14:textId="77777777" w:rsidR="00CD4E40" w:rsidRPr="000332A7" w:rsidRDefault="00CD4E40" w:rsidP="00CD4E40">
            <w:pPr>
              <w:pStyle w:val="TableParagraph"/>
              <w:kinsoku w:val="0"/>
              <w:overflowPunct w:val="0"/>
              <w:spacing w:before="26"/>
              <w:ind w:right="8"/>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4" w:space="0" w:color="F3F3F3"/>
              <w:right w:val="single" w:sz="8" w:space="0" w:color="000000"/>
            </w:tcBorders>
          </w:tcPr>
          <w:p w14:paraId="27141931" w14:textId="77777777" w:rsidR="00CD4E40" w:rsidRPr="000332A7" w:rsidRDefault="00CD4E40" w:rsidP="00CD4E40">
            <w:pPr>
              <w:pStyle w:val="TableParagraph"/>
              <w:kinsoku w:val="0"/>
              <w:overflowPunct w:val="0"/>
              <w:spacing w:before="26"/>
              <w:ind w:right="3"/>
              <w:jc w:val="center"/>
              <w:rPr>
                <w:sz w:val="18"/>
                <w:szCs w:val="18"/>
              </w:rPr>
            </w:pPr>
            <w:r w:rsidRPr="000332A7">
              <w:rPr>
                <w:rFonts w:ascii="Verdana" w:hAnsi="Verdana" w:cs="Verdana"/>
                <w:sz w:val="18"/>
                <w:szCs w:val="18"/>
              </w:rPr>
              <w:t>-</w:t>
            </w:r>
          </w:p>
        </w:tc>
      </w:tr>
      <w:tr w:rsidR="00CD4E40" w:rsidRPr="000332A7" w14:paraId="6A010253"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1BF27F48"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24</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41099FCF"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94499F3"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7D2B946"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A1A7C88"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5285FE5"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8F3C302"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A8D165F"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19FEA8B" w14:textId="77777777" w:rsidR="00CD4E40" w:rsidRPr="000332A7" w:rsidRDefault="00CD4E40" w:rsidP="00CD4E40">
            <w:pPr>
              <w:pStyle w:val="TableParagraph"/>
              <w:kinsoku w:val="0"/>
              <w:overflowPunct w:val="0"/>
              <w:spacing w:line="228" w:lineRule="exact"/>
              <w:ind w:left="88"/>
              <w:rPr>
                <w:sz w:val="18"/>
                <w:szCs w:val="18"/>
              </w:rPr>
            </w:pPr>
            <w:r w:rsidRPr="000332A7">
              <w:rPr>
                <w:rFonts w:ascii="Verdana" w:hAnsi="Verdana" w:cs="Verdana"/>
                <w:spacing w:val="-1"/>
                <w:sz w:val="18"/>
                <w:szCs w:val="18"/>
              </w:rPr>
              <w:t>5½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EF59A88"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F362A8D"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C0B2037" w14:textId="77777777" w:rsidR="00CD4E40" w:rsidRPr="000332A7" w:rsidRDefault="00CD4E40" w:rsidP="00CD4E40">
            <w:pPr>
              <w:pStyle w:val="TableParagraph"/>
              <w:kinsoku w:val="0"/>
              <w:overflowPunct w:val="0"/>
              <w:spacing w:line="228" w:lineRule="exact"/>
              <w:ind w:right="19"/>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1DFB246"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DC70E88"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8854EDA"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D2EB3B2"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3B09DD7"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9A40357"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4211053"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237C1366" w14:textId="77777777" w:rsidR="00CD4E40" w:rsidRPr="000332A7" w:rsidRDefault="00CD4E40" w:rsidP="00CD4E40">
            <w:pPr>
              <w:pStyle w:val="TableParagraph"/>
              <w:kinsoku w:val="0"/>
              <w:overflowPunct w:val="0"/>
              <w:spacing w:line="228" w:lineRule="exact"/>
              <w:ind w:right="10"/>
              <w:jc w:val="center"/>
              <w:rPr>
                <w:sz w:val="18"/>
                <w:szCs w:val="18"/>
              </w:rPr>
            </w:pPr>
            <w:r w:rsidRPr="000332A7">
              <w:rPr>
                <w:rFonts w:ascii="Verdana" w:hAnsi="Verdana" w:cs="Verdana"/>
                <w:sz w:val="18"/>
                <w:szCs w:val="18"/>
              </w:rPr>
              <w:t>-</w:t>
            </w:r>
          </w:p>
        </w:tc>
      </w:tr>
      <w:tr w:rsidR="00CD4E40" w:rsidRPr="000332A7" w14:paraId="0F0B948E" w14:textId="77777777" w:rsidTr="00CD4E40">
        <w:trPr>
          <w:trHeight w:hRule="exact" w:val="287"/>
        </w:trPr>
        <w:tc>
          <w:tcPr>
            <w:tcW w:w="495" w:type="dxa"/>
            <w:tcBorders>
              <w:top w:val="single" w:sz="13" w:space="0" w:color="F3F3F3"/>
              <w:left w:val="single" w:sz="8" w:space="0" w:color="000000"/>
              <w:bottom w:val="single" w:sz="13" w:space="0" w:color="F3F3F3"/>
              <w:right w:val="single" w:sz="8" w:space="0" w:color="000000"/>
            </w:tcBorders>
          </w:tcPr>
          <w:p w14:paraId="43C314ED"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25</w:t>
            </w:r>
          </w:p>
        </w:tc>
        <w:tc>
          <w:tcPr>
            <w:tcW w:w="495" w:type="dxa"/>
            <w:tcBorders>
              <w:top w:val="single" w:sz="13" w:space="0" w:color="F3F3F3"/>
              <w:left w:val="single" w:sz="8" w:space="0" w:color="000000"/>
              <w:bottom w:val="single" w:sz="13" w:space="0" w:color="F3F3F3"/>
              <w:right w:val="single" w:sz="2" w:space="0" w:color="808080"/>
            </w:tcBorders>
          </w:tcPr>
          <w:p w14:paraId="2E069BB8"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3" w:space="0" w:color="F3F3F3"/>
              <w:right w:val="single" w:sz="2" w:space="0" w:color="808080"/>
            </w:tcBorders>
          </w:tcPr>
          <w:p w14:paraId="4E90B098"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tcPr>
          <w:p w14:paraId="1FD38D63"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3½</w:t>
            </w:r>
          </w:p>
        </w:tc>
        <w:tc>
          <w:tcPr>
            <w:tcW w:w="495" w:type="dxa"/>
            <w:tcBorders>
              <w:top w:val="single" w:sz="13" w:space="0" w:color="F3F3F3"/>
              <w:left w:val="single" w:sz="2" w:space="0" w:color="808080"/>
              <w:bottom w:val="single" w:sz="13" w:space="0" w:color="F3F3F3"/>
              <w:right w:val="single" w:sz="2" w:space="0" w:color="808080"/>
            </w:tcBorders>
          </w:tcPr>
          <w:p w14:paraId="11E3E476"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3" w:space="0" w:color="F3F3F3"/>
              <w:right w:val="single" w:sz="2" w:space="0" w:color="808080"/>
            </w:tcBorders>
          </w:tcPr>
          <w:p w14:paraId="6EC04002"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3" w:space="0" w:color="F3F3F3"/>
              <w:right w:val="single" w:sz="2" w:space="0" w:color="808080"/>
            </w:tcBorders>
          </w:tcPr>
          <w:p w14:paraId="60646EF5"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3" w:space="0" w:color="F3F3F3"/>
              <w:right w:val="single" w:sz="2" w:space="0" w:color="808080"/>
            </w:tcBorders>
          </w:tcPr>
          <w:p w14:paraId="08018BF1"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5½</w:t>
            </w:r>
          </w:p>
        </w:tc>
        <w:tc>
          <w:tcPr>
            <w:tcW w:w="495" w:type="dxa"/>
            <w:tcBorders>
              <w:top w:val="single" w:sz="13" w:space="0" w:color="F3F3F3"/>
              <w:left w:val="single" w:sz="2" w:space="0" w:color="808080"/>
              <w:bottom w:val="single" w:sz="13" w:space="0" w:color="F3F3F3"/>
              <w:right w:val="single" w:sz="2" w:space="0" w:color="808080"/>
            </w:tcBorders>
          </w:tcPr>
          <w:p w14:paraId="3E625559"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tcPr>
          <w:p w14:paraId="5D710508"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6½</w:t>
            </w:r>
          </w:p>
        </w:tc>
        <w:tc>
          <w:tcPr>
            <w:tcW w:w="495" w:type="dxa"/>
            <w:tcBorders>
              <w:top w:val="single" w:sz="13" w:space="0" w:color="F3F3F3"/>
              <w:left w:val="single" w:sz="2" w:space="0" w:color="808080"/>
              <w:bottom w:val="single" w:sz="13" w:space="0" w:color="F3F3F3"/>
              <w:right w:val="single" w:sz="2" w:space="0" w:color="808080"/>
            </w:tcBorders>
          </w:tcPr>
          <w:p w14:paraId="53DAEB9B"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108D8223" w14:textId="77777777" w:rsidR="00CD4E40" w:rsidRPr="000332A7" w:rsidRDefault="00CD4E40" w:rsidP="00CD4E40">
            <w:pPr>
              <w:pStyle w:val="TableParagraph"/>
              <w:kinsoku w:val="0"/>
              <w:overflowPunct w:val="0"/>
              <w:spacing w:before="26"/>
              <w:ind w:right="19"/>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1FC6309D"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1143BDD8"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6ED6D3E5"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428BDC85"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0A97BC8D"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7A2925B7"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1798DC0A"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3" w:space="0" w:color="F3F3F3"/>
              <w:right w:val="single" w:sz="8" w:space="0" w:color="000000"/>
            </w:tcBorders>
          </w:tcPr>
          <w:p w14:paraId="5E3E172A" w14:textId="77777777" w:rsidR="00CD4E40" w:rsidRPr="000332A7" w:rsidRDefault="00CD4E40" w:rsidP="00CD4E40">
            <w:pPr>
              <w:pStyle w:val="TableParagraph"/>
              <w:kinsoku w:val="0"/>
              <w:overflowPunct w:val="0"/>
              <w:spacing w:before="26"/>
              <w:ind w:right="8"/>
              <w:jc w:val="center"/>
              <w:rPr>
                <w:sz w:val="18"/>
                <w:szCs w:val="18"/>
              </w:rPr>
            </w:pPr>
            <w:r w:rsidRPr="000332A7">
              <w:rPr>
                <w:rFonts w:ascii="Verdana" w:hAnsi="Verdana" w:cs="Verdana"/>
                <w:sz w:val="18"/>
                <w:szCs w:val="18"/>
              </w:rPr>
              <w:t>-</w:t>
            </w:r>
          </w:p>
        </w:tc>
      </w:tr>
      <w:tr w:rsidR="00CD4E40" w:rsidRPr="000332A7" w14:paraId="3263D846" w14:textId="77777777" w:rsidTr="00CD4E40">
        <w:trPr>
          <w:trHeight w:hRule="exact" w:val="239"/>
        </w:trPr>
        <w:tc>
          <w:tcPr>
            <w:tcW w:w="495" w:type="dxa"/>
            <w:tcBorders>
              <w:top w:val="single" w:sz="13" w:space="0" w:color="F3F3F3"/>
              <w:left w:val="single" w:sz="8" w:space="0" w:color="000000"/>
              <w:bottom w:val="single" w:sz="13" w:space="0" w:color="F3F3F3"/>
              <w:right w:val="single" w:sz="8" w:space="0" w:color="000000"/>
            </w:tcBorders>
            <w:shd w:val="clear" w:color="auto" w:fill="F3F3F3"/>
          </w:tcPr>
          <w:p w14:paraId="4A4ECD73" w14:textId="77777777" w:rsidR="00CD4E40" w:rsidRPr="000332A7" w:rsidRDefault="00CD4E40" w:rsidP="00CD4E40">
            <w:pPr>
              <w:pStyle w:val="TableParagraph"/>
              <w:kinsoku w:val="0"/>
              <w:overflowPunct w:val="0"/>
              <w:spacing w:line="230" w:lineRule="exact"/>
              <w:ind w:left="102"/>
              <w:rPr>
                <w:sz w:val="18"/>
                <w:szCs w:val="18"/>
              </w:rPr>
            </w:pPr>
            <w:r w:rsidRPr="000332A7">
              <w:rPr>
                <w:rFonts w:ascii="Verdana" w:hAnsi="Verdana" w:cs="Verdana"/>
                <w:b/>
                <w:bCs/>
                <w:spacing w:val="-1"/>
                <w:sz w:val="18"/>
                <w:szCs w:val="18"/>
              </w:rPr>
              <w:t>26</w:t>
            </w:r>
          </w:p>
        </w:tc>
        <w:tc>
          <w:tcPr>
            <w:tcW w:w="495" w:type="dxa"/>
            <w:tcBorders>
              <w:top w:val="single" w:sz="13" w:space="0" w:color="F3F3F3"/>
              <w:left w:val="single" w:sz="8" w:space="0" w:color="000000"/>
              <w:bottom w:val="single" w:sz="13" w:space="0" w:color="F3F3F3"/>
              <w:right w:val="single" w:sz="2" w:space="0" w:color="808080"/>
            </w:tcBorders>
            <w:shd w:val="clear" w:color="auto" w:fill="F3F3F3"/>
          </w:tcPr>
          <w:p w14:paraId="4C2C81A7" w14:textId="77777777" w:rsidR="00CD4E40" w:rsidRPr="000332A7" w:rsidRDefault="00CD4E40" w:rsidP="00CD4E40">
            <w:pPr>
              <w:pStyle w:val="TableParagraph"/>
              <w:kinsoku w:val="0"/>
              <w:overflowPunct w:val="0"/>
              <w:spacing w:line="230" w:lineRule="exact"/>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276CB71" w14:textId="77777777" w:rsidR="00CD4E40" w:rsidRPr="000332A7" w:rsidRDefault="00CD4E40" w:rsidP="00CD4E40">
            <w:pPr>
              <w:pStyle w:val="TableParagraph"/>
              <w:kinsoku w:val="0"/>
              <w:overflowPunct w:val="0"/>
              <w:spacing w:line="230" w:lineRule="exact"/>
              <w:ind w:right="15"/>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2679DD9"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C1F419B"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624C4DB"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BA0E578"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5½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68FF341"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B73C31A" w14:textId="77777777" w:rsidR="00CD4E40" w:rsidRPr="000332A7" w:rsidRDefault="00CD4E40" w:rsidP="00CD4E40">
            <w:pPr>
              <w:pStyle w:val="TableParagraph"/>
              <w:kinsoku w:val="0"/>
              <w:overflowPunct w:val="0"/>
              <w:spacing w:line="230" w:lineRule="exact"/>
              <w:ind w:left="88"/>
              <w:rPr>
                <w:sz w:val="18"/>
                <w:szCs w:val="18"/>
              </w:rPr>
            </w:pPr>
            <w:r w:rsidRPr="000332A7">
              <w:rPr>
                <w:rFonts w:ascii="Verdana" w:hAnsi="Verdana" w:cs="Verdana"/>
                <w:spacing w:val="-1"/>
                <w:sz w:val="18"/>
                <w:szCs w:val="18"/>
              </w:rPr>
              <w:t>6½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310A905"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130DFEF" w14:textId="77777777" w:rsidR="00CD4E40" w:rsidRPr="000332A7" w:rsidRDefault="00CD4E40" w:rsidP="00CD4E40">
            <w:pPr>
              <w:pStyle w:val="TableParagraph"/>
              <w:kinsoku w:val="0"/>
              <w:overflowPunct w:val="0"/>
              <w:spacing w:line="230" w:lineRule="exact"/>
              <w:ind w:left="88"/>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B0BB9BA" w14:textId="77777777" w:rsidR="00CD4E40" w:rsidRPr="000332A7" w:rsidRDefault="00CD4E40" w:rsidP="00CD4E40">
            <w:pPr>
              <w:pStyle w:val="TableParagraph"/>
              <w:kinsoku w:val="0"/>
              <w:overflowPunct w:val="0"/>
              <w:spacing w:line="230" w:lineRule="exact"/>
              <w:ind w:right="19"/>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BE0EF9B"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F5501C0"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B30E0B7"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D29AEA3"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31D7B41"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D0E56DD"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A27257E"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3" w:space="0" w:color="F3F3F3"/>
              <w:right w:val="single" w:sz="8" w:space="0" w:color="000000"/>
            </w:tcBorders>
            <w:shd w:val="clear" w:color="auto" w:fill="F3F3F3"/>
          </w:tcPr>
          <w:p w14:paraId="6AD61801" w14:textId="77777777" w:rsidR="00CD4E40" w:rsidRPr="000332A7" w:rsidRDefault="00CD4E40" w:rsidP="00CD4E40">
            <w:pPr>
              <w:pStyle w:val="TableParagraph"/>
              <w:kinsoku w:val="0"/>
              <w:overflowPunct w:val="0"/>
              <w:spacing w:line="230" w:lineRule="exact"/>
              <w:ind w:right="10"/>
              <w:jc w:val="center"/>
              <w:rPr>
                <w:sz w:val="18"/>
                <w:szCs w:val="18"/>
              </w:rPr>
            </w:pPr>
            <w:r w:rsidRPr="000332A7">
              <w:rPr>
                <w:rFonts w:ascii="Verdana" w:hAnsi="Verdana" w:cs="Verdana"/>
                <w:sz w:val="18"/>
                <w:szCs w:val="18"/>
              </w:rPr>
              <w:t>-</w:t>
            </w:r>
          </w:p>
        </w:tc>
      </w:tr>
      <w:tr w:rsidR="00CD4E40" w:rsidRPr="000332A7" w14:paraId="1BB1D668" w14:textId="77777777" w:rsidTr="00CD4E40">
        <w:trPr>
          <w:trHeight w:hRule="exact" w:val="288"/>
        </w:trPr>
        <w:tc>
          <w:tcPr>
            <w:tcW w:w="495" w:type="dxa"/>
            <w:tcBorders>
              <w:top w:val="single" w:sz="13" w:space="0" w:color="F3F3F3"/>
              <w:left w:val="single" w:sz="8" w:space="0" w:color="000000"/>
              <w:bottom w:val="single" w:sz="14" w:space="0" w:color="F3F3F3"/>
              <w:right w:val="single" w:sz="8" w:space="0" w:color="000000"/>
            </w:tcBorders>
          </w:tcPr>
          <w:p w14:paraId="3B6CBD49"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27</w:t>
            </w:r>
          </w:p>
        </w:tc>
        <w:tc>
          <w:tcPr>
            <w:tcW w:w="495" w:type="dxa"/>
            <w:tcBorders>
              <w:top w:val="single" w:sz="13" w:space="0" w:color="F3F3F3"/>
              <w:left w:val="single" w:sz="8" w:space="0" w:color="000000"/>
              <w:bottom w:val="single" w:sz="14" w:space="0" w:color="F3F3F3"/>
              <w:right w:val="single" w:sz="2" w:space="0" w:color="808080"/>
            </w:tcBorders>
          </w:tcPr>
          <w:p w14:paraId="55A67AC7"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4" w:space="0" w:color="F3F3F3"/>
              <w:right w:val="single" w:sz="2" w:space="0" w:color="808080"/>
            </w:tcBorders>
          </w:tcPr>
          <w:p w14:paraId="6EC0F54A"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7B8EFF48"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4" w:space="0" w:color="F3F3F3"/>
              <w:right w:val="single" w:sz="2" w:space="0" w:color="808080"/>
            </w:tcBorders>
          </w:tcPr>
          <w:p w14:paraId="37E46079"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4" w:space="0" w:color="F3F3F3"/>
              <w:right w:val="single" w:sz="2" w:space="0" w:color="808080"/>
            </w:tcBorders>
          </w:tcPr>
          <w:p w14:paraId="4F55CA69" w14:textId="77777777" w:rsidR="00CD4E40" w:rsidRPr="000332A7" w:rsidRDefault="00CD4E40" w:rsidP="00CD4E40">
            <w:pPr>
              <w:pStyle w:val="TableParagraph"/>
              <w:kinsoku w:val="0"/>
              <w:overflowPunct w:val="0"/>
              <w:spacing w:before="26"/>
              <w:ind w:left="90"/>
              <w:rPr>
                <w:sz w:val="18"/>
                <w:szCs w:val="18"/>
              </w:rPr>
            </w:pPr>
            <w:r w:rsidRPr="000332A7">
              <w:rPr>
                <w:rFonts w:ascii="Verdana" w:hAnsi="Verdana" w:cs="Verdana"/>
                <w:spacing w:val="-1"/>
                <w:sz w:val="18"/>
                <w:szCs w:val="18"/>
              </w:rPr>
              <w:t>5½</w:t>
            </w:r>
          </w:p>
        </w:tc>
        <w:tc>
          <w:tcPr>
            <w:tcW w:w="495" w:type="dxa"/>
            <w:tcBorders>
              <w:top w:val="single" w:sz="13" w:space="0" w:color="F3F3F3"/>
              <w:left w:val="single" w:sz="2" w:space="0" w:color="808080"/>
              <w:bottom w:val="single" w:sz="14" w:space="0" w:color="F3F3F3"/>
              <w:right w:val="single" w:sz="2" w:space="0" w:color="808080"/>
            </w:tcBorders>
          </w:tcPr>
          <w:p w14:paraId="294310C9"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0CE7C56A"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6½</w:t>
            </w:r>
          </w:p>
        </w:tc>
        <w:tc>
          <w:tcPr>
            <w:tcW w:w="495" w:type="dxa"/>
            <w:tcBorders>
              <w:top w:val="single" w:sz="13" w:space="0" w:color="F3F3F3"/>
              <w:left w:val="single" w:sz="2" w:space="0" w:color="808080"/>
              <w:bottom w:val="single" w:sz="14" w:space="0" w:color="F3F3F3"/>
              <w:right w:val="single" w:sz="2" w:space="0" w:color="808080"/>
            </w:tcBorders>
          </w:tcPr>
          <w:p w14:paraId="328D378B"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4" w:space="0" w:color="F3F3F3"/>
              <w:right w:val="single" w:sz="2" w:space="0" w:color="808080"/>
            </w:tcBorders>
          </w:tcPr>
          <w:p w14:paraId="6E98A6A3"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4" w:space="0" w:color="F3F3F3"/>
              <w:right w:val="single" w:sz="2" w:space="0" w:color="808080"/>
            </w:tcBorders>
          </w:tcPr>
          <w:p w14:paraId="713D9E91"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4" w:space="0" w:color="F3F3F3"/>
              <w:right w:val="single" w:sz="2" w:space="0" w:color="808080"/>
            </w:tcBorders>
          </w:tcPr>
          <w:p w14:paraId="63F91B7B" w14:textId="77777777" w:rsidR="00CD4E40" w:rsidRPr="000332A7" w:rsidRDefault="00CD4E40" w:rsidP="00CD4E40">
            <w:pPr>
              <w:pStyle w:val="TableParagraph"/>
              <w:kinsoku w:val="0"/>
              <w:overflowPunct w:val="0"/>
              <w:spacing w:before="26"/>
              <w:ind w:left="87"/>
              <w:rPr>
                <w:sz w:val="18"/>
                <w:szCs w:val="18"/>
              </w:rPr>
            </w:pPr>
            <w:r w:rsidRPr="000332A7">
              <w:rPr>
                <w:rFonts w:ascii="Verdana" w:hAnsi="Verdana" w:cs="Verdana"/>
                <w:spacing w:val="-1"/>
                <w:sz w:val="18"/>
                <w:szCs w:val="18"/>
              </w:rPr>
              <w:t>8½</w:t>
            </w:r>
          </w:p>
        </w:tc>
        <w:tc>
          <w:tcPr>
            <w:tcW w:w="495" w:type="dxa"/>
            <w:tcBorders>
              <w:top w:val="single" w:sz="13" w:space="0" w:color="F3F3F3"/>
              <w:left w:val="single" w:sz="2" w:space="0" w:color="808080"/>
              <w:bottom w:val="single" w:sz="14" w:space="0" w:color="F3F3F3"/>
              <w:right w:val="single" w:sz="2" w:space="0" w:color="808080"/>
            </w:tcBorders>
          </w:tcPr>
          <w:p w14:paraId="66A032CB"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2AC99247"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11FD834A"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45A26B06"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02F0A76A"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65534600"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46B16C8E"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4" w:space="0" w:color="F3F3F3"/>
              <w:right w:val="single" w:sz="8" w:space="0" w:color="000000"/>
            </w:tcBorders>
          </w:tcPr>
          <w:p w14:paraId="1F9E6C6A" w14:textId="77777777" w:rsidR="00CD4E40" w:rsidRPr="000332A7" w:rsidRDefault="00CD4E40" w:rsidP="00CD4E40">
            <w:pPr>
              <w:pStyle w:val="TableParagraph"/>
              <w:kinsoku w:val="0"/>
              <w:overflowPunct w:val="0"/>
              <w:spacing w:before="26"/>
              <w:ind w:right="9"/>
              <w:jc w:val="center"/>
              <w:rPr>
                <w:sz w:val="18"/>
                <w:szCs w:val="18"/>
              </w:rPr>
            </w:pPr>
            <w:r w:rsidRPr="000332A7">
              <w:rPr>
                <w:rFonts w:ascii="Verdana" w:hAnsi="Verdana" w:cs="Verdana"/>
                <w:sz w:val="18"/>
                <w:szCs w:val="18"/>
              </w:rPr>
              <w:t>-</w:t>
            </w:r>
          </w:p>
        </w:tc>
      </w:tr>
      <w:tr w:rsidR="00CD4E40" w:rsidRPr="000332A7" w14:paraId="2DB5901E"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107B1A97"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28</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5DB7DF48"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1FDB17C"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C8EC434"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C09D6EE"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08752B6"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27CD97A"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AAFCA22"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7</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4EA1F4C" w14:textId="77777777" w:rsidR="00CD4E40" w:rsidRPr="000332A7" w:rsidRDefault="00CD4E40" w:rsidP="00CD4E40">
            <w:pPr>
              <w:pStyle w:val="TableParagraph"/>
              <w:kinsoku w:val="0"/>
              <w:overflowPunct w:val="0"/>
              <w:spacing w:line="228" w:lineRule="exact"/>
              <w:ind w:left="88"/>
              <w:rPr>
                <w:sz w:val="18"/>
                <w:szCs w:val="18"/>
              </w:rPr>
            </w:pPr>
            <w:r w:rsidRPr="000332A7">
              <w:rPr>
                <w:rFonts w:ascii="Verdana" w:hAnsi="Verdana" w:cs="Verdana"/>
                <w:spacing w:val="-1"/>
                <w:sz w:val="18"/>
                <w:szCs w:val="18"/>
              </w:rPr>
              <w:t>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4BF5FC4"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8</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CC9E9DC" w14:textId="77777777" w:rsidR="00CD4E40" w:rsidRPr="000332A7" w:rsidRDefault="00CD4E40" w:rsidP="00CD4E40">
            <w:pPr>
              <w:pStyle w:val="TableParagraph"/>
              <w:kinsoku w:val="0"/>
              <w:overflowPunct w:val="0"/>
              <w:spacing w:line="228" w:lineRule="exact"/>
              <w:ind w:left="88"/>
              <w:rPr>
                <w:sz w:val="18"/>
                <w:szCs w:val="18"/>
              </w:rPr>
            </w:pPr>
            <w:r w:rsidRPr="000332A7">
              <w:rPr>
                <w:rFonts w:ascii="Verdana" w:hAnsi="Verdana" w:cs="Verdana"/>
                <w:spacing w:val="-1"/>
                <w:sz w:val="18"/>
                <w:szCs w:val="18"/>
              </w:rPr>
              <w:t>8½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91D84B3" w14:textId="77777777" w:rsidR="00CD4E40" w:rsidRPr="000332A7" w:rsidRDefault="00CD4E40" w:rsidP="00CD4E40">
            <w:pPr>
              <w:pStyle w:val="TableParagraph"/>
              <w:kinsoku w:val="0"/>
              <w:overflowPunct w:val="0"/>
              <w:spacing w:line="228" w:lineRule="exact"/>
              <w:ind w:right="19"/>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C789089" w14:textId="77777777" w:rsidR="00CD4E40" w:rsidRPr="000332A7" w:rsidRDefault="00CD4E40" w:rsidP="00CD4E40">
            <w:pPr>
              <w:pStyle w:val="TableParagraph"/>
              <w:kinsoku w:val="0"/>
              <w:overflowPunct w:val="0"/>
              <w:spacing w:line="228" w:lineRule="exact"/>
              <w:ind w:left="88"/>
              <w:rPr>
                <w:sz w:val="18"/>
                <w:szCs w:val="18"/>
              </w:rPr>
            </w:pPr>
            <w:r w:rsidRPr="000332A7">
              <w:rPr>
                <w:rFonts w:ascii="Verdana" w:hAnsi="Verdana" w:cs="Verdana"/>
                <w:spacing w:val="-1"/>
                <w:sz w:val="18"/>
                <w:szCs w:val="18"/>
              </w:rPr>
              <w:t>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84D9283"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2FA9504"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23383BB"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D518F80"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CFAF0EC"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1F97C41"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7B20A061" w14:textId="77777777" w:rsidR="00CD4E40" w:rsidRPr="000332A7" w:rsidRDefault="00CD4E40" w:rsidP="00CD4E40">
            <w:pPr>
              <w:pStyle w:val="TableParagraph"/>
              <w:kinsoku w:val="0"/>
              <w:overflowPunct w:val="0"/>
              <w:spacing w:line="228" w:lineRule="exact"/>
              <w:ind w:right="10"/>
              <w:jc w:val="center"/>
              <w:rPr>
                <w:sz w:val="18"/>
                <w:szCs w:val="18"/>
              </w:rPr>
            </w:pPr>
            <w:r w:rsidRPr="000332A7">
              <w:rPr>
                <w:rFonts w:ascii="Verdana" w:hAnsi="Verdana" w:cs="Verdana"/>
                <w:sz w:val="18"/>
                <w:szCs w:val="18"/>
              </w:rPr>
              <w:t>-</w:t>
            </w:r>
          </w:p>
        </w:tc>
      </w:tr>
      <w:tr w:rsidR="00CD4E40" w:rsidRPr="000332A7" w14:paraId="425353E8" w14:textId="77777777" w:rsidTr="00CD4E40">
        <w:trPr>
          <w:trHeight w:hRule="exact" w:val="289"/>
        </w:trPr>
        <w:tc>
          <w:tcPr>
            <w:tcW w:w="495" w:type="dxa"/>
            <w:tcBorders>
              <w:top w:val="single" w:sz="13" w:space="0" w:color="F3F3F3"/>
              <w:left w:val="single" w:sz="8" w:space="0" w:color="000000"/>
              <w:bottom w:val="single" w:sz="14" w:space="0" w:color="F3F3F3"/>
              <w:right w:val="single" w:sz="8" w:space="0" w:color="000000"/>
            </w:tcBorders>
          </w:tcPr>
          <w:p w14:paraId="29669183"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29</w:t>
            </w:r>
          </w:p>
        </w:tc>
        <w:tc>
          <w:tcPr>
            <w:tcW w:w="495" w:type="dxa"/>
            <w:tcBorders>
              <w:top w:val="single" w:sz="13" w:space="0" w:color="F3F3F3"/>
              <w:left w:val="single" w:sz="8" w:space="0" w:color="000000"/>
              <w:bottom w:val="single" w:sz="14" w:space="0" w:color="F3F3F3"/>
              <w:right w:val="single" w:sz="2" w:space="0" w:color="808080"/>
            </w:tcBorders>
          </w:tcPr>
          <w:p w14:paraId="5EE9146C"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4" w:space="0" w:color="F3F3F3"/>
              <w:right w:val="single" w:sz="2" w:space="0" w:color="808080"/>
            </w:tcBorders>
          </w:tcPr>
          <w:p w14:paraId="2EC1582A"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4A60106F"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4" w:space="0" w:color="F3F3F3"/>
              <w:right w:val="single" w:sz="2" w:space="0" w:color="808080"/>
            </w:tcBorders>
          </w:tcPr>
          <w:p w14:paraId="62634F9C"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4" w:space="0" w:color="F3F3F3"/>
              <w:right w:val="single" w:sz="2" w:space="0" w:color="808080"/>
            </w:tcBorders>
          </w:tcPr>
          <w:p w14:paraId="16F1F2FC"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5B0362D2"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4" w:space="0" w:color="F3F3F3"/>
              <w:right w:val="single" w:sz="2" w:space="0" w:color="808080"/>
            </w:tcBorders>
          </w:tcPr>
          <w:p w14:paraId="2BF2F1C0" w14:textId="77777777" w:rsidR="00CD4E40" w:rsidRPr="000332A7" w:rsidRDefault="00CD4E40" w:rsidP="00CD4E40">
            <w:pPr>
              <w:pStyle w:val="TableParagraph"/>
              <w:kinsoku w:val="0"/>
              <w:overflowPunct w:val="0"/>
              <w:spacing w:before="26"/>
              <w:ind w:left="90"/>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4" w:space="0" w:color="F3F3F3"/>
              <w:right w:val="single" w:sz="2" w:space="0" w:color="808080"/>
            </w:tcBorders>
          </w:tcPr>
          <w:p w14:paraId="223115F6"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4" w:space="0" w:color="F3F3F3"/>
              <w:right w:val="single" w:sz="2" w:space="0" w:color="808080"/>
            </w:tcBorders>
          </w:tcPr>
          <w:p w14:paraId="50245595" w14:textId="77777777" w:rsidR="00CD4E40" w:rsidRPr="000332A7" w:rsidRDefault="00CD4E40" w:rsidP="00CD4E40">
            <w:pPr>
              <w:pStyle w:val="TableParagraph"/>
              <w:kinsoku w:val="0"/>
              <w:overflowPunct w:val="0"/>
              <w:spacing w:before="26"/>
              <w:ind w:left="90"/>
              <w:rPr>
                <w:sz w:val="18"/>
                <w:szCs w:val="18"/>
              </w:rPr>
            </w:pPr>
            <w:r w:rsidRPr="000332A7">
              <w:rPr>
                <w:rFonts w:ascii="Verdana" w:hAnsi="Verdana" w:cs="Verdana"/>
                <w:spacing w:val="-1"/>
                <w:sz w:val="18"/>
                <w:szCs w:val="18"/>
              </w:rPr>
              <w:t>8½</w:t>
            </w:r>
          </w:p>
        </w:tc>
        <w:tc>
          <w:tcPr>
            <w:tcW w:w="495" w:type="dxa"/>
            <w:tcBorders>
              <w:top w:val="single" w:sz="13" w:space="0" w:color="F3F3F3"/>
              <w:left w:val="single" w:sz="2" w:space="0" w:color="808080"/>
              <w:bottom w:val="single" w:sz="14" w:space="0" w:color="F3F3F3"/>
              <w:right w:val="single" w:sz="2" w:space="0" w:color="808080"/>
            </w:tcBorders>
          </w:tcPr>
          <w:p w14:paraId="1CF41F74"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5C677550" w14:textId="77777777" w:rsidR="00CD4E40" w:rsidRPr="000332A7" w:rsidRDefault="00CD4E40" w:rsidP="00CD4E40">
            <w:pPr>
              <w:pStyle w:val="TableParagraph"/>
              <w:kinsoku w:val="0"/>
              <w:overflowPunct w:val="0"/>
              <w:spacing w:before="26"/>
              <w:ind w:left="87"/>
              <w:rPr>
                <w:sz w:val="18"/>
                <w:szCs w:val="18"/>
              </w:rPr>
            </w:pPr>
            <w:r w:rsidRPr="000332A7">
              <w:rPr>
                <w:rFonts w:ascii="Verdana" w:hAnsi="Verdana" w:cs="Verdana"/>
                <w:spacing w:val="-1"/>
                <w:sz w:val="18"/>
                <w:szCs w:val="18"/>
              </w:rPr>
              <w:t>9½</w:t>
            </w:r>
          </w:p>
        </w:tc>
        <w:tc>
          <w:tcPr>
            <w:tcW w:w="495" w:type="dxa"/>
            <w:tcBorders>
              <w:top w:val="single" w:sz="13" w:space="0" w:color="F3F3F3"/>
              <w:left w:val="single" w:sz="2" w:space="0" w:color="808080"/>
              <w:bottom w:val="single" w:sz="14" w:space="0" w:color="F3F3F3"/>
              <w:right w:val="single" w:sz="2" w:space="0" w:color="808080"/>
            </w:tcBorders>
          </w:tcPr>
          <w:p w14:paraId="080C658B"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4" w:space="0" w:color="F3F3F3"/>
              <w:right w:val="single" w:sz="2" w:space="0" w:color="808080"/>
            </w:tcBorders>
          </w:tcPr>
          <w:p w14:paraId="5EA0330D"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4" w:space="0" w:color="F3F3F3"/>
              <w:right w:val="single" w:sz="2" w:space="0" w:color="808080"/>
            </w:tcBorders>
          </w:tcPr>
          <w:p w14:paraId="42D36459"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42BD7004"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787F2071"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400C8AD5"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4" w:space="0" w:color="F3F3F3"/>
              <w:right w:val="single" w:sz="2" w:space="0" w:color="808080"/>
            </w:tcBorders>
          </w:tcPr>
          <w:p w14:paraId="3C36E9EA"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4" w:space="0" w:color="F3F3F3"/>
              <w:right w:val="single" w:sz="8" w:space="0" w:color="000000"/>
            </w:tcBorders>
          </w:tcPr>
          <w:p w14:paraId="21B89C5D" w14:textId="77777777" w:rsidR="00CD4E40" w:rsidRPr="000332A7" w:rsidRDefault="00CD4E40" w:rsidP="00CD4E40">
            <w:pPr>
              <w:pStyle w:val="TableParagraph"/>
              <w:kinsoku w:val="0"/>
              <w:overflowPunct w:val="0"/>
              <w:spacing w:before="26"/>
              <w:ind w:right="9"/>
              <w:jc w:val="center"/>
              <w:rPr>
                <w:sz w:val="18"/>
                <w:szCs w:val="18"/>
              </w:rPr>
            </w:pPr>
            <w:r w:rsidRPr="000332A7">
              <w:rPr>
                <w:rFonts w:ascii="Verdana" w:hAnsi="Verdana" w:cs="Verdana"/>
                <w:sz w:val="18"/>
                <w:szCs w:val="18"/>
              </w:rPr>
              <w:t>-</w:t>
            </w:r>
          </w:p>
        </w:tc>
      </w:tr>
      <w:tr w:rsidR="00CD4E40" w:rsidRPr="000332A7" w14:paraId="2A390CA3"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11C6C6FF"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30</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11CCE4B4"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C6E8C7A"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8102247"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DFFBE4E"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7349F3D"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8CDA606"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7</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4671D3C"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8</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2D92D64" w14:textId="77777777" w:rsidR="00CD4E40" w:rsidRPr="000332A7" w:rsidRDefault="00CD4E40" w:rsidP="00CD4E40">
            <w:pPr>
              <w:pStyle w:val="TableParagraph"/>
              <w:kinsoku w:val="0"/>
              <w:overflowPunct w:val="0"/>
              <w:spacing w:line="228" w:lineRule="exact"/>
              <w:ind w:left="88"/>
              <w:rPr>
                <w:sz w:val="18"/>
                <w:szCs w:val="18"/>
              </w:rPr>
            </w:pPr>
            <w:r w:rsidRPr="000332A7">
              <w:rPr>
                <w:rFonts w:ascii="Verdana" w:hAnsi="Verdana" w:cs="Verdana"/>
                <w:spacing w:val="-1"/>
                <w:sz w:val="18"/>
                <w:szCs w:val="18"/>
              </w:rPr>
              <w:t>8½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0AEF758"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353D6A5" w14:textId="77777777" w:rsidR="00CD4E40" w:rsidRPr="000332A7" w:rsidRDefault="00CD4E40" w:rsidP="00CD4E40">
            <w:pPr>
              <w:pStyle w:val="TableParagraph"/>
              <w:kinsoku w:val="0"/>
              <w:overflowPunct w:val="0"/>
              <w:spacing w:line="228" w:lineRule="exact"/>
              <w:ind w:left="88"/>
              <w:rPr>
                <w:sz w:val="18"/>
                <w:szCs w:val="18"/>
              </w:rPr>
            </w:pPr>
            <w:r w:rsidRPr="000332A7">
              <w:rPr>
                <w:rFonts w:ascii="Verdana" w:hAnsi="Verdana" w:cs="Verdana"/>
                <w:spacing w:val="-1"/>
                <w:sz w:val="18"/>
                <w:szCs w:val="18"/>
              </w:rPr>
              <w:t>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25E4318" w14:textId="77777777" w:rsidR="00CD4E40" w:rsidRPr="000332A7" w:rsidRDefault="00CD4E40" w:rsidP="00CD4E40">
            <w:pPr>
              <w:pStyle w:val="TableParagraph"/>
              <w:kinsoku w:val="0"/>
              <w:overflowPunct w:val="0"/>
              <w:spacing w:line="228" w:lineRule="exact"/>
              <w:ind w:left="122"/>
              <w:rPr>
                <w:sz w:val="18"/>
                <w:szCs w:val="18"/>
              </w:rPr>
            </w:pPr>
            <w:r w:rsidRPr="000332A7">
              <w:rPr>
                <w:rFonts w:ascii="Verdana" w:hAnsi="Verdana" w:cs="Verdana"/>
                <w:spacing w:val="-1"/>
                <w:sz w:val="18"/>
                <w:szCs w:val="18"/>
              </w:rPr>
              <w:t>10</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540D0A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2925857"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11</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353ACC4"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11½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C17A6A8"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2616881"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DF2DEE0" w14:textId="77777777" w:rsidR="00CD4E40" w:rsidRPr="000332A7" w:rsidRDefault="00CD4E40" w:rsidP="00CD4E40">
            <w:pPr>
              <w:pStyle w:val="TableParagraph"/>
              <w:kinsoku w:val="0"/>
              <w:overflowPunct w:val="0"/>
              <w:spacing w:line="228" w:lineRule="exact"/>
              <w:ind w:right="17"/>
              <w:jc w:val="center"/>
              <w:rPr>
                <w:sz w:val="18"/>
                <w:szCs w:val="18"/>
              </w:rPr>
            </w:pPr>
            <w:r w:rsidRPr="000332A7">
              <w:rPr>
                <w:rFonts w:ascii="Verdana" w:hAnsi="Verdana" w:cs="Verdana"/>
                <w:sz w:val="18"/>
                <w:szCs w:val="18"/>
              </w:rPr>
              <w:t>-</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95D1230"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128F9AF9" w14:textId="77777777" w:rsidR="00CD4E40" w:rsidRPr="000332A7" w:rsidRDefault="00CD4E40" w:rsidP="00CD4E40">
            <w:pPr>
              <w:pStyle w:val="TableParagraph"/>
              <w:kinsoku w:val="0"/>
              <w:overflowPunct w:val="0"/>
              <w:spacing w:line="228" w:lineRule="exact"/>
              <w:ind w:right="10"/>
              <w:jc w:val="center"/>
              <w:rPr>
                <w:sz w:val="18"/>
                <w:szCs w:val="18"/>
              </w:rPr>
            </w:pPr>
            <w:r w:rsidRPr="000332A7">
              <w:rPr>
                <w:rFonts w:ascii="Verdana" w:hAnsi="Verdana" w:cs="Verdana"/>
                <w:sz w:val="18"/>
                <w:szCs w:val="18"/>
              </w:rPr>
              <w:t>-</w:t>
            </w:r>
          </w:p>
        </w:tc>
      </w:tr>
      <w:tr w:rsidR="00CD4E40" w:rsidRPr="000332A7" w14:paraId="0A4A62DD" w14:textId="77777777" w:rsidTr="00CD4E40">
        <w:trPr>
          <w:trHeight w:hRule="exact" w:val="287"/>
        </w:trPr>
        <w:tc>
          <w:tcPr>
            <w:tcW w:w="495" w:type="dxa"/>
            <w:tcBorders>
              <w:top w:val="single" w:sz="13" w:space="0" w:color="F3F3F3"/>
              <w:left w:val="single" w:sz="8" w:space="0" w:color="000000"/>
              <w:bottom w:val="single" w:sz="13" w:space="0" w:color="F3F3F3"/>
              <w:right w:val="single" w:sz="8" w:space="0" w:color="000000"/>
            </w:tcBorders>
          </w:tcPr>
          <w:p w14:paraId="69A69C4F"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31</w:t>
            </w:r>
          </w:p>
        </w:tc>
        <w:tc>
          <w:tcPr>
            <w:tcW w:w="495" w:type="dxa"/>
            <w:tcBorders>
              <w:top w:val="single" w:sz="13" w:space="0" w:color="F3F3F3"/>
              <w:left w:val="single" w:sz="8" w:space="0" w:color="000000"/>
              <w:bottom w:val="single" w:sz="13" w:space="0" w:color="F3F3F3"/>
              <w:right w:val="single" w:sz="2" w:space="0" w:color="808080"/>
            </w:tcBorders>
          </w:tcPr>
          <w:p w14:paraId="37C76D66"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3" w:space="0" w:color="F3F3F3"/>
              <w:right w:val="single" w:sz="2" w:space="0" w:color="808080"/>
            </w:tcBorders>
          </w:tcPr>
          <w:p w14:paraId="78BCAEB4"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tcPr>
          <w:p w14:paraId="7987289F"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3" w:space="0" w:color="F3F3F3"/>
              <w:right w:val="single" w:sz="2" w:space="0" w:color="808080"/>
            </w:tcBorders>
          </w:tcPr>
          <w:p w14:paraId="512E5811"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3" w:space="0" w:color="F3F3F3"/>
              <w:right w:val="single" w:sz="2" w:space="0" w:color="808080"/>
            </w:tcBorders>
          </w:tcPr>
          <w:p w14:paraId="79F56B33"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tcPr>
          <w:p w14:paraId="571E7A5D"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3" w:space="0" w:color="F3F3F3"/>
              <w:right w:val="single" w:sz="2" w:space="0" w:color="808080"/>
            </w:tcBorders>
          </w:tcPr>
          <w:p w14:paraId="47491EEC"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3" w:space="0" w:color="F3F3F3"/>
              <w:right w:val="single" w:sz="2" w:space="0" w:color="808080"/>
            </w:tcBorders>
          </w:tcPr>
          <w:p w14:paraId="5B34151B"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3" w:space="0" w:color="F3F3F3"/>
              <w:right w:val="single" w:sz="2" w:space="0" w:color="808080"/>
            </w:tcBorders>
          </w:tcPr>
          <w:p w14:paraId="781A90AF" w14:textId="77777777" w:rsidR="00CD4E40" w:rsidRPr="000332A7" w:rsidRDefault="00CD4E40" w:rsidP="00CD4E40">
            <w:pPr>
              <w:pStyle w:val="TableParagraph"/>
              <w:kinsoku w:val="0"/>
              <w:overflowPunct w:val="0"/>
              <w:spacing w:before="26"/>
              <w:ind w:left="90"/>
              <w:rPr>
                <w:sz w:val="18"/>
                <w:szCs w:val="18"/>
              </w:rPr>
            </w:pPr>
            <w:r w:rsidRPr="000332A7">
              <w:rPr>
                <w:rFonts w:ascii="Verdana" w:hAnsi="Verdana" w:cs="Verdana"/>
                <w:spacing w:val="-1"/>
                <w:sz w:val="18"/>
                <w:szCs w:val="18"/>
              </w:rPr>
              <w:t>9½</w:t>
            </w:r>
          </w:p>
        </w:tc>
        <w:tc>
          <w:tcPr>
            <w:tcW w:w="495" w:type="dxa"/>
            <w:tcBorders>
              <w:top w:val="single" w:sz="13" w:space="0" w:color="F3F3F3"/>
              <w:left w:val="single" w:sz="2" w:space="0" w:color="808080"/>
              <w:bottom w:val="single" w:sz="13" w:space="0" w:color="F3F3F3"/>
              <w:right w:val="single" w:sz="2" w:space="0" w:color="808080"/>
            </w:tcBorders>
          </w:tcPr>
          <w:p w14:paraId="2E2D8EA6"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3" w:space="0" w:color="F3F3F3"/>
              <w:right w:val="single" w:sz="2" w:space="0" w:color="808080"/>
            </w:tcBorders>
          </w:tcPr>
          <w:p w14:paraId="24C64090" w14:textId="77777777" w:rsidR="00CD4E40" w:rsidRPr="000332A7" w:rsidRDefault="00CD4E40" w:rsidP="00CD4E40">
            <w:pPr>
              <w:pStyle w:val="TableParagraph"/>
              <w:kinsoku w:val="0"/>
              <w:overflowPunct w:val="0"/>
              <w:spacing w:before="26"/>
              <w:ind w:left="27"/>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3" w:space="0" w:color="F3F3F3"/>
              <w:right w:val="single" w:sz="2" w:space="0" w:color="808080"/>
            </w:tcBorders>
          </w:tcPr>
          <w:p w14:paraId="64A78803"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3" w:space="0" w:color="F3F3F3"/>
              <w:right w:val="single" w:sz="2" w:space="0" w:color="808080"/>
            </w:tcBorders>
          </w:tcPr>
          <w:p w14:paraId="0A19C1AC"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11½</w:t>
            </w:r>
          </w:p>
        </w:tc>
        <w:tc>
          <w:tcPr>
            <w:tcW w:w="495" w:type="dxa"/>
            <w:tcBorders>
              <w:top w:val="single" w:sz="13" w:space="0" w:color="F3F3F3"/>
              <w:left w:val="single" w:sz="2" w:space="0" w:color="808080"/>
              <w:bottom w:val="single" w:sz="13" w:space="0" w:color="F3F3F3"/>
              <w:right w:val="single" w:sz="2" w:space="0" w:color="808080"/>
            </w:tcBorders>
          </w:tcPr>
          <w:p w14:paraId="19278A26"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z w:val="18"/>
                <w:szCs w:val="18"/>
              </w:rPr>
              <w:t>12</w:t>
            </w:r>
          </w:p>
        </w:tc>
        <w:tc>
          <w:tcPr>
            <w:tcW w:w="495" w:type="dxa"/>
            <w:tcBorders>
              <w:top w:val="single" w:sz="13" w:space="0" w:color="F3F3F3"/>
              <w:left w:val="single" w:sz="2" w:space="0" w:color="808080"/>
              <w:bottom w:val="single" w:sz="13" w:space="0" w:color="F3F3F3"/>
              <w:right w:val="single" w:sz="2" w:space="0" w:color="808080"/>
            </w:tcBorders>
          </w:tcPr>
          <w:p w14:paraId="1CEBA328" w14:textId="77777777" w:rsidR="00CD4E40" w:rsidRPr="000332A7" w:rsidRDefault="00CD4E40" w:rsidP="00CD4E40">
            <w:pPr>
              <w:pStyle w:val="TableParagraph"/>
              <w:kinsoku w:val="0"/>
              <w:overflowPunct w:val="0"/>
              <w:spacing w:before="26"/>
              <w:ind w:left="30"/>
              <w:rPr>
                <w:sz w:val="18"/>
                <w:szCs w:val="18"/>
              </w:rPr>
            </w:pPr>
            <w:r w:rsidRPr="000332A7">
              <w:rPr>
                <w:rFonts w:ascii="Verdana" w:hAnsi="Verdana" w:cs="Verdana"/>
                <w:sz w:val="18"/>
                <w:szCs w:val="18"/>
              </w:rPr>
              <w:t>12½</w:t>
            </w:r>
          </w:p>
        </w:tc>
        <w:tc>
          <w:tcPr>
            <w:tcW w:w="495" w:type="dxa"/>
            <w:tcBorders>
              <w:top w:val="single" w:sz="13" w:space="0" w:color="F3F3F3"/>
              <w:left w:val="single" w:sz="2" w:space="0" w:color="808080"/>
              <w:bottom w:val="single" w:sz="13" w:space="0" w:color="F3F3F3"/>
              <w:right w:val="single" w:sz="2" w:space="0" w:color="808080"/>
            </w:tcBorders>
          </w:tcPr>
          <w:p w14:paraId="16DEF6B9"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02ABCBBC"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tcPr>
          <w:p w14:paraId="13B3AB70"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3" w:space="0" w:color="F3F3F3"/>
              <w:right w:val="single" w:sz="8" w:space="0" w:color="000000"/>
            </w:tcBorders>
          </w:tcPr>
          <w:p w14:paraId="6EC4ADBF" w14:textId="77777777" w:rsidR="00CD4E40" w:rsidRPr="000332A7" w:rsidRDefault="00CD4E40" w:rsidP="00CD4E40">
            <w:pPr>
              <w:pStyle w:val="TableParagraph"/>
              <w:kinsoku w:val="0"/>
              <w:overflowPunct w:val="0"/>
              <w:spacing w:before="26"/>
              <w:ind w:right="7"/>
              <w:jc w:val="center"/>
              <w:rPr>
                <w:sz w:val="18"/>
                <w:szCs w:val="18"/>
              </w:rPr>
            </w:pPr>
            <w:r w:rsidRPr="000332A7">
              <w:rPr>
                <w:rFonts w:ascii="Verdana" w:hAnsi="Verdana" w:cs="Verdana"/>
                <w:sz w:val="18"/>
                <w:szCs w:val="18"/>
              </w:rPr>
              <w:t>-</w:t>
            </w:r>
          </w:p>
        </w:tc>
      </w:tr>
      <w:tr w:rsidR="00CD4E40" w:rsidRPr="000332A7" w14:paraId="341663CF" w14:textId="77777777" w:rsidTr="00CD4E40">
        <w:trPr>
          <w:trHeight w:hRule="exact" w:val="239"/>
        </w:trPr>
        <w:tc>
          <w:tcPr>
            <w:tcW w:w="495" w:type="dxa"/>
            <w:tcBorders>
              <w:top w:val="single" w:sz="13" w:space="0" w:color="F3F3F3"/>
              <w:left w:val="single" w:sz="8" w:space="0" w:color="000000"/>
              <w:bottom w:val="single" w:sz="13" w:space="0" w:color="F3F3F3"/>
              <w:right w:val="single" w:sz="8" w:space="0" w:color="000000"/>
            </w:tcBorders>
            <w:shd w:val="clear" w:color="auto" w:fill="F3F3F3"/>
          </w:tcPr>
          <w:p w14:paraId="62BF701B" w14:textId="77777777" w:rsidR="00CD4E40" w:rsidRPr="000332A7" w:rsidRDefault="00CD4E40" w:rsidP="00CD4E40">
            <w:pPr>
              <w:pStyle w:val="TableParagraph"/>
              <w:kinsoku w:val="0"/>
              <w:overflowPunct w:val="0"/>
              <w:spacing w:line="230" w:lineRule="exact"/>
              <w:ind w:left="102"/>
              <w:rPr>
                <w:sz w:val="18"/>
                <w:szCs w:val="18"/>
              </w:rPr>
            </w:pPr>
            <w:r w:rsidRPr="000332A7">
              <w:rPr>
                <w:rFonts w:ascii="Verdana" w:hAnsi="Verdana" w:cs="Verdana"/>
                <w:b/>
                <w:bCs/>
                <w:spacing w:val="-1"/>
                <w:sz w:val="18"/>
                <w:szCs w:val="18"/>
              </w:rPr>
              <w:t>32</w:t>
            </w:r>
          </w:p>
        </w:tc>
        <w:tc>
          <w:tcPr>
            <w:tcW w:w="495" w:type="dxa"/>
            <w:tcBorders>
              <w:top w:val="single" w:sz="13" w:space="0" w:color="F3F3F3"/>
              <w:left w:val="single" w:sz="8" w:space="0" w:color="000000"/>
              <w:bottom w:val="single" w:sz="13" w:space="0" w:color="F3F3F3"/>
              <w:right w:val="single" w:sz="2" w:space="0" w:color="808080"/>
            </w:tcBorders>
            <w:shd w:val="clear" w:color="auto" w:fill="F3F3F3"/>
          </w:tcPr>
          <w:p w14:paraId="653CA202" w14:textId="77777777" w:rsidR="00CD4E40" w:rsidRPr="000332A7" w:rsidRDefault="00CD4E40" w:rsidP="00CD4E40">
            <w:pPr>
              <w:pStyle w:val="TableParagraph"/>
              <w:kinsoku w:val="0"/>
              <w:overflowPunct w:val="0"/>
              <w:spacing w:line="230" w:lineRule="exact"/>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2201DA3" w14:textId="77777777" w:rsidR="00CD4E40" w:rsidRPr="000332A7" w:rsidRDefault="00CD4E40" w:rsidP="00CD4E40">
            <w:pPr>
              <w:pStyle w:val="TableParagraph"/>
              <w:kinsoku w:val="0"/>
              <w:overflowPunct w:val="0"/>
              <w:spacing w:line="230" w:lineRule="exact"/>
              <w:ind w:right="15"/>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51DDA2C"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547894C" w14:textId="77777777" w:rsidR="00CD4E40" w:rsidRPr="000332A7" w:rsidRDefault="00CD4E40" w:rsidP="00CD4E40">
            <w:pPr>
              <w:pStyle w:val="TableParagraph"/>
              <w:kinsoku w:val="0"/>
              <w:overflowPunct w:val="0"/>
              <w:spacing w:line="230" w:lineRule="exact"/>
              <w:ind w:right="15"/>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46B151C"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B158740" w14:textId="77777777" w:rsidR="00CD4E40" w:rsidRPr="000332A7" w:rsidRDefault="00CD4E40" w:rsidP="00CD4E40">
            <w:pPr>
              <w:pStyle w:val="TableParagraph"/>
              <w:kinsoku w:val="0"/>
              <w:overflowPunct w:val="0"/>
              <w:spacing w:line="230" w:lineRule="exact"/>
              <w:ind w:right="15"/>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3F25EF2"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4312256" w14:textId="77777777" w:rsidR="00CD4E40" w:rsidRPr="000332A7" w:rsidRDefault="00CD4E40" w:rsidP="00CD4E40">
            <w:pPr>
              <w:pStyle w:val="TableParagraph"/>
              <w:kinsoku w:val="0"/>
              <w:overflowPunct w:val="0"/>
              <w:spacing w:line="230" w:lineRule="exact"/>
              <w:ind w:right="15"/>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BFF0E78"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2DAC12C"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D319BF0" w14:textId="77777777" w:rsidR="00CD4E40" w:rsidRPr="000332A7" w:rsidRDefault="00CD4E40" w:rsidP="00CD4E40">
            <w:pPr>
              <w:pStyle w:val="TableParagraph"/>
              <w:kinsoku w:val="0"/>
              <w:overflowPunct w:val="0"/>
              <w:spacing w:line="230" w:lineRule="exact"/>
              <w:ind w:left="122"/>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3380FB1"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11½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8BEDA68"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CCDB134"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12½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A14079D"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D74BED8"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2CA2FC6" w14:textId="77777777" w:rsidR="00CD4E40" w:rsidRPr="000332A7" w:rsidRDefault="00CD4E40" w:rsidP="00CD4E40">
            <w:pPr>
              <w:pStyle w:val="TableParagraph"/>
              <w:kinsoku w:val="0"/>
              <w:overflowPunct w:val="0"/>
              <w:spacing w:line="230" w:lineRule="exact"/>
              <w:ind w:right="17"/>
              <w:jc w:val="center"/>
              <w:rPr>
                <w:sz w:val="18"/>
                <w:szCs w:val="18"/>
              </w:rPr>
            </w:pPr>
            <w:r w:rsidRPr="000332A7">
              <w:rPr>
                <w:rFonts w:ascii="Verdana" w:hAnsi="Verdana" w:cs="Verdana"/>
                <w:sz w:val="18"/>
                <w:szCs w:val="18"/>
              </w:rPr>
              <w:t>-</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1978775"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3" w:space="0" w:color="F3F3F3"/>
              <w:right w:val="single" w:sz="8" w:space="0" w:color="000000"/>
            </w:tcBorders>
            <w:shd w:val="clear" w:color="auto" w:fill="F3F3F3"/>
          </w:tcPr>
          <w:p w14:paraId="0D348D1E" w14:textId="77777777" w:rsidR="00CD4E40" w:rsidRPr="000332A7" w:rsidRDefault="00CD4E40" w:rsidP="00CD4E40">
            <w:pPr>
              <w:pStyle w:val="TableParagraph"/>
              <w:kinsoku w:val="0"/>
              <w:overflowPunct w:val="0"/>
              <w:spacing w:line="230" w:lineRule="exact"/>
              <w:ind w:right="10"/>
              <w:jc w:val="center"/>
              <w:rPr>
                <w:sz w:val="18"/>
                <w:szCs w:val="18"/>
              </w:rPr>
            </w:pPr>
            <w:r w:rsidRPr="000332A7">
              <w:rPr>
                <w:rFonts w:ascii="Verdana" w:hAnsi="Verdana" w:cs="Verdana"/>
                <w:sz w:val="18"/>
                <w:szCs w:val="18"/>
              </w:rPr>
              <w:t>-</w:t>
            </w:r>
          </w:p>
        </w:tc>
      </w:tr>
      <w:tr w:rsidR="00CD4E40" w:rsidRPr="000332A7" w14:paraId="327D5195" w14:textId="77777777" w:rsidTr="00CD4E40">
        <w:trPr>
          <w:trHeight w:hRule="exact" w:val="288"/>
        </w:trPr>
        <w:tc>
          <w:tcPr>
            <w:tcW w:w="495" w:type="dxa"/>
            <w:tcBorders>
              <w:top w:val="single" w:sz="13" w:space="0" w:color="F3F3F3"/>
              <w:left w:val="single" w:sz="8" w:space="0" w:color="000000"/>
              <w:bottom w:val="single" w:sz="14" w:space="0" w:color="F3F3F3"/>
              <w:right w:val="single" w:sz="8" w:space="0" w:color="000000"/>
            </w:tcBorders>
          </w:tcPr>
          <w:p w14:paraId="59FFC09C"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33</w:t>
            </w:r>
          </w:p>
        </w:tc>
        <w:tc>
          <w:tcPr>
            <w:tcW w:w="495" w:type="dxa"/>
            <w:tcBorders>
              <w:top w:val="single" w:sz="13" w:space="0" w:color="F3F3F3"/>
              <w:left w:val="single" w:sz="8" w:space="0" w:color="000000"/>
              <w:bottom w:val="single" w:sz="14" w:space="0" w:color="F3F3F3"/>
              <w:right w:val="single" w:sz="2" w:space="0" w:color="808080"/>
            </w:tcBorders>
          </w:tcPr>
          <w:p w14:paraId="438CF44B"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4" w:space="0" w:color="F3F3F3"/>
              <w:right w:val="single" w:sz="2" w:space="0" w:color="808080"/>
            </w:tcBorders>
          </w:tcPr>
          <w:p w14:paraId="1184B000"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2A609FCE"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4" w:space="0" w:color="F3F3F3"/>
              <w:right w:val="single" w:sz="2" w:space="0" w:color="808080"/>
            </w:tcBorders>
          </w:tcPr>
          <w:p w14:paraId="57DF7754"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4" w:space="0" w:color="F3F3F3"/>
              <w:right w:val="single" w:sz="2" w:space="0" w:color="808080"/>
            </w:tcBorders>
          </w:tcPr>
          <w:p w14:paraId="32F1B506"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7DBA630B"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4" w:space="0" w:color="F3F3F3"/>
              <w:right w:val="single" w:sz="2" w:space="0" w:color="808080"/>
            </w:tcBorders>
          </w:tcPr>
          <w:p w14:paraId="7276A237"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4" w:space="0" w:color="F3F3F3"/>
              <w:right w:val="single" w:sz="2" w:space="0" w:color="808080"/>
            </w:tcBorders>
          </w:tcPr>
          <w:p w14:paraId="4C3A16AF"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6B851768"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4" w:space="0" w:color="F3F3F3"/>
              <w:right w:val="single" w:sz="2" w:space="0" w:color="808080"/>
            </w:tcBorders>
          </w:tcPr>
          <w:p w14:paraId="6BDFD6D5"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4" w:space="0" w:color="F3F3F3"/>
              <w:right w:val="single" w:sz="2" w:space="0" w:color="808080"/>
            </w:tcBorders>
          </w:tcPr>
          <w:p w14:paraId="05419282"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11½</w:t>
            </w:r>
          </w:p>
        </w:tc>
        <w:tc>
          <w:tcPr>
            <w:tcW w:w="495" w:type="dxa"/>
            <w:tcBorders>
              <w:top w:val="single" w:sz="13" w:space="0" w:color="F3F3F3"/>
              <w:left w:val="single" w:sz="2" w:space="0" w:color="808080"/>
              <w:bottom w:val="single" w:sz="14" w:space="0" w:color="F3F3F3"/>
              <w:right w:val="single" w:sz="2" w:space="0" w:color="808080"/>
            </w:tcBorders>
          </w:tcPr>
          <w:p w14:paraId="3F9E32B5"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330C2D69"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12½</w:t>
            </w:r>
          </w:p>
        </w:tc>
        <w:tc>
          <w:tcPr>
            <w:tcW w:w="495" w:type="dxa"/>
            <w:tcBorders>
              <w:top w:val="single" w:sz="13" w:space="0" w:color="F3F3F3"/>
              <w:left w:val="single" w:sz="2" w:space="0" w:color="808080"/>
              <w:bottom w:val="single" w:sz="14" w:space="0" w:color="F3F3F3"/>
              <w:right w:val="single" w:sz="2" w:space="0" w:color="808080"/>
            </w:tcBorders>
          </w:tcPr>
          <w:p w14:paraId="7536DEF2"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4" w:space="0" w:color="F3F3F3"/>
              <w:right w:val="single" w:sz="2" w:space="0" w:color="808080"/>
            </w:tcBorders>
          </w:tcPr>
          <w:p w14:paraId="5513E6E5"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4" w:space="0" w:color="F3F3F3"/>
              <w:right w:val="single" w:sz="2" w:space="0" w:color="808080"/>
            </w:tcBorders>
          </w:tcPr>
          <w:p w14:paraId="778DB821"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4" w:space="0" w:color="F3F3F3"/>
              <w:right w:val="single" w:sz="2" w:space="0" w:color="808080"/>
            </w:tcBorders>
          </w:tcPr>
          <w:p w14:paraId="12DDBB22"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14½</w:t>
            </w:r>
          </w:p>
        </w:tc>
        <w:tc>
          <w:tcPr>
            <w:tcW w:w="495" w:type="dxa"/>
            <w:tcBorders>
              <w:top w:val="single" w:sz="13" w:space="0" w:color="F3F3F3"/>
              <w:left w:val="single" w:sz="2" w:space="0" w:color="808080"/>
              <w:bottom w:val="single" w:sz="14" w:space="0" w:color="F3F3F3"/>
              <w:right w:val="single" w:sz="2" w:space="0" w:color="808080"/>
            </w:tcBorders>
          </w:tcPr>
          <w:p w14:paraId="5F60C59E"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w:t>
            </w:r>
          </w:p>
        </w:tc>
        <w:tc>
          <w:tcPr>
            <w:tcW w:w="561" w:type="dxa"/>
            <w:tcBorders>
              <w:top w:val="single" w:sz="13" w:space="0" w:color="F3F3F3"/>
              <w:left w:val="single" w:sz="2" w:space="0" w:color="808080"/>
              <w:bottom w:val="single" w:sz="14" w:space="0" w:color="F3F3F3"/>
              <w:right w:val="single" w:sz="8" w:space="0" w:color="000000"/>
            </w:tcBorders>
          </w:tcPr>
          <w:p w14:paraId="1E8A1611" w14:textId="77777777" w:rsidR="00CD4E40" w:rsidRPr="000332A7" w:rsidRDefault="00CD4E40" w:rsidP="00CD4E40">
            <w:pPr>
              <w:pStyle w:val="TableParagraph"/>
              <w:kinsoku w:val="0"/>
              <w:overflowPunct w:val="0"/>
              <w:spacing w:before="26"/>
              <w:ind w:right="10"/>
              <w:jc w:val="center"/>
              <w:rPr>
                <w:sz w:val="18"/>
                <w:szCs w:val="18"/>
              </w:rPr>
            </w:pPr>
            <w:r w:rsidRPr="000332A7">
              <w:rPr>
                <w:rFonts w:ascii="Verdana" w:hAnsi="Verdana" w:cs="Verdana"/>
                <w:sz w:val="18"/>
                <w:szCs w:val="18"/>
              </w:rPr>
              <w:t>-</w:t>
            </w:r>
          </w:p>
        </w:tc>
      </w:tr>
      <w:tr w:rsidR="00CD4E40" w:rsidRPr="000332A7" w14:paraId="49276569"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0CAF9EF1"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34</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487146E9"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CBA3DCC"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FE19D31"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D5831BA"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B7866A3"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50672A7"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7</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36938AC"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8</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6B00DAF"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B0994F8"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10</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9A4AFE2"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11</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DFC3703" w14:textId="77777777" w:rsidR="00CD4E40" w:rsidRPr="000332A7" w:rsidRDefault="00CD4E40" w:rsidP="00CD4E40">
            <w:pPr>
              <w:pStyle w:val="TableParagraph"/>
              <w:kinsoku w:val="0"/>
              <w:overflowPunct w:val="0"/>
              <w:spacing w:line="228" w:lineRule="exact"/>
              <w:ind w:left="122"/>
              <w:rPr>
                <w:sz w:val="18"/>
                <w:szCs w:val="18"/>
              </w:rPr>
            </w:pPr>
            <w:r w:rsidRPr="000332A7">
              <w:rPr>
                <w:rFonts w:ascii="Verdana" w:hAnsi="Verdana" w:cs="Verdana"/>
                <w:spacing w:val="-1"/>
                <w:sz w:val="18"/>
                <w:szCs w:val="18"/>
              </w:rPr>
              <w:t>12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FD733A0"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DE44A2E"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9FEA45E"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8F4AC4D"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D82CD15"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E026091"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C3F6E84"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15½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287FC7F9" w14:textId="77777777" w:rsidR="00CD4E40" w:rsidRPr="000332A7" w:rsidRDefault="00CD4E40" w:rsidP="00CD4E40">
            <w:pPr>
              <w:pStyle w:val="TableParagraph"/>
              <w:kinsoku w:val="0"/>
              <w:overflowPunct w:val="0"/>
              <w:spacing w:line="228" w:lineRule="exact"/>
              <w:ind w:right="10"/>
              <w:jc w:val="center"/>
              <w:rPr>
                <w:sz w:val="18"/>
                <w:szCs w:val="18"/>
              </w:rPr>
            </w:pPr>
            <w:r w:rsidRPr="000332A7">
              <w:rPr>
                <w:rFonts w:ascii="Verdana" w:hAnsi="Verdana" w:cs="Verdana"/>
                <w:sz w:val="18"/>
                <w:szCs w:val="18"/>
              </w:rPr>
              <w:t>-</w:t>
            </w:r>
          </w:p>
        </w:tc>
      </w:tr>
      <w:tr w:rsidR="00CD4E40" w:rsidRPr="000332A7" w14:paraId="1A5F34AA" w14:textId="77777777" w:rsidTr="00CD4E40">
        <w:trPr>
          <w:trHeight w:hRule="exact" w:val="289"/>
        </w:trPr>
        <w:tc>
          <w:tcPr>
            <w:tcW w:w="495" w:type="dxa"/>
            <w:tcBorders>
              <w:top w:val="single" w:sz="13" w:space="0" w:color="F3F3F3"/>
              <w:left w:val="single" w:sz="8" w:space="0" w:color="000000"/>
              <w:bottom w:val="single" w:sz="14" w:space="0" w:color="F3F3F3"/>
              <w:right w:val="single" w:sz="8" w:space="0" w:color="000000"/>
            </w:tcBorders>
          </w:tcPr>
          <w:p w14:paraId="076A51B4"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35</w:t>
            </w:r>
          </w:p>
        </w:tc>
        <w:tc>
          <w:tcPr>
            <w:tcW w:w="495" w:type="dxa"/>
            <w:tcBorders>
              <w:top w:val="single" w:sz="13" w:space="0" w:color="F3F3F3"/>
              <w:left w:val="single" w:sz="8" w:space="0" w:color="000000"/>
              <w:bottom w:val="single" w:sz="14" w:space="0" w:color="F3F3F3"/>
              <w:right w:val="single" w:sz="2" w:space="0" w:color="808080"/>
            </w:tcBorders>
          </w:tcPr>
          <w:p w14:paraId="14CD10BA"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4" w:space="0" w:color="F3F3F3"/>
              <w:right w:val="single" w:sz="2" w:space="0" w:color="808080"/>
            </w:tcBorders>
          </w:tcPr>
          <w:p w14:paraId="1A077B1A"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2C0A4B85"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4" w:space="0" w:color="F3F3F3"/>
              <w:right w:val="single" w:sz="2" w:space="0" w:color="808080"/>
            </w:tcBorders>
          </w:tcPr>
          <w:p w14:paraId="21FFF433"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4" w:space="0" w:color="F3F3F3"/>
              <w:right w:val="single" w:sz="2" w:space="0" w:color="808080"/>
            </w:tcBorders>
          </w:tcPr>
          <w:p w14:paraId="73481BEB"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30640CF2"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4" w:space="0" w:color="F3F3F3"/>
              <w:right w:val="single" w:sz="2" w:space="0" w:color="808080"/>
            </w:tcBorders>
          </w:tcPr>
          <w:p w14:paraId="09515C16"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4" w:space="0" w:color="F3F3F3"/>
              <w:right w:val="single" w:sz="2" w:space="0" w:color="808080"/>
            </w:tcBorders>
          </w:tcPr>
          <w:p w14:paraId="11466600"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54C3D5B5"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4" w:space="0" w:color="F3F3F3"/>
              <w:right w:val="single" w:sz="2" w:space="0" w:color="808080"/>
            </w:tcBorders>
          </w:tcPr>
          <w:p w14:paraId="77EA5412"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4" w:space="0" w:color="F3F3F3"/>
              <w:right w:val="single" w:sz="2" w:space="0" w:color="808080"/>
            </w:tcBorders>
          </w:tcPr>
          <w:p w14:paraId="73A83624"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1731E9CF"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4" w:space="0" w:color="F3F3F3"/>
              <w:right w:val="single" w:sz="2" w:space="0" w:color="808080"/>
            </w:tcBorders>
          </w:tcPr>
          <w:p w14:paraId="70E35EDF" w14:textId="77777777" w:rsidR="00CD4E40" w:rsidRPr="000332A7" w:rsidRDefault="00CD4E40" w:rsidP="00CD4E40">
            <w:pPr>
              <w:pStyle w:val="TableParagraph"/>
              <w:kinsoku w:val="0"/>
              <w:overflowPunct w:val="0"/>
              <w:spacing w:before="26"/>
              <w:ind w:left="30"/>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4" w:space="0" w:color="F3F3F3"/>
              <w:right w:val="single" w:sz="2" w:space="0" w:color="808080"/>
            </w:tcBorders>
          </w:tcPr>
          <w:p w14:paraId="5DBB8573"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4" w:space="0" w:color="F3F3F3"/>
              <w:right w:val="single" w:sz="2" w:space="0" w:color="808080"/>
            </w:tcBorders>
          </w:tcPr>
          <w:p w14:paraId="7DFB711A"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14½</w:t>
            </w:r>
          </w:p>
        </w:tc>
        <w:tc>
          <w:tcPr>
            <w:tcW w:w="495" w:type="dxa"/>
            <w:tcBorders>
              <w:top w:val="single" w:sz="13" w:space="0" w:color="F3F3F3"/>
              <w:left w:val="single" w:sz="2" w:space="0" w:color="808080"/>
              <w:bottom w:val="single" w:sz="14" w:space="0" w:color="F3F3F3"/>
              <w:right w:val="single" w:sz="2" w:space="0" w:color="808080"/>
            </w:tcBorders>
          </w:tcPr>
          <w:p w14:paraId="322EFAF7"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4" w:space="0" w:color="F3F3F3"/>
              <w:right w:val="single" w:sz="2" w:space="0" w:color="808080"/>
            </w:tcBorders>
          </w:tcPr>
          <w:p w14:paraId="4F5EADC5"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15½</w:t>
            </w:r>
          </w:p>
        </w:tc>
        <w:tc>
          <w:tcPr>
            <w:tcW w:w="495" w:type="dxa"/>
            <w:tcBorders>
              <w:top w:val="single" w:sz="13" w:space="0" w:color="F3F3F3"/>
              <w:left w:val="single" w:sz="2" w:space="0" w:color="808080"/>
              <w:bottom w:val="single" w:sz="14" w:space="0" w:color="F3F3F3"/>
              <w:right w:val="single" w:sz="2" w:space="0" w:color="808080"/>
            </w:tcBorders>
          </w:tcPr>
          <w:p w14:paraId="7E3D48D0"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16</w:t>
            </w:r>
          </w:p>
        </w:tc>
        <w:tc>
          <w:tcPr>
            <w:tcW w:w="561" w:type="dxa"/>
            <w:tcBorders>
              <w:top w:val="single" w:sz="13" w:space="0" w:color="F3F3F3"/>
              <w:left w:val="single" w:sz="2" w:space="0" w:color="808080"/>
              <w:bottom w:val="single" w:sz="14" w:space="0" w:color="F3F3F3"/>
              <w:right w:val="single" w:sz="8" w:space="0" w:color="000000"/>
            </w:tcBorders>
          </w:tcPr>
          <w:p w14:paraId="101F4322"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16½</w:t>
            </w:r>
          </w:p>
        </w:tc>
      </w:tr>
      <w:tr w:rsidR="00CD4E40" w:rsidRPr="000332A7" w14:paraId="3C7FA87A"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517411E8"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36</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6CDFDB4D"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2ED19FF"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D0B43BF"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432D6BE"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D65277D"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CA8D8FB"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7</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498BE3F"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8</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2C73F0B"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0CA5FC4"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10</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EC8A2B8"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11</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2172F61" w14:textId="77777777" w:rsidR="00CD4E40" w:rsidRPr="000332A7" w:rsidRDefault="00CD4E40" w:rsidP="00CD4E40">
            <w:pPr>
              <w:pStyle w:val="TableParagraph"/>
              <w:kinsoku w:val="0"/>
              <w:overflowPunct w:val="0"/>
              <w:spacing w:line="228" w:lineRule="exact"/>
              <w:ind w:left="122"/>
              <w:rPr>
                <w:sz w:val="18"/>
                <w:szCs w:val="18"/>
              </w:rPr>
            </w:pPr>
            <w:r w:rsidRPr="000332A7">
              <w:rPr>
                <w:rFonts w:ascii="Verdana" w:hAnsi="Verdana" w:cs="Verdana"/>
                <w:spacing w:val="-1"/>
                <w:sz w:val="18"/>
                <w:szCs w:val="18"/>
              </w:rPr>
              <w:t>12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E818178"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9509B48"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461E5F5"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ABFC8CF"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A87A11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15½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03CAF60"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320C78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16½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3B941F40"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17</w:t>
            </w:r>
          </w:p>
        </w:tc>
      </w:tr>
      <w:tr w:rsidR="00CD4E40" w:rsidRPr="000332A7" w14:paraId="750A25AE" w14:textId="77777777" w:rsidTr="00CD4E40">
        <w:trPr>
          <w:trHeight w:hRule="exact" w:val="287"/>
        </w:trPr>
        <w:tc>
          <w:tcPr>
            <w:tcW w:w="495" w:type="dxa"/>
            <w:tcBorders>
              <w:top w:val="single" w:sz="13" w:space="0" w:color="F3F3F3"/>
              <w:left w:val="single" w:sz="8" w:space="0" w:color="000000"/>
              <w:bottom w:val="single" w:sz="13" w:space="0" w:color="F3F3F3"/>
              <w:right w:val="single" w:sz="8" w:space="0" w:color="000000"/>
            </w:tcBorders>
          </w:tcPr>
          <w:p w14:paraId="086F1C14"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37</w:t>
            </w:r>
          </w:p>
        </w:tc>
        <w:tc>
          <w:tcPr>
            <w:tcW w:w="495" w:type="dxa"/>
            <w:tcBorders>
              <w:top w:val="single" w:sz="13" w:space="0" w:color="F3F3F3"/>
              <w:left w:val="single" w:sz="8" w:space="0" w:color="000000"/>
              <w:bottom w:val="single" w:sz="13" w:space="0" w:color="F3F3F3"/>
              <w:right w:val="single" w:sz="2" w:space="0" w:color="808080"/>
            </w:tcBorders>
          </w:tcPr>
          <w:p w14:paraId="2994D0E2"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3" w:space="0" w:color="F3F3F3"/>
              <w:right w:val="single" w:sz="2" w:space="0" w:color="808080"/>
            </w:tcBorders>
          </w:tcPr>
          <w:p w14:paraId="4D1E289F"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tcPr>
          <w:p w14:paraId="19093049"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3" w:space="0" w:color="F3F3F3"/>
              <w:right w:val="single" w:sz="2" w:space="0" w:color="808080"/>
            </w:tcBorders>
          </w:tcPr>
          <w:p w14:paraId="108E0FCD"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3" w:space="0" w:color="F3F3F3"/>
              <w:right w:val="single" w:sz="2" w:space="0" w:color="808080"/>
            </w:tcBorders>
          </w:tcPr>
          <w:p w14:paraId="3500F68D"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tcPr>
          <w:p w14:paraId="00FF5937"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3" w:space="0" w:color="F3F3F3"/>
              <w:right w:val="single" w:sz="2" w:space="0" w:color="808080"/>
            </w:tcBorders>
          </w:tcPr>
          <w:p w14:paraId="5F0E4C39"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3" w:space="0" w:color="F3F3F3"/>
              <w:right w:val="single" w:sz="2" w:space="0" w:color="808080"/>
            </w:tcBorders>
          </w:tcPr>
          <w:p w14:paraId="428F1E38"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3" w:space="0" w:color="F3F3F3"/>
              <w:right w:val="single" w:sz="2" w:space="0" w:color="808080"/>
            </w:tcBorders>
          </w:tcPr>
          <w:p w14:paraId="078724C9"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3" w:space="0" w:color="F3F3F3"/>
              <w:right w:val="single" w:sz="2" w:space="0" w:color="808080"/>
            </w:tcBorders>
          </w:tcPr>
          <w:p w14:paraId="669AEFB6"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3" w:space="0" w:color="F3F3F3"/>
              <w:right w:val="single" w:sz="2" w:space="0" w:color="808080"/>
            </w:tcBorders>
          </w:tcPr>
          <w:p w14:paraId="60EAF7E6"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3" w:space="0" w:color="F3F3F3"/>
              <w:right w:val="single" w:sz="2" w:space="0" w:color="808080"/>
            </w:tcBorders>
          </w:tcPr>
          <w:p w14:paraId="31352A24"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3" w:space="0" w:color="F3F3F3"/>
              <w:right w:val="single" w:sz="2" w:space="0" w:color="808080"/>
            </w:tcBorders>
          </w:tcPr>
          <w:p w14:paraId="5F9E7D05"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3" w:space="0" w:color="F3F3F3"/>
              <w:right w:val="single" w:sz="2" w:space="0" w:color="808080"/>
            </w:tcBorders>
          </w:tcPr>
          <w:p w14:paraId="5E2F0FC4"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3" w:space="0" w:color="F3F3F3"/>
              <w:right w:val="single" w:sz="2" w:space="0" w:color="808080"/>
            </w:tcBorders>
          </w:tcPr>
          <w:p w14:paraId="4E7CC212" w14:textId="77777777" w:rsidR="00CD4E40" w:rsidRPr="000332A7" w:rsidRDefault="00CD4E40" w:rsidP="00CD4E40">
            <w:pPr>
              <w:pStyle w:val="TableParagraph"/>
              <w:kinsoku w:val="0"/>
              <w:overflowPunct w:val="0"/>
              <w:spacing w:before="26"/>
              <w:ind w:left="31"/>
              <w:rPr>
                <w:sz w:val="18"/>
                <w:szCs w:val="18"/>
              </w:rPr>
            </w:pPr>
            <w:r w:rsidRPr="000332A7">
              <w:rPr>
                <w:rFonts w:ascii="Verdana" w:hAnsi="Verdana" w:cs="Verdana"/>
                <w:spacing w:val="-1"/>
                <w:sz w:val="18"/>
                <w:szCs w:val="18"/>
              </w:rPr>
              <w:t>15½</w:t>
            </w:r>
          </w:p>
        </w:tc>
        <w:tc>
          <w:tcPr>
            <w:tcW w:w="495" w:type="dxa"/>
            <w:tcBorders>
              <w:top w:val="single" w:sz="13" w:space="0" w:color="F3F3F3"/>
              <w:left w:val="single" w:sz="2" w:space="0" w:color="808080"/>
              <w:bottom w:val="single" w:sz="13" w:space="0" w:color="F3F3F3"/>
              <w:right w:val="single" w:sz="2" w:space="0" w:color="808080"/>
            </w:tcBorders>
          </w:tcPr>
          <w:p w14:paraId="232E0DA6"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16</w:t>
            </w:r>
          </w:p>
        </w:tc>
        <w:tc>
          <w:tcPr>
            <w:tcW w:w="495" w:type="dxa"/>
            <w:tcBorders>
              <w:top w:val="single" w:sz="13" w:space="0" w:color="F3F3F3"/>
              <w:left w:val="single" w:sz="2" w:space="0" w:color="808080"/>
              <w:bottom w:val="single" w:sz="13" w:space="0" w:color="F3F3F3"/>
              <w:right w:val="single" w:sz="2" w:space="0" w:color="808080"/>
            </w:tcBorders>
          </w:tcPr>
          <w:p w14:paraId="38CE5C5E" w14:textId="77777777" w:rsidR="00CD4E40" w:rsidRPr="000332A7" w:rsidRDefault="00CD4E40" w:rsidP="00CD4E40">
            <w:pPr>
              <w:pStyle w:val="TableParagraph"/>
              <w:kinsoku w:val="0"/>
              <w:overflowPunct w:val="0"/>
              <w:spacing w:before="26"/>
              <w:ind w:left="31"/>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13" w:space="0" w:color="F3F3F3"/>
              <w:right w:val="single" w:sz="2" w:space="0" w:color="808080"/>
            </w:tcBorders>
          </w:tcPr>
          <w:p w14:paraId="5FBA4B6D"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17</w:t>
            </w:r>
          </w:p>
        </w:tc>
        <w:tc>
          <w:tcPr>
            <w:tcW w:w="561" w:type="dxa"/>
            <w:tcBorders>
              <w:top w:val="single" w:sz="13" w:space="0" w:color="F3F3F3"/>
              <w:left w:val="single" w:sz="2" w:space="0" w:color="808080"/>
              <w:bottom w:val="single" w:sz="13" w:space="0" w:color="F3F3F3"/>
              <w:right w:val="single" w:sz="8" w:space="0" w:color="000000"/>
            </w:tcBorders>
          </w:tcPr>
          <w:p w14:paraId="08EC872B"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17½</w:t>
            </w:r>
          </w:p>
        </w:tc>
      </w:tr>
      <w:tr w:rsidR="00CD4E40" w:rsidRPr="000332A7" w14:paraId="28E6D9F8" w14:textId="77777777" w:rsidTr="00CD4E40">
        <w:trPr>
          <w:trHeight w:hRule="exact" w:val="239"/>
        </w:trPr>
        <w:tc>
          <w:tcPr>
            <w:tcW w:w="495" w:type="dxa"/>
            <w:tcBorders>
              <w:top w:val="single" w:sz="13" w:space="0" w:color="F3F3F3"/>
              <w:left w:val="single" w:sz="8" w:space="0" w:color="000000"/>
              <w:bottom w:val="single" w:sz="13" w:space="0" w:color="F3F3F3"/>
              <w:right w:val="single" w:sz="8" w:space="0" w:color="000000"/>
            </w:tcBorders>
            <w:shd w:val="clear" w:color="auto" w:fill="F3F3F3"/>
          </w:tcPr>
          <w:p w14:paraId="215472BB" w14:textId="77777777" w:rsidR="00CD4E40" w:rsidRPr="000332A7" w:rsidRDefault="00CD4E40" w:rsidP="00CD4E40">
            <w:pPr>
              <w:pStyle w:val="TableParagraph"/>
              <w:kinsoku w:val="0"/>
              <w:overflowPunct w:val="0"/>
              <w:spacing w:line="230" w:lineRule="exact"/>
              <w:ind w:left="102"/>
              <w:rPr>
                <w:sz w:val="18"/>
                <w:szCs w:val="18"/>
              </w:rPr>
            </w:pPr>
            <w:r w:rsidRPr="000332A7">
              <w:rPr>
                <w:rFonts w:ascii="Verdana" w:hAnsi="Verdana" w:cs="Verdana"/>
                <w:b/>
                <w:bCs/>
                <w:spacing w:val="-1"/>
                <w:sz w:val="18"/>
                <w:szCs w:val="18"/>
              </w:rPr>
              <w:t>38</w:t>
            </w:r>
          </w:p>
        </w:tc>
        <w:tc>
          <w:tcPr>
            <w:tcW w:w="495" w:type="dxa"/>
            <w:tcBorders>
              <w:top w:val="single" w:sz="13" w:space="0" w:color="F3F3F3"/>
              <w:left w:val="single" w:sz="8" w:space="0" w:color="000000"/>
              <w:bottom w:val="single" w:sz="13" w:space="0" w:color="F3F3F3"/>
              <w:right w:val="single" w:sz="2" w:space="0" w:color="808080"/>
            </w:tcBorders>
            <w:shd w:val="clear" w:color="auto" w:fill="F3F3F3"/>
          </w:tcPr>
          <w:p w14:paraId="3FC246C7" w14:textId="77777777" w:rsidR="00CD4E40" w:rsidRPr="000332A7" w:rsidRDefault="00CD4E40" w:rsidP="00CD4E40">
            <w:pPr>
              <w:pStyle w:val="TableParagraph"/>
              <w:kinsoku w:val="0"/>
              <w:overflowPunct w:val="0"/>
              <w:spacing w:line="230" w:lineRule="exact"/>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B2207C7" w14:textId="77777777" w:rsidR="00CD4E40" w:rsidRPr="000332A7" w:rsidRDefault="00CD4E40" w:rsidP="00CD4E40">
            <w:pPr>
              <w:pStyle w:val="TableParagraph"/>
              <w:kinsoku w:val="0"/>
              <w:overflowPunct w:val="0"/>
              <w:spacing w:line="230" w:lineRule="exact"/>
              <w:ind w:right="15"/>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3911BB6"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0E0D45B" w14:textId="77777777" w:rsidR="00CD4E40" w:rsidRPr="000332A7" w:rsidRDefault="00CD4E40" w:rsidP="00CD4E40">
            <w:pPr>
              <w:pStyle w:val="TableParagraph"/>
              <w:kinsoku w:val="0"/>
              <w:overflowPunct w:val="0"/>
              <w:spacing w:line="230" w:lineRule="exact"/>
              <w:ind w:right="15"/>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C3F8C95"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D013521" w14:textId="77777777" w:rsidR="00CD4E40" w:rsidRPr="000332A7" w:rsidRDefault="00CD4E40" w:rsidP="00CD4E40">
            <w:pPr>
              <w:pStyle w:val="TableParagraph"/>
              <w:kinsoku w:val="0"/>
              <w:overflowPunct w:val="0"/>
              <w:spacing w:line="230" w:lineRule="exact"/>
              <w:ind w:right="15"/>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25FF65A"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67A997C" w14:textId="77777777" w:rsidR="00CD4E40" w:rsidRPr="000332A7" w:rsidRDefault="00CD4E40" w:rsidP="00CD4E40">
            <w:pPr>
              <w:pStyle w:val="TableParagraph"/>
              <w:kinsoku w:val="0"/>
              <w:overflowPunct w:val="0"/>
              <w:spacing w:line="230" w:lineRule="exact"/>
              <w:ind w:right="15"/>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85F0C21"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1611EE9"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5EBB113" w14:textId="77777777" w:rsidR="00CD4E40" w:rsidRPr="000332A7" w:rsidRDefault="00CD4E40" w:rsidP="00CD4E40">
            <w:pPr>
              <w:pStyle w:val="TableParagraph"/>
              <w:kinsoku w:val="0"/>
              <w:overflowPunct w:val="0"/>
              <w:spacing w:line="230" w:lineRule="exact"/>
              <w:ind w:left="122"/>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DF51D56"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F735AC2"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76DC1AF"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8AC1E22"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16</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E0CC3BC"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ABDE4C7"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17</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1FE8C32"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17½</w:t>
            </w:r>
          </w:p>
        </w:tc>
        <w:tc>
          <w:tcPr>
            <w:tcW w:w="561" w:type="dxa"/>
            <w:tcBorders>
              <w:top w:val="single" w:sz="13" w:space="0" w:color="F3F3F3"/>
              <w:left w:val="single" w:sz="2" w:space="0" w:color="808080"/>
              <w:bottom w:val="single" w:sz="13" w:space="0" w:color="F3F3F3"/>
              <w:right w:val="single" w:sz="8" w:space="0" w:color="000000"/>
            </w:tcBorders>
            <w:shd w:val="clear" w:color="auto" w:fill="F3F3F3"/>
          </w:tcPr>
          <w:p w14:paraId="5D553533"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18</w:t>
            </w:r>
          </w:p>
        </w:tc>
      </w:tr>
      <w:tr w:rsidR="00CD4E40" w:rsidRPr="000332A7" w14:paraId="032AF9A7" w14:textId="77777777" w:rsidTr="00CD4E40">
        <w:trPr>
          <w:trHeight w:hRule="exact" w:val="288"/>
        </w:trPr>
        <w:tc>
          <w:tcPr>
            <w:tcW w:w="495" w:type="dxa"/>
            <w:tcBorders>
              <w:top w:val="single" w:sz="13" w:space="0" w:color="F3F3F3"/>
              <w:left w:val="single" w:sz="8" w:space="0" w:color="000000"/>
              <w:bottom w:val="single" w:sz="14" w:space="0" w:color="F3F3F3"/>
              <w:right w:val="single" w:sz="8" w:space="0" w:color="000000"/>
            </w:tcBorders>
          </w:tcPr>
          <w:p w14:paraId="3B44BCE9"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39</w:t>
            </w:r>
          </w:p>
        </w:tc>
        <w:tc>
          <w:tcPr>
            <w:tcW w:w="495" w:type="dxa"/>
            <w:tcBorders>
              <w:top w:val="single" w:sz="13" w:space="0" w:color="F3F3F3"/>
              <w:left w:val="single" w:sz="8" w:space="0" w:color="000000"/>
              <w:bottom w:val="single" w:sz="14" w:space="0" w:color="F3F3F3"/>
              <w:right w:val="single" w:sz="2" w:space="0" w:color="808080"/>
            </w:tcBorders>
          </w:tcPr>
          <w:p w14:paraId="57100ADD"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4" w:space="0" w:color="F3F3F3"/>
              <w:right w:val="single" w:sz="2" w:space="0" w:color="808080"/>
            </w:tcBorders>
          </w:tcPr>
          <w:p w14:paraId="1D7DA06C"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7780046E"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4" w:space="0" w:color="F3F3F3"/>
              <w:right w:val="single" w:sz="2" w:space="0" w:color="808080"/>
            </w:tcBorders>
          </w:tcPr>
          <w:p w14:paraId="0536EED2"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4" w:space="0" w:color="F3F3F3"/>
              <w:right w:val="single" w:sz="2" w:space="0" w:color="808080"/>
            </w:tcBorders>
          </w:tcPr>
          <w:p w14:paraId="27748F56"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3DAB8DB1"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4" w:space="0" w:color="F3F3F3"/>
              <w:right w:val="single" w:sz="2" w:space="0" w:color="808080"/>
            </w:tcBorders>
          </w:tcPr>
          <w:p w14:paraId="796782A8"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4" w:space="0" w:color="F3F3F3"/>
              <w:right w:val="single" w:sz="2" w:space="0" w:color="808080"/>
            </w:tcBorders>
          </w:tcPr>
          <w:p w14:paraId="130C728D"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5F934717"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4" w:space="0" w:color="F3F3F3"/>
              <w:right w:val="single" w:sz="2" w:space="0" w:color="808080"/>
            </w:tcBorders>
          </w:tcPr>
          <w:p w14:paraId="301B1C37"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4" w:space="0" w:color="F3F3F3"/>
              <w:right w:val="single" w:sz="2" w:space="0" w:color="808080"/>
            </w:tcBorders>
          </w:tcPr>
          <w:p w14:paraId="1B16422C"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3FF563CE"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4" w:space="0" w:color="F3F3F3"/>
              <w:right w:val="single" w:sz="2" w:space="0" w:color="808080"/>
            </w:tcBorders>
          </w:tcPr>
          <w:p w14:paraId="4402BD2A"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4" w:space="0" w:color="F3F3F3"/>
              <w:right w:val="single" w:sz="2" w:space="0" w:color="808080"/>
            </w:tcBorders>
          </w:tcPr>
          <w:p w14:paraId="381FBA3E"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4" w:space="0" w:color="F3F3F3"/>
              <w:right w:val="single" w:sz="2" w:space="0" w:color="808080"/>
            </w:tcBorders>
          </w:tcPr>
          <w:p w14:paraId="3438A907"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16</w:t>
            </w:r>
          </w:p>
        </w:tc>
        <w:tc>
          <w:tcPr>
            <w:tcW w:w="495" w:type="dxa"/>
            <w:tcBorders>
              <w:top w:val="single" w:sz="13" w:space="0" w:color="F3F3F3"/>
              <w:left w:val="single" w:sz="2" w:space="0" w:color="808080"/>
              <w:bottom w:val="single" w:sz="14" w:space="0" w:color="F3F3F3"/>
              <w:right w:val="single" w:sz="2" w:space="0" w:color="808080"/>
            </w:tcBorders>
          </w:tcPr>
          <w:p w14:paraId="7CB93679"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17</w:t>
            </w:r>
          </w:p>
        </w:tc>
        <w:tc>
          <w:tcPr>
            <w:tcW w:w="495" w:type="dxa"/>
            <w:tcBorders>
              <w:top w:val="single" w:sz="13" w:space="0" w:color="F3F3F3"/>
              <w:left w:val="single" w:sz="2" w:space="0" w:color="808080"/>
              <w:bottom w:val="single" w:sz="14" w:space="0" w:color="F3F3F3"/>
              <w:right w:val="single" w:sz="2" w:space="0" w:color="808080"/>
            </w:tcBorders>
          </w:tcPr>
          <w:p w14:paraId="686BC45A" w14:textId="77777777" w:rsidR="00CD4E40" w:rsidRPr="000332A7" w:rsidRDefault="00CD4E40" w:rsidP="00CD4E40">
            <w:pPr>
              <w:pStyle w:val="TableParagraph"/>
              <w:kinsoku w:val="0"/>
              <w:overflowPunct w:val="0"/>
              <w:spacing w:before="26"/>
              <w:ind w:left="31"/>
              <w:rPr>
                <w:sz w:val="18"/>
                <w:szCs w:val="18"/>
              </w:rPr>
            </w:pPr>
            <w:r w:rsidRPr="000332A7">
              <w:rPr>
                <w:rFonts w:ascii="Verdana" w:hAnsi="Verdana" w:cs="Verdana"/>
                <w:spacing w:val="-1"/>
                <w:sz w:val="18"/>
                <w:szCs w:val="18"/>
              </w:rPr>
              <w:t>17½</w:t>
            </w:r>
          </w:p>
        </w:tc>
        <w:tc>
          <w:tcPr>
            <w:tcW w:w="495" w:type="dxa"/>
            <w:tcBorders>
              <w:top w:val="single" w:sz="13" w:space="0" w:color="F3F3F3"/>
              <w:left w:val="single" w:sz="2" w:space="0" w:color="808080"/>
              <w:bottom w:val="single" w:sz="14" w:space="0" w:color="F3F3F3"/>
              <w:right w:val="single" w:sz="2" w:space="0" w:color="808080"/>
            </w:tcBorders>
          </w:tcPr>
          <w:p w14:paraId="0958AF67"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18</w:t>
            </w:r>
          </w:p>
        </w:tc>
        <w:tc>
          <w:tcPr>
            <w:tcW w:w="561" w:type="dxa"/>
            <w:tcBorders>
              <w:top w:val="single" w:sz="13" w:space="0" w:color="F3F3F3"/>
              <w:left w:val="single" w:sz="2" w:space="0" w:color="808080"/>
              <w:bottom w:val="single" w:sz="14" w:space="0" w:color="F3F3F3"/>
              <w:right w:val="single" w:sz="8" w:space="0" w:color="000000"/>
            </w:tcBorders>
          </w:tcPr>
          <w:p w14:paraId="2A4DBBD1"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18½</w:t>
            </w:r>
          </w:p>
        </w:tc>
      </w:tr>
      <w:tr w:rsidR="00CD4E40" w:rsidRPr="000332A7" w14:paraId="27FD11A9"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22B81C0A"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40</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0C187119"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0B77ED0"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A88A3EA"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705243F"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B4C4F5E"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98D91C2"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7</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71D7354"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8</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FDE2BAA" w14:textId="77777777" w:rsidR="00CD4E40" w:rsidRPr="000332A7" w:rsidRDefault="00CD4E40" w:rsidP="00CD4E40">
            <w:pPr>
              <w:pStyle w:val="TableParagraph"/>
              <w:kinsoku w:val="0"/>
              <w:overflowPunct w:val="0"/>
              <w:spacing w:line="228" w:lineRule="exact"/>
              <w:ind w:right="15"/>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93E03E7"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10</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B28AB62"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11</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24388BF" w14:textId="77777777" w:rsidR="00CD4E40" w:rsidRPr="000332A7" w:rsidRDefault="00CD4E40" w:rsidP="00CD4E40">
            <w:pPr>
              <w:pStyle w:val="TableParagraph"/>
              <w:kinsoku w:val="0"/>
              <w:overflowPunct w:val="0"/>
              <w:spacing w:line="228" w:lineRule="exact"/>
              <w:ind w:left="122"/>
              <w:rPr>
                <w:sz w:val="18"/>
                <w:szCs w:val="18"/>
              </w:rPr>
            </w:pPr>
            <w:r w:rsidRPr="000332A7">
              <w:rPr>
                <w:rFonts w:ascii="Verdana" w:hAnsi="Verdana" w:cs="Verdana"/>
                <w:spacing w:val="-1"/>
                <w:sz w:val="18"/>
                <w:szCs w:val="18"/>
              </w:rPr>
              <w:t>12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3E1DF6D"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B4542D8"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B224809"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D326CF1"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28A3411"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17</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AFC33D6"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18</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85D7368"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18½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24212E61"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19</w:t>
            </w:r>
          </w:p>
        </w:tc>
      </w:tr>
      <w:tr w:rsidR="00CD4E40" w:rsidRPr="000332A7" w14:paraId="3D13E047" w14:textId="77777777" w:rsidTr="00CD4E40">
        <w:trPr>
          <w:trHeight w:hRule="exact" w:val="289"/>
        </w:trPr>
        <w:tc>
          <w:tcPr>
            <w:tcW w:w="495" w:type="dxa"/>
            <w:tcBorders>
              <w:top w:val="single" w:sz="13" w:space="0" w:color="F3F3F3"/>
              <w:left w:val="single" w:sz="8" w:space="0" w:color="000000"/>
              <w:bottom w:val="single" w:sz="14" w:space="0" w:color="F3F3F3"/>
              <w:right w:val="single" w:sz="8" w:space="0" w:color="000000"/>
            </w:tcBorders>
          </w:tcPr>
          <w:p w14:paraId="329B52BE"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41</w:t>
            </w:r>
          </w:p>
        </w:tc>
        <w:tc>
          <w:tcPr>
            <w:tcW w:w="495" w:type="dxa"/>
            <w:tcBorders>
              <w:top w:val="single" w:sz="13" w:space="0" w:color="F3F3F3"/>
              <w:left w:val="single" w:sz="8" w:space="0" w:color="000000"/>
              <w:bottom w:val="single" w:sz="14" w:space="0" w:color="F3F3F3"/>
              <w:right w:val="single" w:sz="2" w:space="0" w:color="808080"/>
            </w:tcBorders>
          </w:tcPr>
          <w:p w14:paraId="0BC20E68"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2</w:t>
            </w:r>
          </w:p>
        </w:tc>
        <w:tc>
          <w:tcPr>
            <w:tcW w:w="495" w:type="dxa"/>
            <w:tcBorders>
              <w:top w:val="single" w:sz="13" w:space="0" w:color="F3F3F3"/>
              <w:left w:val="single" w:sz="2" w:space="0" w:color="808080"/>
              <w:bottom w:val="single" w:sz="14" w:space="0" w:color="F3F3F3"/>
              <w:right w:val="single" w:sz="2" w:space="0" w:color="808080"/>
            </w:tcBorders>
          </w:tcPr>
          <w:p w14:paraId="2EAF54EB"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17598A80"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4" w:space="0" w:color="F3F3F3"/>
              <w:right w:val="single" w:sz="2" w:space="0" w:color="808080"/>
            </w:tcBorders>
          </w:tcPr>
          <w:p w14:paraId="6122FCC8"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4" w:space="0" w:color="F3F3F3"/>
              <w:right w:val="single" w:sz="2" w:space="0" w:color="808080"/>
            </w:tcBorders>
          </w:tcPr>
          <w:p w14:paraId="16486BE9"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736088A8"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4" w:space="0" w:color="F3F3F3"/>
              <w:right w:val="single" w:sz="2" w:space="0" w:color="808080"/>
            </w:tcBorders>
          </w:tcPr>
          <w:p w14:paraId="59678C04"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4" w:space="0" w:color="F3F3F3"/>
              <w:right w:val="single" w:sz="2" w:space="0" w:color="808080"/>
            </w:tcBorders>
          </w:tcPr>
          <w:p w14:paraId="7473605F"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0945246F"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4" w:space="0" w:color="F3F3F3"/>
              <w:right w:val="single" w:sz="2" w:space="0" w:color="808080"/>
            </w:tcBorders>
          </w:tcPr>
          <w:p w14:paraId="3C937CFB"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4" w:space="0" w:color="F3F3F3"/>
              <w:right w:val="single" w:sz="2" w:space="0" w:color="808080"/>
            </w:tcBorders>
          </w:tcPr>
          <w:p w14:paraId="012E8E0B"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720BDBD7"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4" w:space="0" w:color="F3F3F3"/>
              <w:right w:val="single" w:sz="2" w:space="0" w:color="808080"/>
            </w:tcBorders>
          </w:tcPr>
          <w:p w14:paraId="4BFDA883"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4" w:space="0" w:color="F3F3F3"/>
              <w:right w:val="single" w:sz="2" w:space="0" w:color="808080"/>
            </w:tcBorders>
          </w:tcPr>
          <w:p w14:paraId="5D369410"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4" w:space="0" w:color="F3F3F3"/>
              <w:right w:val="single" w:sz="2" w:space="0" w:color="808080"/>
            </w:tcBorders>
          </w:tcPr>
          <w:p w14:paraId="11DB07ED"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16</w:t>
            </w:r>
          </w:p>
        </w:tc>
        <w:tc>
          <w:tcPr>
            <w:tcW w:w="495" w:type="dxa"/>
            <w:tcBorders>
              <w:top w:val="single" w:sz="13" w:space="0" w:color="F3F3F3"/>
              <w:left w:val="single" w:sz="2" w:space="0" w:color="808080"/>
              <w:bottom w:val="single" w:sz="14" w:space="0" w:color="F3F3F3"/>
              <w:right w:val="single" w:sz="2" w:space="0" w:color="808080"/>
            </w:tcBorders>
          </w:tcPr>
          <w:p w14:paraId="1ACBC7F9"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17</w:t>
            </w:r>
          </w:p>
        </w:tc>
        <w:tc>
          <w:tcPr>
            <w:tcW w:w="495" w:type="dxa"/>
            <w:tcBorders>
              <w:top w:val="single" w:sz="13" w:space="0" w:color="F3F3F3"/>
              <w:left w:val="single" w:sz="2" w:space="0" w:color="808080"/>
              <w:bottom w:val="single" w:sz="14" w:space="0" w:color="F3F3F3"/>
              <w:right w:val="single" w:sz="2" w:space="0" w:color="808080"/>
            </w:tcBorders>
          </w:tcPr>
          <w:p w14:paraId="16C349C4"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4" w:space="0" w:color="F3F3F3"/>
              <w:right w:val="single" w:sz="2" w:space="0" w:color="808080"/>
            </w:tcBorders>
          </w:tcPr>
          <w:p w14:paraId="5CF1A16B"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19</w:t>
            </w:r>
          </w:p>
        </w:tc>
        <w:tc>
          <w:tcPr>
            <w:tcW w:w="561" w:type="dxa"/>
            <w:tcBorders>
              <w:top w:val="single" w:sz="13" w:space="0" w:color="F3F3F3"/>
              <w:left w:val="single" w:sz="2" w:space="0" w:color="808080"/>
              <w:bottom w:val="single" w:sz="14" w:space="0" w:color="F3F3F3"/>
              <w:right w:val="single" w:sz="8" w:space="0" w:color="000000"/>
            </w:tcBorders>
          </w:tcPr>
          <w:p w14:paraId="3CCA6F12" w14:textId="77777777" w:rsidR="00CD4E40" w:rsidRPr="000332A7" w:rsidRDefault="00CD4E40" w:rsidP="00CD4E40">
            <w:pPr>
              <w:pStyle w:val="TableParagraph"/>
              <w:kinsoku w:val="0"/>
              <w:overflowPunct w:val="0"/>
              <w:spacing w:before="26"/>
              <w:ind w:left="31"/>
              <w:rPr>
                <w:sz w:val="18"/>
                <w:szCs w:val="18"/>
              </w:rPr>
            </w:pPr>
            <w:r w:rsidRPr="000332A7">
              <w:rPr>
                <w:rFonts w:ascii="Verdana" w:hAnsi="Verdana" w:cs="Verdana"/>
                <w:spacing w:val="-1"/>
                <w:sz w:val="18"/>
                <w:szCs w:val="18"/>
              </w:rPr>
              <w:t>19½</w:t>
            </w:r>
          </w:p>
        </w:tc>
      </w:tr>
      <w:tr w:rsidR="00CD4E40" w:rsidRPr="000332A7" w14:paraId="4CFC1A23"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3E8FDC5C"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42</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300583B9" w14:textId="77777777" w:rsidR="00CD4E40" w:rsidRPr="000332A7" w:rsidRDefault="00CD4E40" w:rsidP="00CD4E40">
            <w:pPr>
              <w:pStyle w:val="TableParagraph"/>
              <w:kinsoku w:val="0"/>
              <w:overflowPunct w:val="0"/>
              <w:spacing w:line="228" w:lineRule="exact"/>
              <w:ind w:left="80"/>
              <w:rPr>
                <w:sz w:val="18"/>
                <w:szCs w:val="18"/>
              </w:rPr>
            </w:pPr>
            <w:r w:rsidRPr="000332A7">
              <w:rPr>
                <w:rFonts w:ascii="Verdana" w:hAnsi="Verdana" w:cs="Verdana"/>
                <w:spacing w:val="-1"/>
                <w:sz w:val="18"/>
                <w:szCs w:val="18"/>
              </w:rPr>
              <w:t>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E9B22ED"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097CC52"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A8620AE"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5½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6A0AA92"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CBC95E8"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9CFAA38" w14:textId="77777777" w:rsidR="00CD4E40" w:rsidRPr="000332A7" w:rsidRDefault="00CD4E40" w:rsidP="00CD4E40">
            <w:pPr>
              <w:pStyle w:val="TableParagraph"/>
              <w:kinsoku w:val="0"/>
              <w:overflowPunct w:val="0"/>
              <w:spacing w:line="228" w:lineRule="exact"/>
              <w:ind w:left="88"/>
              <w:rPr>
                <w:sz w:val="18"/>
                <w:szCs w:val="18"/>
              </w:rPr>
            </w:pPr>
            <w:r w:rsidRPr="000332A7">
              <w:rPr>
                <w:rFonts w:ascii="Verdana" w:hAnsi="Verdana" w:cs="Verdana"/>
                <w:spacing w:val="-1"/>
                <w:sz w:val="18"/>
                <w:szCs w:val="18"/>
              </w:rPr>
              <w:t>8½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EC1DE05" w14:textId="77777777" w:rsidR="00CD4E40" w:rsidRPr="000332A7" w:rsidRDefault="00CD4E40" w:rsidP="00CD4E40">
            <w:pPr>
              <w:pStyle w:val="TableParagraph"/>
              <w:kinsoku w:val="0"/>
              <w:overflowPunct w:val="0"/>
              <w:spacing w:line="228" w:lineRule="exact"/>
              <w:ind w:left="88"/>
              <w:rPr>
                <w:sz w:val="18"/>
                <w:szCs w:val="18"/>
              </w:rPr>
            </w:pPr>
            <w:r w:rsidRPr="000332A7">
              <w:rPr>
                <w:rFonts w:ascii="Verdana" w:hAnsi="Verdana" w:cs="Verdana"/>
                <w:spacing w:val="-1"/>
                <w:sz w:val="18"/>
                <w:szCs w:val="18"/>
              </w:rPr>
              <w:t>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E6F17B9"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6EDC6A2"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11½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AEA180E" w14:textId="77777777" w:rsidR="00CD4E40" w:rsidRPr="000332A7" w:rsidRDefault="00CD4E40" w:rsidP="00CD4E40">
            <w:pPr>
              <w:pStyle w:val="TableParagraph"/>
              <w:kinsoku w:val="0"/>
              <w:overflowPunct w:val="0"/>
              <w:spacing w:line="228" w:lineRule="exact"/>
              <w:ind w:left="27"/>
              <w:rPr>
                <w:sz w:val="18"/>
                <w:szCs w:val="18"/>
              </w:rPr>
            </w:pPr>
            <w:r w:rsidRPr="000332A7">
              <w:rPr>
                <w:rFonts w:ascii="Verdana" w:hAnsi="Verdana" w:cs="Verdana"/>
                <w:spacing w:val="-1"/>
                <w:sz w:val="18"/>
                <w:szCs w:val="18"/>
              </w:rPr>
              <w:t>12½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1A9BDD0"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7E37741"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C62D647"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15½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6C322AF"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7165296"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E6B3B7B"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18½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2D5A23E"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19½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18BE0615"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20½</w:t>
            </w:r>
          </w:p>
        </w:tc>
      </w:tr>
      <w:tr w:rsidR="00CD4E40" w:rsidRPr="000332A7" w14:paraId="2BA4B540" w14:textId="77777777" w:rsidTr="00CD4E40">
        <w:trPr>
          <w:trHeight w:hRule="exact" w:val="287"/>
        </w:trPr>
        <w:tc>
          <w:tcPr>
            <w:tcW w:w="495" w:type="dxa"/>
            <w:tcBorders>
              <w:top w:val="single" w:sz="13" w:space="0" w:color="F3F3F3"/>
              <w:left w:val="single" w:sz="8" w:space="0" w:color="000000"/>
              <w:bottom w:val="single" w:sz="13" w:space="0" w:color="F3F3F3"/>
              <w:right w:val="single" w:sz="8" w:space="0" w:color="000000"/>
            </w:tcBorders>
          </w:tcPr>
          <w:p w14:paraId="7E8387A1"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43</w:t>
            </w:r>
          </w:p>
        </w:tc>
        <w:tc>
          <w:tcPr>
            <w:tcW w:w="495" w:type="dxa"/>
            <w:tcBorders>
              <w:top w:val="single" w:sz="13" w:space="0" w:color="F3F3F3"/>
              <w:left w:val="single" w:sz="8" w:space="0" w:color="000000"/>
              <w:bottom w:val="single" w:sz="13" w:space="0" w:color="F3F3F3"/>
              <w:right w:val="single" w:sz="2" w:space="0" w:color="808080"/>
            </w:tcBorders>
          </w:tcPr>
          <w:p w14:paraId="16F7204E"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tcPr>
          <w:p w14:paraId="219F0AB5"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4</w:t>
            </w:r>
          </w:p>
        </w:tc>
        <w:tc>
          <w:tcPr>
            <w:tcW w:w="495" w:type="dxa"/>
            <w:tcBorders>
              <w:top w:val="single" w:sz="13" w:space="0" w:color="F3F3F3"/>
              <w:left w:val="single" w:sz="2" w:space="0" w:color="808080"/>
              <w:bottom w:val="single" w:sz="13" w:space="0" w:color="F3F3F3"/>
              <w:right w:val="single" w:sz="2" w:space="0" w:color="808080"/>
            </w:tcBorders>
          </w:tcPr>
          <w:p w14:paraId="6D6A8855" w14:textId="77777777" w:rsidR="00CD4E40" w:rsidRPr="000332A7" w:rsidRDefault="00CD4E40" w:rsidP="00CD4E40">
            <w:pPr>
              <w:pStyle w:val="TableParagraph"/>
              <w:kinsoku w:val="0"/>
              <w:overflowPunct w:val="0"/>
              <w:spacing w:before="26"/>
              <w:ind w:right="17"/>
              <w:jc w:val="center"/>
              <w:rPr>
                <w:sz w:val="18"/>
                <w:szCs w:val="18"/>
              </w:rPr>
            </w:pPr>
            <w:r w:rsidRPr="000332A7">
              <w:rPr>
                <w:rFonts w:ascii="Verdana" w:hAnsi="Verdana" w:cs="Verdana"/>
                <w:sz w:val="18"/>
                <w:szCs w:val="18"/>
              </w:rPr>
              <w:t>5</w:t>
            </w:r>
          </w:p>
        </w:tc>
        <w:tc>
          <w:tcPr>
            <w:tcW w:w="495" w:type="dxa"/>
            <w:tcBorders>
              <w:top w:val="single" w:sz="13" w:space="0" w:color="F3F3F3"/>
              <w:left w:val="single" w:sz="2" w:space="0" w:color="808080"/>
              <w:bottom w:val="single" w:sz="13" w:space="0" w:color="F3F3F3"/>
              <w:right w:val="single" w:sz="2" w:space="0" w:color="808080"/>
            </w:tcBorders>
          </w:tcPr>
          <w:p w14:paraId="2AFD2921"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tcPr>
          <w:p w14:paraId="4D1FA164"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3" w:space="0" w:color="F3F3F3"/>
              <w:right w:val="single" w:sz="2" w:space="0" w:color="808080"/>
            </w:tcBorders>
          </w:tcPr>
          <w:p w14:paraId="517F6154" w14:textId="77777777" w:rsidR="00CD4E40" w:rsidRPr="000332A7" w:rsidRDefault="00CD4E40" w:rsidP="00CD4E40">
            <w:pPr>
              <w:pStyle w:val="TableParagraph"/>
              <w:kinsoku w:val="0"/>
              <w:overflowPunct w:val="0"/>
              <w:spacing w:before="26"/>
              <w:ind w:right="13"/>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3" w:space="0" w:color="F3F3F3"/>
              <w:right w:val="single" w:sz="2" w:space="0" w:color="808080"/>
            </w:tcBorders>
          </w:tcPr>
          <w:p w14:paraId="1EC5B1DA"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3" w:space="0" w:color="F3F3F3"/>
              <w:right w:val="single" w:sz="2" w:space="0" w:color="808080"/>
            </w:tcBorders>
          </w:tcPr>
          <w:p w14:paraId="2144C5F9"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3" w:space="0" w:color="F3F3F3"/>
              <w:right w:val="single" w:sz="2" w:space="0" w:color="808080"/>
            </w:tcBorders>
          </w:tcPr>
          <w:p w14:paraId="666BA9C3"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3" w:space="0" w:color="F3F3F3"/>
              <w:right w:val="single" w:sz="2" w:space="0" w:color="808080"/>
            </w:tcBorders>
          </w:tcPr>
          <w:p w14:paraId="4B5C828B"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3" w:space="0" w:color="F3F3F3"/>
              <w:right w:val="single" w:sz="2" w:space="0" w:color="808080"/>
            </w:tcBorders>
          </w:tcPr>
          <w:p w14:paraId="3708ED22"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3" w:space="0" w:color="F3F3F3"/>
              <w:right w:val="single" w:sz="2" w:space="0" w:color="808080"/>
            </w:tcBorders>
          </w:tcPr>
          <w:p w14:paraId="6C7DF4A3"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3" w:space="0" w:color="F3F3F3"/>
              <w:right w:val="single" w:sz="2" w:space="0" w:color="808080"/>
            </w:tcBorders>
          </w:tcPr>
          <w:p w14:paraId="371EEF67"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3" w:space="0" w:color="F3F3F3"/>
              <w:right w:val="single" w:sz="2" w:space="0" w:color="808080"/>
            </w:tcBorders>
          </w:tcPr>
          <w:p w14:paraId="38D30255"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16</w:t>
            </w:r>
          </w:p>
        </w:tc>
        <w:tc>
          <w:tcPr>
            <w:tcW w:w="495" w:type="dxa"/>
            <w:tcBorders>
              <w:top w:val="single" w:sz="13" w:space="0" w:color="F3F3F3"/>
              <w:left w:val="single" w:sz="2" w:space="0" w:color="808080"/>
              <w:bottom w:val="single" w:sz="13" w:space="0" w:color="F3F3F3"/>
              <w:right w:val="single" w:sz="2" w:space="0" w:color="808080"/>
            </w:tcBorders>
          </w:tcPr>
          <w:p w14:paraId="120D4E66"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17</w:t>
            </w:r>
          </w:p>
        </w:tc>
        <w:tc>
          <w:tcPr>
            <w:tcW w:w="495" w:type="dxa"/>
            <w:tcBorders>
              <w:top w:val="single" w:sz="13" w:space="0" w:color="F3F3F3"/>
              <w:left w:val="single" w:sz="2" w:space="0" w:color="808080"/>
              <w:bottom w:val="single" w:sz="13" w:space="0" w:color="F3F3F3"/>
              <w:right w:val="single" w:sz="2" w:space="0" w:color="808080"/>
            </w:tcBorders>
          </w:tcPr>
          <w:p w14:paraId="23855887"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3" w:space="0" w:color="F3F3F3"/>
              <w:right w:val="single" w:sz="2" w:space="0" w:color="808080"/>
            </w:tcBorders>
          </w:tcPr>
          <w:p w14:paraId="4DA1F2BB"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19</w:t>
            </w:r>
          </w:p>
        </w:tc>
        <w:tc>
          <w:tcPr>
            <w:tcW w:w="495" w:type="dxa"/>
            <w:tcBorders>
              <w:top w:val="single" w:sz="13" w:space="0" w:color="F3F3F3"/>
              <w:left w:val="single" w:sz="2" w:space="0" w:color="808080"/>
              <w:bottom w:val="single" w:sz="13" w:space="0" w:color="F3F3F3"/>
              <w:right w:val="single" w:sz="2" w:space="0" w:color="808080"/>
            </w:tcBorders>
          </w:tcPr>
          <w:p w14:paraId="58E9D8E8"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20</w:t>
            </w:r>
          </w:p>
        </w:tc>
        <w:tc>
          <w:tcPr>
            <w:tcW w:w="561" w:type="dxa"/>
            <w:tcBorders>
              <w:top w:val="single" w:sz="13" w:space="0" w:color="F3F3F3"/>
              <w:left w:val="single" w:sz="2" w:space="0" w:color="808080"/>
              <w:bottom w:val="single" w:sz="13" w:space="0" w:color="F3F3F3"/>
              <w:right w:val="single" w:sz="8" w:space="0" w:color="000000"/>
            </w:tcBorders>
          </w:tcPr>
          <w:p w14:paraId="1E33287B"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21</w:t>
            </w:r>
          </w:p>
        </w:tc>
      </w:tr>
      <w:tr w:rsidR="00CD4E40" w:rsidRPr="000332A7" w14:paraId="71CDEF58" w14:textId="77777777" w:rsidTr="00CD4E40">
        <w:trPr>
          <w:trHeight w:hRule="exact" w:val="239"/>
        </w:trPr>
        <w:tc>
          <w:tcPr>
            <w:tcW w:w="495" w:type="dxa"/>
            <w:tcBorders>
              <w:top w:val="single" w:sz="13" w:space="0" w:color="F3F3F3"/>
              <w:left w:val="single" w:sz="8" w:space="0" w:color="000000"/>
              <w:bottom w:val="single" w:sz="13" w:space="0" w:color="F3F3F3"/>
              <w:right w:val="single" w:sz="8" w:space="0" w:color="000000"/>
            </w:tcBorders>
            <w:shd w:val="clear" w:color="auto" w:fill="F3F3F3"/>
          </w:tcPr>
          <w:p w14:paraId="68CA256D" w14:textId="77777777" w:rsidR="00CD4E40" w:rsidRPr="000332A7" w:rsidRDefault="00CD4E40" w:rsidP="00CD4E40">
            <w:pPr>
              <w:pStyle w:val="TableParagraph"/>
              <w:kinsoku w:val="0"/>
              <w:overflowPunct w:val="0"/>
              <w:spacing w:line="230" w:lineRule="exact"/>
              <w:ind w:left="102"/>
              <w:rPr>
                <w:sz w:val="18"/>
                <w:szCs w:val="18"/>
              </w:rPr>
            </w:pPr>
            <w:r w:rsidRPr="000332A7">
              <w:rPr>
                <w:rFonts w:ascii="Verdana" w:hAnsi="Verdana" w:cs="Verdana"/>
                <w:b/>
                <w:bCs/>
                <w:spacing w:val="-1"/>
                <w:sz w:val="18"/>
                <w:szCs w:val="18"/>
              </w:rPr>
              <w:t>44</w:t>
            </w:r>
          </w:p>
        </w:tc>
        <w:tc>
          <w:tcPr>
            <w:tcW w:w="495" w:type="dxa"/>
            <w:tcBorders>
              <w:top w:val="single" w:sz="13" w:space="0" w:color="F3F3F3"/>
              <w:left w:val="single" w:sz="8" w:space="0" w:color="000000"/>
              <w:bottom w:val="single" w:sz="13" w:space="0" w:color="F3F3F3"/>
              <w:right w:val="single" w:sz="2" w:space="0" w:color="808080"/>
            </w:tcBorders>
            <w:shd w:val="clear" w:color="auto" w:fill="F3F3F3"/>
          </w:tcPr>
          <w:p w14:paraId="2E0AA3E3" w14:textId="77777777" w:rsidR="00CD4E40" w:rsidRPr="000332A7" w:rsidRDefault="00CD4E40" w:rsidP="00CD4E40">
            <w:pPr>
              <w:pStyle w:val="TableParagraph"/>
              <w:kinsoku w:val="0"/>
              <w:overflowPunct w:val="0"/>
              <w:spacing w:line="230" w:lineRule="exact"/>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93DF468"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8D63BC9"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5½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DC0471E"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6½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4750D1B"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984C263"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8½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5223A4B" w14:textId="77777777" w:rsidR="00CD4E40" w:rsidRPr="000332A7" w:rsidRDefault="00CD4E40" w:rsidP="00CD4E40">
            <w:pPr>
              <w:pStyle w:val="TableParagraph"/>
              <w:kinsoku w:val="0"/>
              <w:overflowPunct w:val="0"/>
              <w:spacing w:line="230" w:lineRule="exact"/>
              <w:ind w:left="88"/>
              <w:rPr>
                <w:sz w:val="18"/>
                <w:szCs w:val="18"/>
              </w:rPr>
            </w:pPr>
            <w:r w:rsidRPr="000332A7">
              <w:rPr>
                <w:rFonts w:ascii="Verdana" w:hAnsi="Verdana" w:cs="Verdana"/>
                <w:spacing w:val="-1"/>
                <w:sz w:val="18"/>
                <w:szCs w:val="18"/>
              </w:rPr>
              <w:t>9½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D22F90F"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1B97591"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11½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2DFE93C"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12½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303670F" w14:textId="77777777" w:rsidR="00CD4E40" w:rsidRPr="000332A7" w:rsidRDefault="00CD4E40" w:rsidP="00CD4E40">
            <w:pPr>
              <w:pStyle w:val="TableParagraph"/>
              <w:kinsoku w:val="0"/>
              <w:overflowPunct w:val="0"/>
              <w:spacing w:line="230" w:lineRule="exact"/>
              <w:ind w:left="27"/>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4957022"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14½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3FB9F59"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15½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71CC863"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6405A80"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17½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DDCC6DA"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18½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9C577AE"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19½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78D29ED"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20½</w:t>
            </w:r>
          </w:p>
        </w:tc>
        <w:tc>
          <w:tcPr>
            <w:tcW w:w="561" w:type="dxa"/>
            <w:tcBorders>
              <w:top w:val="single" w:sz="13" w:space="0" w:color="F3F3F3"/>
              <w:left w:val="single" w:sz="2" w:space="0" w:color="808080"/>
              <w:bottom w:val="single" w:sz="13" w:space="0" w:color="F3F3F3"/>
              <w:right w:val="single" w:sz="8" w:space="0" w:color="000000"/>
            </w:tcBorders>
            <w:shd w:val="clear" w:color="auto" w:fill="F3F3F3"/>
          </w:tcPr>
          <w:p w14:paraId="1D8E292A"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21½</w:t>
            </w:r>
          </w:p>
        </w:tc>
      </w:tr>
      <w:tr w:rsidR="00CD4E40" w:rsidRPr="000332A7" w14:paraId="318AFA56" w14:textId="77777777" w:rsidTr="00CD4E40">
        <w:trPr>
          <w:trHeight w:hRule="exact" w:val="288"/>
        </w:trPr>
        <w:tc>
          <w:tcPr>
            <w:tcW w:w="495" w:type="dxa"/>
            <w:tcBorders>
              <w:top w:val="single" w:sz="13" w:space="0" w:color="F3F3F3"/>
              <w:left w:val="single" w:sz="8" w:space="0" w:color="000000"/>
              <w:bottom w:val="single" w:sz="14" w:space="0" w:color="F3F3F3"/>
              <w:right w:val="single" w:sz="8" w:space="0" w:color="000000"/>
            </w:tcBorders>
          </w:tcPr>
          <w:p w14:paraId="046400ED"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45</w:t>
            </w:r>
          </w:p>
        </w:tc>
        <w:tc>
          <w:tcPr>
            <w:tcW w:w="495" w:type="dxa"/>
            <w:tcBorders>
              <w:top w:val="single" w:sz="13" w:space="0" w:color="F3F3F3"/>
              <w:left w:val="single" w:sz="8" w:space="0" w:color="000000"/>
              <w:bottom w:val="single" w:sz="14" w:space="0" w:color="F3F3F3"/>
              <w:right w:val="single" w:sz="2" w:space="0" w:color="808080"/>
            </w:tcBorders>
          </w:tcPr>
          <w:p w14:paraId="0B84449D"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6C48FD92"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4" w:space="0" w:color="F3F3F3"/>
              <w:right w:val="single" w:sz="2" w:space="0" w:color="808080"/>
            </w:tcBorders>
          </w:tcPr>
          <w:p w14:paraId="4734AF44"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4B34ACD4" w14:textId="77777777" w:rsidR="00CD4E40" w:rsidRPr="000332A7" w:rsidRDefault="00CD4E40" w:rsidP="00CD4E40">
            <w:pPr>
              <w:pStyle w:val="TableParagraph"/>
              <w:kinsoku w:val="0"/>
              <w:overflowPunct w:val="0"/>
              <w:spacing w:before="26"/>
              <w:ind w:right="15"/>
              <w:jc w:val="center"/>
              <w:rPr>
                <w:sz w:val="18"/>
                <w:szCs w:val="18"/>
              </w:rPr>
            </w:pPr>
            <w:r w:rsidRPr="000332A7">
              <w:rPr>
                <w:rFonts w:ascii="Verdana" w:hAnsi="Verdana" w:cs="Verdana"/>
                <w:sz w:val="18"/>
                <w:szCs w:val="18"/>
              </w:rPr>
              <w:t>7</w:t>
            </w:r>
          </w:p>
        </w:tc>
        <w:tc>
          <w:tcPr>
            <w:tcW w:w="495" w:type="dxa"/>
            <w:tcBorders>
              <w:top w:val="single" w:sz="13" w:space="0" w:color="F3F3F3"/>
              <w:left w:val="single" w:sz="2" w:space="0" w:color="808080"/>
              <w:bottom w:val="single" w:sz="14" w:space="0" w:color="F3F3F3"/>
              <w:right w:val="single" w:sz="2" w:space="0" w:color="808080"/>
            </w:tcBorders>
          </w:tcPr>
          <w:p w14:paraId="3ED714C9"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8</w:t>
            </w:r>
          </w:p>
        </w:tc>
        <w:tc>
          <w:tcPr>
            <w:tcW w:w="495" w:type="dxa"/>
            <w:tcBorders>
              <w:top w:val="single" w:sz="13" w:space="0" w:color="F3F3F3"/>
              <w:left w:val="single" w:sz="2" w:space="0" w:color="808080"/>
              <w:bottom w:val="single" w:sz="14" w:space="0" w:color="F3F3F3"/>
              <w:right w:val="single" w:sz="2" w:space="0" w:color="808080"/>
            </w:tcBorders>
          </w:tcPr>
          <w:p w14:paraId="5C453FB4" w14:textId="77777777" w:rsidR="00CD4E40" w:rsidRPr="000332A7" w:rsidRDefault="00CD4E40" w:rsidP="00CD4E40">
            <w:pPr>
              <w:pStyle w:val="TableParagraph"/>
              <w:kinsoku w:val="0"/>
              <w:overflowPunct w:val="0"/>
              <w:spacing w:before="26"/>
              <w:ind w:right="14"/>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67A9D0AD"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4" w:space="0" w:color="F3F3F3"/>
              <w:right w:val="single" w:sz="2" w:space="0" w:color="808080"/>
            </w:tcBorders>
          </w:tcPr>
          <w:p w14:paraId="78B77973"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4" w:space="0" w:color="F3F3F3"/>
              <w:right w:val="single" w:sz="2" w:space="0" w:color="808080"/>
            </w:tcBorders>
          </w:tcPr>
          <w:p w14:paraId="31BB339A"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75B77A7A"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4" w:space="0" w:color="F3F3F3"/>
              <w:right w:val="single" w:sz="2" w:space="0" w:color="808080"/>
            </w:tcBorders>
          </w:tcPr>
          <w:p w14:paraId="1AE28ADD"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4" w:space="0" w:color="F3F3F3"/>
              <w:right w:val="single" w:sz="2" w:space="0" w:color="808080"/>
            </w:tcBorders>
          </w:tcPr>
          <w:p w14:paraId="7FF61387"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4" w:space="0" w:color="F3F3F3"/>
              <w:right w:val="single" w:sz="2" w:space="0" w:color="808080"/>
            </w:tcBorders>
          </w:tcPr>
          <w:p w14:paraId="1E581AAE"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16</w:t>
            </w:r>
          </w:p>
        </w:tc>
        <w:tc>
          <w:tcPr>
            <w:tcW w:w="495" w:type="dxa"/>
            <w:tcBorders>
              <w:top w:val="single" w:sz="13" w:space="0" w:color="F3F3F3"/>
              <w:left w:val="single" w:sz="2" w:space="0" w:color="808080"/>
              <w:bottom w:val="single" w:sz="14" w:space="0" w:color="F3F3F3"/>
              <w:right w:val="single" w:sz="2" w:space="0" w:color="808080"/>
            </w:tcBorders>
          </w:tcPr>
          <w:p w14:paraId="350449C5"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17</w:t>
            </w:r>
          </w:p>
        </w:tc>
        <w:tc>
          <w:tcPr>
            <w:tcW w:w="495" w:type="dxa"/>
            <w:tcBorders>
              <w:top w:val="single" w:sz="13" w:space="0" w:color="F3F3F3"/>
              <w:left w:val="single" w:sz="2" w:space="0" w:color="808080"/>
              <w:bottom w:val="single" w:sz="14" w:space="0" w:color="F3F3F3"/>
              <w:right w:val="single" w:sz="2" w:space="0" w:color="808080"/>
            </w:tcBorders>
          </w:tcPr>
          <w:p w14:paraId="008EEC21"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4" w:space="0" w:color="F3F3F3"/>
              <w:right w:val="single" w:sz="2" w:space="0" w:color="808080"/>
            </w:tcBorders>
          </w:tcPr>
          <w:p w14:paraId="06054E23"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19</w:t>
            </w:r>
          </w:p>
        </w:tc>
        <w:tc>
          <w:tcPr>
            <w:tcW w:w="495" w:type="dxa"/>
            <w:tcBorders>
              <w:top w:val="single" w:sz="13" w:space="0" w:color="F3F3F3"/>
              <w:left w:val="single" w:sz="2" w:space="0" w:color="808080"/>
              <w:bottom w:val="single" w:sz="14" w:space="0" w:color="F3F3F3"/>
              <w:right w:val="single" w:sz="2" w:space="0" w:color="808080"/>
            </w:tcBorders>
          </w:tcPr>
          <w:p w14:paraId="14934546"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20</w:t>
            </w:r>
          </w:p>
        </w:tc>
        <w:tc>
          <w:tcPr>
            <w:tcW w:w="495" w:type="dxa"/>
            <w:tcBorders>
              <w:top w:val="single" w:sz="13" w:space="0" w:color="F3F3F3"/>
              <w:left w:val="single" w:sz="2" w:space="0" w:color="808080"/>
              <w:bottom w:val="single" w:sz="14" w:space="0" w:color="F3F3F3"/>
              <w:right w:val="single" w:sz="2" w:space="0" w:color="808080"/>
            </w:tcBorders>
          </w:tcPr>
          <w:p w14:paraId="70D54203"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21</w:t>
            </w:r>
          </w:p>
        </w:tc>
        <w:tc>
          <w:tcPr>
            <w:tcW w:w="561" w:type="dxa"/>
            <w:tcBorders>
              <w:top w:val="single" w:sz="13" w:space="0" w:color="F3F3F3"/>
              <w:left w:val="single" w:sz="2" w:space="0" w:color="808080"/>
              <w:bottom w:val="single" w:sz="14" w:space="0" w:color="F3F3F3"/>
              <w:right w:val="single" w:sz="8" w:space="0" w:color="000000"/>
            </w:tcBorders>
          </w:tcPr>
          <w:p w14:paraId="405254C6" w14:textId="77777777" w:rsidR="00CD4E40" w:rsidRPr="000332A7" w:rsidRDefault="00CD4E40" w:rsidP="00CD4E40">
            <w:pPr>
              <w:pStyle w:val="TableParagraph"/>
              <w:kinsoku w:val="0"/>
              <w:overflowPunct w:val="0"/>
              <w:spacing w:before="26"/>
              <w:ind w:left="127"/>
              <w:rPr>
                <w:sz w:val="18"/>
                <w:szCs w:val="18"/>
              </w:rPr>
            </w:pPr>
            <w:r w:rsidRPr="000332A7">
              <w:rPr>
                <w:rFonts w:ascii="Verdana" w:hAnsi="Verdana" w:cs="Verdana"/>
                <w:spacing w:val="-1"/>
                <w:sz w:val="18"/>
                <w:szCs w:val="18"/>
              </w:rPr>
              <w:t>22</w:t>
            </w:r>
          </w:p>
        </w:tc>
      </w:tr>
      <w:tr w:rsidR="00CD4E40" w:rsidRPr="000332A7" w14:paraId="4FAD87C0"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3BB276E1"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46</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48877413"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F7CCAAE"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1783D84"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CDCD5A8"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EFD6CAA"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8½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B3E9F68"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C76371F"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E2D47A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11½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A238028"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EF83CDF"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44415A5" w14:textId="77777777" w:rsidR="00CD4E40" w:rsidRPr="000332A7" w:rsidRDefault="00CD4E40" w:rsidP="00CD4E40">
            <w:pPr>
              <w:pStyle w:val="TableParagraph"/>
              <w:kinsoku w:val="0"/>
              <w:overflowPunct w:val="0"/>
              <w:spacing w:line="228" w:lineRule="exact"/>
              <w:ind w:left="27"/>
              <w:rPr>
                <w:sz w:val="18"/>
                <w:szCs w:val="18"/>
              </w:rPr>
            </w:pPr>
            <w:r w:rsidRPr="000332A7">
              <w:rPr>
                <w:rFonts w:ascii="Verdana" w:hAnsi="Verdana" w:cs="Verdana"/>
                <w:spacing w:val="-1"/>
                <w:sz w:val="18"/>
                <w:szCs w:val="18"/>
              </w:rPr>
              <w:t>14½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2FF4496"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15½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5F73331"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773ACA7"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BB351F1"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18½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95B6B22"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329D670"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7144D6C"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21½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00EAEDB2"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22½</w:t>
            </w:r>
          </w:p>
        </w:tc>
      </w:tr>
      <w:tr w:rsidR="00CD4E40" w:rsidRPr="000332A7" w14:paraId="7CF4DAF9" w14:textId="77777777" w:rsidTr="00CD4E40">
        <w:trPr>
          <w:trHeight w:hRule="exact" w:val="289"/>
        </w:trPr>
        <w:tc>
          <w:tcPr>
            <w:tcW w:w="495" w:type="dxa"/>
            <w:tcBorders>
              <w:top w:val="single" w:sz="13" w:space="0" w:color="F3F3F3"/>
              <w:left w:val="single" w:sz="8" w:space="0" w:color="000000"/>
              <w:bottom w:val="single" w:sz="14" w:space="0" w:color="F3F3F3"/>
              <w:right w:val="single" w:sz="8" w:space="0" w:color="000000"/>
            </w:tcBorders>
          </w:tcPr>
          <w:p w14:paraId="4F3DB288"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47</w:t>
            </w:r>
          </w:p>
        </w:tc>
        <w:tc>
          <w:tcPr>
            <w:tcW w:w="495" w:type="dxa"/>
            <w:tcBorders>
              <w:top w:val="single" w:sz="13" w:space="0" w:color="F3F3F3"/>
              <w:left w:val="single" w:sz="8" w:space="0" w:color="000000"/>
              <w:bottom w:val="single" w:sz="14" w:space="0" w:color="F3F3F3"/>
              <w:right w:val="single" w:sz="2" w:space="0" w:color="808080"/>
            </w:tcBorders>
          </w:tcPr>
          <w:p w14:paraId="0CF6F249"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78B99D0D"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4" w:space="0" w:color="F3F3F3"/>
              <w:right w:val="single" w:sz="2" w:space="0" w:color="808080"/>
            </w:tcBorders>
          </w:tcPr>
          <w:p w14:paraId="03CB0751"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1EE47130"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4" w:space="0" w:color="F3F3F3"/>
              <w:right w:val="single" w:sz="2" w:space="0" w:color="808080"/>
            </w:tcBorders>
          </w:tcPr>
          <w:p w14:paraId="3CD71235"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21E257F1"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10</w:t>
            </w:r>
          </w:p>
        </w:tc>
        <w:tc>
          <w:tcPr>
            <w:tcW w:w="495" w:type="dxa"/>
            <w:tcBorders>
              <w:top w:val="single" w:sz="13" w:space="0" w:color="F3F3F3"/>
              <w:left w:val="single" w:sz="2" w:space="0" w:color="808080"/>
              <w:bottom w:val="single" w:sz="14" w:space="0" w:color="F3F3F3"/>
              <w:right w:val="single" w:sz="2" w:space="0" w:color="808080"/>
            </w:tcBorders>
          </w:tcPr>
          <w:p w14:paraId="0354867B"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11</w:t>
            </w:r>
          </w:p>
        </w:tc>
        <w:tc>
          <w:tcPr>
            <w:tcW w:w="495" w:type="dxa"/>
            <w:tcBorders>
              <w:top w:val="single" w:sz="13" w:space="0" w:color="F3F3F3"/>
              <w:left w:val="single" w:sz="2" w:space="0" w:color="808080"/>
              <w:bottom w:val="single" w:sz="14" w:space="0" w:color="F3F3F3"/>
              <w:right w:val="single" w:sz="2" w:space="0" w:color="808080"/>
            </w:tcBorders>
          </w:tcPr>
          <w:p w14:paraId="5CB7CC90"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122F8CC8"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4" w:space="0" w:color="F3F3F3"/>
              <w:right w:val="single" w:sz="2" w:space="0" w:color="808080"/>
            </w:tcBorders>
          </w:tcPr>
          <w:p w14:paraId="45387E51"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4" w:space="0" w:color="F3F3F3"/>
              <w:right w:val="single" w:sz="2" w:space="0" w:color="808080"/>
            </w:tcBorders>
          </w:tcPr>
          <w:p w14:paraId="2352C2F8"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4" w:space="0" w:color="F3F3F3"/>
              <w:right w:val="single" w:sz="2" w:space="0" w:color="808080"/>
            </w:tcBorders>
          </w:tcPr>
          <w:p w14:paraId="390E59E5"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16</w:t>
            </w:r>
          </w:p>
        </w:tc>
        <w:tc>
          <w:tcPr>
            <w:tcW w:w="495" w:type="dxa"/>
            <w:tcBorders>
              <w:top w:val="single" w:sz="13" w:space="0" w:color="F3F3F3"/>
              <w:left w:val="single" w:sz="2" w:space="0" w:color="808080"/>
              <w:bottom w:val="single" w:sz="14" w:space="0" w:color="F3F3F3"/>
              <w:right w:val="single" w:sz="2" w:space="0" w:color="808080"/>
            </w:tcBorders>
          </w:tcPr>
          <w:p w14:paraId="769B69B3"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17</w:t>
            </w:r>
          </w:p>
        </w:tc>
        <w:tc>
          <w:tcPr>
            <w:tcW w:w="495" w:type="dxa"/>
            <w:tcBorders>
              <w:top w:val="single" w:sz="13" w:space="0" w:color="F3F3F3"/>
              <w:left w:val="single" w:sz="2" w:space="0" w:color="808080"/>
              <w:bottom w:val="single" w:sz="14" w:space="0" w:color="F3F3F3"/>
              <w:right w:val="single" w:sz="2" w:space="0" w:color="808080"/>
            </w:tcBorders>
          </w:tcPr>
          <w:p w14:paraId="4332EB1E"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4" w:space="0" w:color="F3F3F3"/>
              <w:right w:val="single" w:sz="2" w:space="0" w:color="808080"/>
            </w:tcBorders>
          </w:tcPr>
          <w:p w14:paraId="1372B7BE"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19</w:t>
            </w:r>
          </w:p>
        </w:tc>
        <w:tc>
          <w:tcPr>
            <w:tcW w:w="495" w:type="dxa"/>
            <w:tcBorders>
              <w:top w:val="single" w:sz="13" w:space="0" w:color="F3F3F3"/>
              <w:left w:val="single" w:sz="2" w:space="0" w:color="808080"/>
              <w:bottom w:val="single" w:sz="14" w:space="0" w:color="F3F3F3"/>
              <w:right w:val="single" w:sz="2" w:space="0" w:color="808080"/>
            </w:tcBorders>
          </w:tcPr>
          <w:p w14:paraId="32FF9F55"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20</w:t>
            </w:r>
          </w:p>
        </w:tc>
        <w:tc>
          <w:tcPr>
            <w:tcW w:w="495" w:type="dxa"/>
            <w:tcBorders>
              <w:top w:val="single" w:sz="13" w:space="0" w:color="F3F3F3"/>
              <w:left w:val="single" w:sz="2" w:space="0" w:color="808080"/>
              <w:bottom w:val="single" w:sz="14" w:space="0" w:color="F3F3F3"/>
              <w:right w:val="single" w:sz="2" w:space="0" w:color="808080"/>
            </w:tcBorders>
          </w:tcPr>
          <w:p w14:paraId="13905945"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21</w:t>
            </w:r>
          </w:p>
        </w:tc>
        <w:tc>
          <w:tcPr>
            <w:tcW w:w="495" w:type="dxa"/>
            <w:tcBorders>
              <w:top w:val="single" w:sz="13" w:space="0" w:color="F3F3F3"/>
              <w:left w:val="single" w:sz="2" w:space="0" w:color="808080"/>
              <w:bottom w:val="single" w:sz="14" w:space="0" w:color="F3F3F3"/>
              <w:right w:val="single" w:sz="2" w:space="0" w:color="808080"/>
            </w:tcBorders>
          </w:tcPr>
          <w:p w14:paraId="23BD7A4B"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22</w:t>
            </w:r>
          </w:p>
        </w:tc>
        <w:tc>
          <w:tcPr>
            <w:tcW w:w="561" w:type="dxa"/>
            <w:tcBorders>
              <w:top w:val="single" w:sz="13" w:space="0" w:color="F3F3F3"/>
              <w:left w:val="single" w:sz="2" w:space="0" w:color="808080"/>
              <w:bottom w:val="single" w:sz="14" w:space="0" w:color="F3F3F3"/>
              <w:right w:val="single" w:sz="8" w:space="0" w:color="000000"/>
            </w:tcBorders>
          </w:tcPr>
          <w:p w14:paraId="37095B00" w14:textId="77777777" w:rsidR="00CD4E40" w:rsidRPr="000332A7" w:rsidRDefault="00CD4E40" w:rsidP="00CD4E40">
            <w:pPr>
              <w:pStyle w:val="TableParagraph"/>
              <w:kinsoku w:val="0"/>
              <w:overflowPunct w:val="0"/>
              <w:spacing w:before="26"/>
              <w:ind w:left="126"/>
              <w:rPr>
                <w:sz w:val="18"/>
                <w:szCs w:val="18"/>
              </w:rPr>
            </w:pPr>
            <w:r w:rsidRPr="000332A7">
              <w:rPr>
                <w:rFonts w:ascii="Verdana" w:hAnsi="Verdana" w:cs="Verdana"/>
                <w:spacing w:val="-1"/>
                <w:sz w:val="18"/>
                <w:szCs w:val="18"/>
              </w:rPr>
              <w:t>23</w:t>
            </w:r>
          </w:p>
        </w:tc>
      </w:tr>
      <w:tr w:rsidR="00CD4E40" w:rsidRPr="000332A7" w14:paraId="3822E97F"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588189B4"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48</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7C8C92FB"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7EFAA29"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05FADDB"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19D5E8E"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D41700A"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273FAA4" w14:textId="77777777" w:rsidR="00CD4E40" w:rsidRPr="000332A7" w:rsidRDefault="00CD4E40" w:rsidP="00CD4E40">
            <w:pPr>
              <w:pStyle w:val="TableParagraph"/>
              <w:kinsoku w:val="0"/>
              <w:overflowPunct w:val="0"/>
              <w:spacing w:line="228" w:lineRule="exact"/>
              <w:ind w:left="29"/>
              <w:rPr>
                <w:sz w:val="18"/>
                <w:szCs w:val="18"/>
              </w:rPr>
            </w:pPr>
            <w:r w:rsidRPr="000332A7">
              <w:rPr>
                <w:rFonts w:ascii="Verdana" w:hAnsi="Verdana" w:cs="Verdana"/>
                <w:spacing w:val="-1"/>
                <w:sz w:val="18"/>
                <w:szCs w:val="18"/>
              </w:rPr>
              <w:t>10½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663123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11½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1BF6B87"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78CEAD1"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419266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3E3D68C" w14:textId="77777777" w:rsidR="00CD4E40" w:rsidRPr="000332A7" w:rsidRDefault="00CD4E40" w:rsidP="00CD4E40">
            <w:pPr>
              <w:pStyle w:val="TableParagraph"/>
              <w:kinsoku w:val="0"/>
              <w:overflowPunct w:val="0"/>
              <w:spacing w:line="228" w:lineRule="exact"/>
              <w:ind w:left="27"/>
              <w:rPr>
                <w:sz w:val="18"/>
                <w:szCs w:val="18"/>
              </w:rPr>
            </w:pPr>
            <w:r w:rsidRPr="000332A7">
              <w:rPr>
                <w:rFonts w:ascii="Verdana" w:hAnsi="Verdana" w:cs="Verdana"/>
                <w:spacing w:val="-1"/>
                <w:sz w:val="18"/>
                <w:szCs w:val="18"/>
              </w:rPr>
              <w:t>15½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6AAA67A"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BC18C8F"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B3A158E"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18½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E59A6A0"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05A313F"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F203804"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21½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211F481"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22½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55DDC6D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23½</w:t>
            </w:r>
          </w:p>
        </w:tc>
      </w:tr>
      <w:tr w:rsidR="00CD4E40" w:rsidRPr="000332A7" w14:paraId="35A22F86" w14:textId="77777777" w:rsidTr="00CD4E40">
        <w:trPr>
          <w:trHeight w:hRule="exact" w:val="287"/>
        </w:trPr>
        <w:tc>
          <w:tcPr>
            <w:tcW w:w="495" w:type="dxa"/>
            <w:tcBorders>
              <w:top w:val="single" w:sz="13" w:space="0" w:color="F3F3F3"/>
              <w:left w:val="single" w:sz="8" w:space="0" w:color="000000"/>
              <w:bottom w:val="single" w:sz="13" w:space="0" w:color="F3F3F3"/>
              <w:right w:val="single" w:sz="8" w:space="0" w:color="000000"/>
            </w:tcBorders>
          </w:tcPr>
          <w:p w14:paraId="2E64857B"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49</w:t>
            </w:r>
          </w:p>
        </w:tc>
        <w:tc>
          <w:tcPr>
            <w:tcW w:w="495" w:type="dxa"/>
            <w:tcBorders>
              <w:top w:val="single" w:sz="13" w:space="0" w:color="F3F3F3"/>
              <w:left w:val="single" w:sz="8" w:space="0" w:color="000000"/>
              <w:bottom w:val="single" w:sz="13" w:space="0" w:color="F3F3F3"/>
              <w:right w:val="single" w:sz="2" w:space="0" w:color="808080"/>
            </w:tcBorders>
          </w:tcPr>
          <w:p w14:paraId="61617914"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tcPr>
          <w:p w14:paraId="736ED359"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3" w:space="0" w:color="F3F3F3"/>
              <w:right w:val="single" w:sz="2" w:space="0" w:color="808080"/>
            </w:tcBorders>
          </w:tcPr>
          <w:p w14:paraId="7DAEEA6D"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tcPr>
          <w:p w14:paraId="3A64436C"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3" w:space="0" w:color="F3F3F3"/>
              <w:right w:val="single" w:sz="2" w:space="0" w:color="808080"/>
            </w:tcBorders>
          </w:tcPr>
          <w:p w14:paraId="337B4866"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3" w:space="0" w:color="F3F3F3"/>
              <w:right w:val="single" w:sz="2" w:space="0" w:color="808080"/>
            </w:tcBorders>
          </w:tcPr>
          <w:p w14:paraId="1B953372"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3" w:space="0" w:color="F3F3F3"/>
              <w:right w:val="single" w:sz="2" w:space="0" w:color="808080"/>
            </w:tcBorders>
          </w:tcPr>
          <w:p w14:paraId="45E34D58"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3" w:space="0" w:color="F3F3F3"/>
              <w:right w:val="single" w:sz="2" w:space="0" w:color="808080"/>
            </w:tcBorders>
          </w:tcPr>
          <w:p w14:paraId="3C1AF3E6"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13</w:t>
            </w:r>
          </w:p>
        </w:tc>
        <w:tc>
          <w:tcPr>
            <w:tcW w:w="495" w:type="dxa"/>
            <w:tcBorders>
              <w:top w:val="single" w:sz="13" w:space="0" w:color="F3F3F3"/>
              <w:left w:val="single" w:sz="2" w:space="0" w:color="808080"/>
              <w:bottom w:val="single" w:sz="13" w:space="0" w:color="F3F3F3"/>
              <w:right w:val="single" w:sz="2" w:space="0" w:color="808080"/>
            </w:tcBorders>
          </w:tcPr>
          <w:p w14:paraId="710B8A9B"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14</w:t>
            </w:r>
          </w:p>
        </w:tc>
        <w:tc>
          <w:tcPr>
            <w:tcW w:w="495" w:type="dxa"/>
            <w:tcBorders>
              <w:top w:val="single" w:sz="13" w:space="0" w:color="F3F3F3"/>
              <w:left w:val="single" w:sz="2" w:space="0" w:color="808080"/>
              <w:bottom w:val="single" w:sz="13" w:space="0" w:color="F3F3F3"/>
              <w:right w:val="single" w:sz="2" w:space="0" w:color="808080"/>
            </w:tcBorders>
          </w:tcPr>
          <w:p w14:paraId="62D14428"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3" w:space="0" w:color="F3F3F3"/>
              <w:right w:val="single" w:sz="2" w:space="0" w:color="808080"/>
            </w:tcBorders>
          </w:tcPr>
          <w:p w14:paraId="1130A972"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16</w:t>
            </w:r>
          </w:p>
        </w:tc>
        <w:tc>
          <w:tcPr>
            <w:tcW w:w="495" w:type="dxa"/>
            <w:tcBorders>
              <w:top w:val="single" w:sz="13" w:space="0" w:color="F3F3F3"/>
              <w:left w:val="single" w:sz="2" w:space="0" w:color="808080"/>
              <w:bottom w:val="single" w:sz="13" w:space="0" w:color="F3F3F3"/>
              <w:right w:val="single" w:sz="2" w:space="0" w:color="808080"/>
            </w:tcBorders>
          </w:tcPr>
          <w:p w14:paraId="12E13802"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17</w:t>
            </w:r>
          </w:p>
        </w:tc>
        <w:tc>
          <w:tcPr>
            <w:tcW w:w="495" w:type="dxa"/>
            <w:tcBorders>
              <w:top w:val="single" w:sz="13" w:space="0" w:color="F3F3F3"/>
              <w:left w:val="single" w:sz="2" w:space="0" w:color="808080"/>
              <w:bottom w:val="single" w:sz="13" w:space="0" w:color="F3F3F3"/>
              <w:right w:val="single" w:sz="2" w:space="0" w:color="808080"/>
            </w:tcBorders>
          </w:tcPr>
          <w:p w14:paraId="652E640A"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3" w:space="0" w:color="F3F3F3"/>
              <w:right w:val="single" w:sz="2" w:space="0" w:color="808080"/>
            </w:tcBorders>
          </w:tcPr>
          <w:p w14:paraId="3FC0C021"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19</w:t>
            </w:r>
          </w:p>
        </w:tc>
        <w:tc>
          <w:tcPr>
            <w:tcW w:w="495" w:type="dxa"/>
            <w:tcBorders>
              <w:top w:val="single" w:sz="13" w:space="0" w:color="F3F3F3"/>
              <w:left w:val="single" w:sz="2" w:space="0" w:color="808080"/>
              <w:bottom w:val="single" w:sz="13" w:space="0" w:color="F3F3F3"/>
              <w:right w:val="single" w:sz="2" w:space="0" w:color="808080"/>
            </w:tcBorders>
          </w:tcPr>
          <w:p w14:paraId="60978C6D"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20</w:t>
            </w:r>
          </w:p>
        </w:tc>
        <w:tc>
          <w:tcPr>
            <w:tcW w:w="495" w:type="dxa"/>
            <w:tcBorders>
              <w:top w:val="single" w:sz="13" w:space="0" w:color="F3F3F3"/>
              <w:left w:val="single" w:sz="2" w:space="0" w:color="808080"/>
              <w:bottom w:val="single" w:sz="13" w:space="0" w:color="F3F3F3"/>
              <w:right w:val="single" w:sz="2" w:space="0" w:color="808080"/>
            </w:tcBorders>
          </w:tcPr>
          <w:p w14:paraId="30F314A7"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21</w:t>
            </w:r>
          </w:p>
        </w:tc>
        <w:tc>
          <w:tcPr>
            <w:tcW w:w="495" w:type="dxa"/>
            <w:tcBorders>
              <w:top w:val="single" w:sz="13" w:space="0" w:color="F3F3F3"/>
              <w:left w:val="single" w:sz="2" w:space="0" w:color="808080"/>
              <w:bottom w:val="single" w:sz="13" w:space="0" w:color="F3F3F3"/>
              <w:right w:val="single" w:sz="2" w:space="0" w:color="808080"/>
            </w:tcBorders>
          </w:tcPr>
          <w:p w14:paraId="786C2973"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22</w:t>
            </w:r>
          </w:p>
        </w:tc>
        <w:tc>
          <w:tcPr>
            <w:tcW w:w="495" w:type="dxa"/>
            <w:tcBorders>
              <w:top w:val="single" w:sz="13" w:space="0" w:color="F3F3F3"/>
              <w:left w:val="single" w:sz="2" w:space="0" w:color="808080"/>
              <w:bottom w:val="single" w:sz="13" w:space="0" w:color="F3F3F3"/>
              <w:right w:val="single" w:sz="2" w:space="0" w:color="808080"/>
            </w:tcBorders>
          </w:tcPr>
          <w:p w14:paraId="687F185C"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23</w:t>
            </w:r>
          </w:p>
        </w:tc>
        <w:tc>
          <w:tcPr>
            <w:tcW w:w="561" w:type="dxa"/>
            <w:tcBorders>
              <w:top w:val="single" w:sz="13" w:space="0" w:color="F3F3F3"/>
              <w:left w:val="single" w:sz="2" w:space="0" w:color="808080"/>
              <w:bottom w:val="single" w:sz="13" w:space="0" w:color="F3F3F3"/>
              <w:right w:val="single" w:sz="8" w:space="0" w:color="000000"/>
            </w:tcBorders>
          </w:tcPr>
          <w:p w14:paraId="6ED67DBA"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24</w:t>
            </w:r>
          </w:p>
        </w:tc>
      </w:tr>
      <w:tr w:rsidR="00CD4E40" w:rsidRPr="000332A7" w14:paraId="50A250ED" w14:textId="77777777" w:rsidTr="00CD4E40">
        <w:trPr>
          <w:trHeight w:hRule="exact" w:val="239"/>
        </w:trPr>
        <w:tc>
          <w:tcPr>
            <w:tcW w:w="495" w:type="dxa"/>
            <w:tcBorders>
              <w:top w:val="single" w:sz="13" w:space="0" w:color="F3F3F3"/>
              <w:left w:val="single" w:sz="8" w:space="0" w:color="000000"/>
              <w:bottom w:val="single" w:sz="13" w:space="0" w:color="F3F3F3"/>
              <w:right w:val="single" w:sz="8" w:space="0" w:color="000000"/>
            </w:tcBorders>
            <w:shd w:val="clear" w:color="auto" w:fill="F3F3F3"/>
          </w:tcPr>
          <w:p w14:paraId="2A05F156" w14:textId="77777777" w:rsidR="00CD4E40" w:rsidRPr="000332A7" w:rsidRDefault="00CD4E40" w:rsidP="00CD4E40">
            <w:pPr>
              <w:pStyle w:val="TableParagraph"/>
              <w:kinsoku w:val="0"/>
              <w:overflowPunct w:val="0"/>
              <w:spacing w:line="230" w:lineRule="exact"/>
              <w:ind w:left="102"/>
              <w:rPr>
                <w:sz w:val="18"/>
                <w:szCs w:val="18"/>
              </w:rPr>
            </w:pPr>
            <w:r w:rsidRPr="000332A7">
              <w:rPr>
                <w:rFonts w:ascii="Verdana" w:hAnsi="Verdana" w:cs="Verdana"/>
                <w:b/>
                <w:bCs/>
                <w:spacing w:val="-1"/>
                <w:sz w:val="18"/>
                <w:szCs w:val="18"/>
              </w:rPr>
              <w:t>50</w:t>
            </w:r>
          </w:p>
        </w:tc>
        <w:tc>
          <w:tcPr>
            <w:tcW w:w="495" w:type="dxa"/>
            <w:tcBorders>
              <w:top w:val="single" w:sz="13" w:space="0" w:color="F3F3F3"/>
              <w:left w:val="single" w:sz="8" w:space="0" w:color="000000"/>
              <w:bottom w:val="single" w:sz="13" w:space="0" w:color="F3F3F3"/>
              <w:right w:val="single" w:sz="2" w:space="0" w:color="808080"/>
            </w:tcBorders>
            <w:shd w:val="clear" w:color="auto" w:fill="F3F3F3"/>
          </w:tcPr>
          <w:p w14:paraId="410838EC" w14:textId="77777777" w:rsidR="00CD4E40" w:rsidRPr="000332A7" w:rsidRDefault="00CD4E40" w:rsidP="00CD4E40">
            <w:pPr>
              <w:pStyle w:val="TableParagraph"/>
              <w:kinsoku w:val="0"/>
              <w:overflowPunct w:val="0"/>
              <w:spacing w:line="230" w:lineRule="exact"/>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37C96EA"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DB67F67"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D425794"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5269557"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43C1CE0" w14:textId="77777777" w:rsidR="00CD4E40" w:rsidRPr="000332A7" w:rsidRDefault="00CD4E40" w:rsidP="00CD4E40">
            <w:pPr>
              <w:pStyle w:val="TableParagraph"/>
              <w:kinsoku w:val="0"/>
              <w:overflowPunct w:val="0"/>
              <w:spacing w:line="230" w:lineRule="exact"/>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12C70ED"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0F50CBE"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3F683ED"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14½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3301010"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15½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5E50982" w14:textId="77777777" w:rsidR="00CD4E40" w:rsidRPr="000332A7" w:rsidRDefault="00CD4E40" w:rsidP="00CD4E40">
            <w:pPr>
              <w:pStyle w:val="TableParagraph"/>
              <w:kinsoku w:val="0"/>
              <w:overflowPunct w:val="0"/>
              <w:spacing w:line="230" w:lineRule="exact"/>
              <w:ind w:left="27"/>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EAA95F2"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17½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14736F7"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18½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414513D"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19½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A7D4AC8"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20½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3AAB3C8"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21½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6BFEEFF"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22½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C40A9D8"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23½</w:t>
            </w:r>
          </w:p>
        </w:tc>
        <w:tc>
          <w:tcPr>
            <w:tcW w:w="561" w:type="dxa"/>
            <w:tcBorders>
              <w:top w:val="single" w:sz="13" w:space="0" w:color="F3F3F3"/>
              <w:left w:val="single" w:sz="2" w:space="0" w:color="808080"/>
              <w:bottom w:val="single" w:sz="13" w:space="0" w:color="F3F3F3"/>
              <w:right w:val="single" w:sz="8" w:space="0" w:color="000000"/>
            </w:tcBorders>
            <w:shd w:val="clear" w:color="auto" w:fill="F3F3F3"/>
          </w:tcPr>
          <w:p w14:paraId="17C08B07"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24½</w:t>
            </w:r>
          </w:p>
        </w:tc>
      </w:tr>
      <w:tr w:rsidR="00CD4E40" w:rsidRPr="000332A7" w14:paraId="02014AAE" w14:textId="77777777" w:rsidTr="00CD4E40">
        <w:trPr>
          <w:trHeight w:hRule="exact" w:val="288"/>
        </w:trPr>
        <w:tc>
          <w:tcPr>
            <w:tcW w:w="495" w:type="dxa"/>
            <w:tcBorders>
              <w:top w:val="single" w:sz="13" w:space="0" w:color="F3F3F3"/>
              <w:left w:val="single" w:sz="8" w:space="0" w:color="000000"/>
              <w:bottom w:val="single" w:sz="14" w:space="0" w:color="F3F3F3"/>
              <w:right w:val="single" w:sz="8" w:space="0" w:color="000000"/>
            </w:tcBorders>
          </w:tcPr>
          <w:p w14:paraId="7E077593"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51</w:t>
            </w:r>
          </w:p>
        </w:tc>
        <w:tc>
          <w:tcPr>
            <w:tcW w:w="495" w:type="dxa"/>
            <w:tcBorders>
              <w:top w:val="single" w:sz="13" w:space="0" w:color="F3F3F3"/>
              <w:left w:val="single" w:sz="8" w:space="0" w:color="000000"/>
              <w:bottom w:val="single" w:sz="14" w:space="0" w:color="F3F3F3"/>
              <w:right w:val="single" w:sz="2" w:space="0" w:color="808080"/>
            </w:tcBorders>
          </w:tcPr>
          <w:p w14:paraId="7F3694AA"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6BF23F28"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4" w:space="0" w:color="F3F3F3"/>
              <w:right w:val="single" w:sz="2" w:space="0" w:color="808080"/>
            </w:tcBorders>
          </w:tcPr>
          <w:p w14:paraId="476DD60B"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5BB94F38"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4" w:space="0" w:color="F3F3F3"/>
              <w:right w:val="single" w:sz="2" w:space="0" w:color="808080"/>
            </w:tcBorders>
          </w:tcPr>
          <w:p w14:paraId="6F20EE68"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5D670E88"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4" w:space="0" w:color="F3F3F3"/>
              <w:right w:val="single" w:sz="2" w:space="0" w:color="808080"/>
            </w:tcBorders>
          </w:tcPr>
          <w:p w14:paraId="55A54FE5"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41F6F1E3"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4" w:space="0" w:color="F3F3F3"/>
              <w:right w:val="single" w:sz="2" w:space="0" w:color="808080"/>
            </w:tcBorders>
          </w:tcPr>
          <w:p w14:paraId="39AA684F"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4" w:space="0" w:color="F3F3F3"/>
              <w:right w:val="single" w:sz="2" w:space="0" w:color="808080"/>
            </w:tcBorders>
          </w:tcPr>
          <w:p w14:paraId="5970662E"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16</w:t>
            </w:r>
          </w:p>
        </w:tc>
        <w:tc>
          <w:tcPr>
            <w:tcW w:w="495" w:type="dxa"/>
            <w:tcBorders>
              <w:top w:val="single" w:sz="13" w:space="0" w:color="F3F3F3"/>
              <w:left w:val="single" w:sz="2" w:space="0" w:color="808080"/>
              <w:bottom w:val="single" w:sz="14" w:space="0" w:color="F3F3F3"/>
              <w:right w:val="single" w:sz="2" w:space="0" w:color="808080"/>
            </w:tcBorders>
          </w:tcPr>
          <w:p w14:paraId="480CD77D" w14:textId="77777777" w:rsidR="00CD4E40" w:rsidRPr="000332A7" w:rsidRDefault="00CD4E40" w:rsidP="00CD4E40">
            <w:pPr>
              <w:pStyle w:val="TableParagraph"/>
              <w:kinsoku w:val="0"/>
              <w:overflowPunct w:val="0"/>
              <w:spacing w:before="26"/>
              <w:ind w:left="122"/>
              <w:rPr>
                <w:sz w:val="18"/>
                <w:szCs w:val="18"/>
              </w:rPr>
            </w:pPr>
            <w:r w:rsidRPr="000332A7">
              <w:rPr>
                <w:rFonts w:ascii="Verdana" w:hAnsi="Verdana" w:cs="Verdana"/>
                <w:spacing w:val="-1"/>
                <w:sz w:val="18"/>
                <w:szCs w:val="18"/>
              </w:rPr>
              <w:t>17</w:t>
            </w:r>
          </w:p>
        </w:tc>
        <w:tc>
          <w:tcPr>
            <w:tcW w:w="495" w:type="dxa"/>
            <w:tcBorders>
              <w:top w:val="single" w:sz="13" w:space="0" w:color="F3F3F3"/>
              <w:left w:val="single" w:sz="2" w:space="0" w:color="808080"/>
              <w:bottom w:val="single" w:sz="14" w:space="0" w:color="F3F3F3"/>
              <w:right w:val="single" w:sz="2" w:space="0" w:color="808080"/>
            </w:tcBorders>
          </w:tcPr>
          <w:p w14:paraId="2FB3BC04"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4" w:space="0" w:color="F3F3F3"/>
              <w:right w:val="single" w:sz="2" w:space="0" w:color="808080"/>
            </w:tcBorders>
          </w:tcPr>
          <w:p w14:paraId="1D40A49F"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19</w:t>
            </w:r>
          </w:p>
        </w:tc>
        <w:tc>
          <w:tcPr>
            <w:tcW w:w="495" w:type="dxa"/>
            <w:tcBorders>
              <w:top w:val="single" w:sz="13" w:space="0" w:color="F3F3F3"/>
              <w:left w:val="single" w:sz="2" w:space="0" w:color="808080"/>
              <w:bottom w:val="single" w:sz="14" w:space="0" w:color="F3F3F3"/>
              <w:right w:val="single" w:sz="2" w:space="0" w:color="808080"/>
            </w:tcBorders>
          </w:tcPr>
          <w:p w14:paraId="53F81FF5"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20</w:t>
            </w:r>
          </w:p>
        </w:tc>
        <w:tc>
          <w:tcPr>
            <w:tcW w:w="495" w:type="dxa"/>
            <w:tcBorders>
              <w:top w:val="single" w:sz="13" w:space="0" w:color="F3F3F3"/>
              <w:left w:val="single" w:sz="2" w:space="0" w:color="808080"/>
              <w:bottom w:val="single" w:sz="14" w:space="0" w:color="F3F3F3"/>
              <w:right w:val="single" w:sz="2" w:space="0" w:color="808080"/>
            </w:tcBorders>
          </w:tcPr>
          <w:p w14:paraId="70EEDCAF"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21</w:t>
            </w:r>
          </w:p>
        </w:tc>
        <w:tc>
          <w:tcPr>
            <w:tcW w:w="495" w:type="dxa"/>
            <w:tcBorders>
              <w:top w:val="single" w:sz="13" w:space="0" w:color="F3F3F3"/>
              <w:left w:val="single" w:sz="2" w:space="0" w:color="808080"/>
              <w:bottom w:val="single" w:sz="14" w:space="0" w:color="F3F3F3"/>
              <w:right w:val="single" w:sz="2" w:space="0" w:color="808080"/>
            </w:tcBorders>
          </w:tcPr>
          <w:p w14:paraId="169507E2"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22</w:t>
            </w:r>
          </w:p>
        </w:tc>
        <w:tc>
          <w:tcPr>
            <w:tcW w:w="495" w:type="dxa"/>
            <w:tcBorders>
              <w:top w:val="single" w:sz="13" w:space="0" w:color="F3F3F3"/>
              <w:left w:val="single" w:sz="2" w:space="0" w:color="808080"/>
              <w:bottom w:val="single" w:sz="14" w:space="0" w:color="F3F3F3"/>
              <w:right w:val="single" w:sz="2" w:space="0" w:color="808080"/>
            </w:tcBorders>
          </w:tcPr>
          <w:p w14:paraId="6E5C2890"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23</w:t>
            </w:r>
          </w:p>
        </w:tc>
        <w:tc>
          <w:tcPr>
            <w:tcW w:w="495" w:type="dxa"/>
            <w:tcBorders>
              <w:top w:val="single" w:sz="13" w:space="0" w:color="F3F3F3"/>
              <w:left w:val="single" w:sz="2" w:space="0" w:color="808080"/>
              <w:bottom w:val="single" w:sz="14" w:space="0" w:color="F3F3F3"/>
              <w:right w:val="single" w:sz="2" w:space="0" w:color="808080"/>
            </w:tcBorders>
          </w:tcPr>
          <w:p w14:paraId="608D16BE"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24</w:t>
            </w:r>
          </w:p>
        </w:tc>
        <w:tc>
          <w:tcPr>
            <w:tcW w:w="561" w:type="dxa"/>
            <w:tcBorders>
              <w:top w:val="single" w:sz="13" w:space="0" w:color="F3F3F3"/>
              <w:left w:val="single" w:sz="2" w:space="0" w:color="808080"/>
              <w:bottom w:val="single" w:sz="14" w:space="0" w:color="F3F3F3"/>
              <w:right w:val="single" w:sz="8" w:space="0" w:color="000000"/>
            </w:tcBorders>
          </w:tcPr>
          <w:p w14:paraId="1FAE6FBC" w14:textId="77777777" w:rsidR="00CD4E40" w:rsidRPr="000332A7" w:rsidRDefault="00CD4E40" w:rsidP="00CD4E40">
            <w:pPr>
              <w:pStyle w:val="TableParagraph"/>
              <w:kinsoku w:val="0"/>
              <w:overflowPunct w:val="0"/>
              <w:spacing w:before="26"/>
              <w:ind w:left="125"/>
              <w:rPr>
                <w:sz w:val="18"/>
                <w:szCs w:val="18"/>
              </w:rPr>
            </w:pPr>
            <w:r w:rsidRPr="000332A7">
              <w:rPr>
                <w:rFonts w:ascii="Verdana" w:hAnsi="Verdana" w:cs="Verdana"/>
                <w:spacing w:val="-1"/>
                <w:sz w:val="18"/>
                <w:szCs w:val="18"/>
              </w:rPr>
              <w:t>25</w:t>
            </w:r>
          </w:p>
        </w:tc>
      </w:tr>
      <w:tr w:rsidR="00CD4E40" w:rsidRPr="000332A7" w14:paraId="2E61D5B7"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069A9E5A"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52</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74B98B75"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D27F126"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05AE77D"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A6F9873"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6385F27"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BA719CF" w14:textId="77777777" w:rsidR="00CD4E40" w:rsidRPr="000332A7" w:rsidRDefault="00CD4E40" w:rsidP="00CD4E40">
            <w:pPr>
              <w:pStyle w:val="TableParagraph"/>
              <w:kinsoku w:val="0"/>
              <w:overflowPunct w:val="0"/>
              <w:spacing w:line="228" w:lineRule="exact"/>
              <w:ind w:left="29"/>
              <w:rPr>
                <w:sz w:val="18"/>
                <w:szCs w:val="18"/>
              </w:rPr>
            </w:pPr>
            <w:r w:rsidRPr="000332A7">
              <w:rPr>
                <w:rFonts w:ascii="Verdana" w:hAnsi="Verdana" w:cs="Verdana"/>
                <w:spacing w:val="-1"/>
                <w:sz w:val="18"/>
                <w:szCs w:val="18"/>
              </w:rPr>
              <w:t>10½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495EE58"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6E57F22"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D4B1B08"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5590062"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270A0D1" w14:textId="77777777" w:rsidR="00CD4E40" w:rsidRPr="000332A7" w:rsidRDefault="00CD4E40" w:rsidP="00CD4E40">
            <w:pPr>
              <w:pStyle w:val="TableParagraph"/>
              <w:kinsoku w:val="0"/>
              <w:overflowPunct w:val="0"/>
              <w:spacing w:line="228" w:lineRule="exact"/>
              <w:ind w:left="27"/>
              <w:rPr>
                <w:sz w:val="18"/>
                <w:szCs w:val="18"/>
              </w:rPr>
            </w:pPr>
            <w:r w:rsidRPr="000332A7">
              <w:rPr>
                <w:rFonts w:ascii="Verdana" w:hAnsi="Verdana" w:cs="Verdana"/>
                <w:spacing w:val="-1"/>
                <w:sz w:val="18"/>
                <w:szCs w:val="18"/>
              </w:rPr>
              <w:t>17½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5D65D72"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18½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BCBD16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52E3BD6"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9BA3052"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21½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6DCA0B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90F6287"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E43B627"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24½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56AFB93A"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25½</w:t>
            </w:r>
          </w:p>
        </w:tc>
      </w:tr>
      <w:tr w:rsidR="00CD4E40" w:rsidRPr="000332A7" w14:paraId="2DE003C0" w14:textId="77777777" w:rsidTr="00CD4E40">
        <w:trPr>
          <w:trHeight w:hRule="exact" w:val="289"/>
        </w:trPr>
        <w:tc>
          <w:tcPr>
            <w:tcW w:w="495" w:type="dxa"/>
            <w:tcBorders>
              <w:top w:val="single" w:sz="13" w:space="0" w:color="F3F3F3"/>
              <w:left w:val="single" w:sz="8" w:space="0" w:color="000000"/>
              <w:bottom w:val="single" w:sz="14" w:space="0" w:color="F3F3F3"/>
              <w:right w:val="single" w:sz="8" w:space="0" w:color="000000"/>
            </w:tcBorders>
          </w:tcPr>
          <w:p w14:paraId="7A5099AE"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53</w:t>
            </w:r>
          </w:p>
        </w:tc>
        <w:tc>
          <w:tcPr>
            <w:tcW w:w="495" w:type="dxa"/>
            <w:tcBorders>
              <w:top w:val="single" w:sz="13" w:space="0" w:color="F3F3F3"/>
              <w:left w:val="single" w:sz="8" w:space="0" w:color="000000"/>
              <w:bottom w:val="single" w:sz="14" w:space="0" w:color="F3F3F3"/>
              <w:right w:val="single" w:sz="2" w:space="0" w:color="808080"/>
            </w:tcBorders>
          </w:tcPr>
          <w:p w14:paraId="01249E01"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74CE2E27"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4" w:space="0" w:color="F3F3F3"/>
              <w:right w:val="single" w:sz="2" w:space="0" w:color="808080"/>
            </w:tcBorders>
          </w:tcPr>
          <w:p w14:paraId="24CD8B4D"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7C65D506"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4" w:space="0" w:color="F3F3F3"/>
              <w:right w:val="single" w:sz="2" w:space="0" w:color="808080"/>
            </w:tcBorders>
          </w:tcPr>
          <w:p w14:paraId="69AA2F07"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40DB1674"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4" w:space="0" w:color="F3F3F3"/>
              <w:right w:val="single" w:sz="2" w:space="0" w:color="808080"/>
            </w:tcBorders>
          </w:tcPr>
          <w:p w14:paraId="2FF94419"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08B63266"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4" w:space="0" w:color="F3F3F3"/>
              <w:right w:val="single" w:sz="2" w:space="0" w:color="808080"/>
            </w:tcBorders>
          </w:tcPr>
          <w:p w14:paraId="50B83930"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4" w:space="0" w:color="F3F3F3"/>
              <w:right w:val="single" w:sz="2" w:space="0" w:color="808080"/>
            </w:tcBorders>
          </w:tcPr>
          <w:p w14:paraId="4676C0E0"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14" w:space="0" w:color="F3F3F3"/>
              <w:right w:val="single" w:sz="2" w:space="0" w:color="808080"/>
            </w:tcBorders>
          </w:tcPr>
          <w:p w14:paraId="54D2346E" w14:textId="77777777" w:rsidR="00CD4E40" w:rsidRPr="000332A7" w:rsidRDefault="00CD4E40" w:rsidP="00CD4E40">
            <w:pPr>
              <w:pStyle w:val="TableParagraph"/>
              <w:kinsoku w:val="0"/>
              <w:overflowPunct w:val="0"/>
              <w:spacing w:before="26"/>
              <w:ind w:left="122"/>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4" w:space="0" w:color="F3F3F3"/>
              <w:right w:val="single" w:sz="2" w:space="0" w:color="808080"/>
            </w:tcBorders>
          </w:tcPr>
          <w:p w14:paraId="1F323EBF"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19</w:t>
            </w:r>
          </w:p>
        </w:tc>
        <w:tc>
          <w:tcPr>
            <w:tcW w:w="495" w:type="dxa"/>
            <w:tcBorders>
              <w:top w:val="single" w:sz="13" w:space="0" w:color="F3F3F3"/>
              <w:left w:val="single" w:sz="2" w:space="0" w:color="808080"/>
              <w:bottom w:val="single" w:sz="14" w:space="0" w:color="F3F3F3"/>
              <w:right w:val="single" w:sz="2" w:space="0" w:color="808080"/>
            </w:tcBorders>
          </w:tcPr>
          <w:p w14:paraId="659DF69B"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20</w:t>
            </w:r>
          </w:p>
        </w:tc>
        <w:tc>
          <w:tcPr>
            <w:tcW w:w="495" w:type="dxa"/>
            <w:tcBorders>
              <w:top w:val="single" w:sz="13" w:space="0" w:color="F3F3F3"/>
              <w:left w:val="single" w:sz="2" w:space="0" w:color="808080"/>
              <w:bottom w:val="single" w:sz="14" w:space="0" w:color="F3F3F3"/>
              <w:right w:val="single" w:sz="2" w:space="0" w:color="808080"/>
            </w:tcBorders>
          </w:tcPr>
          <w:p w14:paraId="780A949D"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21</w:t>
            </w:r>
          </w:p>
        </w:tc>
        <w:tc>
          <w:tcPr>
            <w:tcW w:w="495" w:type="dxa"/>
            <w:tcBorders>
              <w:top w:val="single" w:sz="13" w:space="0" w:color="F3F3F3"/>
              <w:left w:val="single" w:sz="2" w:space="0" w:color="808080"/>
              <w:bottom w:val="single" w:sz="14" w:space="0" w:color="F3F3F3"/>
              <w:right w:val="single" w:sz="2" w:space="0" w:color="808080"/>
            </w:tcBorders>
          </w:tcPr>
          <w:p w14:paraId="48F431FD"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22</w:t>
            </w:r>
          </w:p>
        </w:tc>
        <w:tc>
          <w:tcPr>
            <w:tcW w:w="495" w:type="dxa"/>
            <w:tcBorders>
              <w:top w:val="single" w:sz="13" w:space="0" w:color="F3F3F3"/>
              <w:left w:val="single" w:sz="2" w:space="0" w:color="808080"/>
              <w:bottom w:val="single" w:sz="14" w:space="0" w:color="F3F3F3"/>
              <w:right w:val="single" w:sz="2" w:space="0" w:color="808080"/>
            </w:tcBorders>
          </w:tcPr>
          <w:p w14:paraId="5B2E8090"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23</w:t>
            </w:r>
          </w:p>
        </w:tc>
        <w:tc>
          <w:tcPr>
            <w:tcW w:w="495" w:type="dxa"/>
            <w:tcBorders>
              <w:top w:val="single" w:sz="13" w:space="0" w:color="F3F3F3"/>
              <w:left w:val="single" w:sz="2" w:space="0" w:color="808080"/>
              <w:bottom w:val="single" w:sz="14" w:space="0" w:color="F3F3F3"/>
              <w:right w:val="single" w:sz="2" w:space="0" w:color="808080"/>
            </w:tcBorders>
          </w:tcPr>
          <w:p w14:paraId="2207035C"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24</w:t>
            </w:r>
          </w:p>
        </w:tc>
        <w:tc>
          <w:tcPr>
            <w:tcW w:w="495" w:type="dxa"/>
            <w:tcBorders>
              <w:top w:val="single" w:sz="13" w:space="0" w:color="F3F3F3"/>
              <w:left w:val="single" w:sz="2" w:space="0" w:color="808080"/>
              <w:bottom w:val="single" w:sz="14" w:space="0" w:color="F3F3F3"/>
              <w:right w:val="single" w:sz="2" w:space="0" w:color="808080"/>
            </w:tcBorders>
          </w:tcPr>
          <w:p w14:paraId="02189B3F"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25</w:t>
            </w:r>
          </w:p>
        </w:tc>
        <w:tc>
          <w:tcPr>
            <w:tcW w:w="561" w:type="dxa"/>
            <w:tcBorders>
              <w:top w:val="single" w:sz="13" w:space="0" w:color="F3F3F3"/>
              <w:left w:val="single" w:sz="2" w:space="0" w:color="808080"/>
              <w:bottom w:val="single" w:sz="14" w:space="0" w:color="F3F3F3"/>
              <w:right w:val="single" w:sz="8" w:space="0" w:color="000000"/>
            </w:tcBorders>
          </w:tcPr>
          <w:p w14:paraId="0508638E"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26</w:t>
            </w:r>
          </w:p>
        </w:tc>
      </w:tr>
      <w:tr w:rsidR="00CD4E40" w:rsidRPr="000332A7" w14:paraId="03F77255"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05FC99F6"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54</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46AB25F5"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EDBF0F3"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6B75A44"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30EC131"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8162A26"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55BDA3C" w14:textId="77777777" w:rsidR="00CD4E40" w:rsidRPr="000332A7" w:rsidRDefault="00CD4E40" w:rsidP="00CD4E40">
            <w:pPr>
              <w:pStyle w:val="TableParagraph"/>
              <w:kinsoku w:val="0"/>
              <w:overflowPunct w:val="0"/>
              <w:spacing w:line="228" w:lineRule="exact"/>
              <w:ind w:left="29"/>
              <w:rPr>
                <w:sz w:val="18"/>
                <w:szCs w:val="18"/>
              </w:rPr>
            </w:pPr>
            <w:r w:rsidRPr="000332A7">
              <w:rPr>
                <w:rFonts w:ascii="Verdana" w:hAnsi="Verdana" w:cs="Verdana"/>
                <w:spacing w:val="-1"/>
                <w:sz w:val="18"/>
                <w:szCs w:val="18"/>
              </w:rPr>
              <w:t>10½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FD005E4"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A7ECA5B"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D25C652"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D3619A5"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F82B152" w14:textId="77777777" w:rsidR="00CD4E40" w:rsidRPr="000332A7" w:rsidRDefault="00CD4E40" w:rsidP="00CD4E40">
            <w:pPr>
              <w:pStyle w:val="TableParagraph"/>
              <w:kinsoku w:val="0"/>
              <w:overflowPunct w:val="0"/>
              <w:spacing w:line="228" w:lineRule="exact"/>
              <w:ind w:left="122"/>
              <w:rPr>
                <w:sz w:val="18"/>
                <w:szCs w:val="18"/>
              </w:rPr>
            </w:pPr>
            <w:r w:rsidRPr="000332A7">
              <w:rPr>
                <w:rFonts w:ascii="Verdana" w:hAnsi="Verdana" w:cs="Verdana"/>
                <w:spacing w:val="-1"/>
                <w:sz w:val="18"/>
                <w:szCs w:val="18"/>
              </w:rPr>
              <w:t>18</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3D983A8"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A9CC150"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AB0E883"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21½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FD4CA3F"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15FB8DE"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043D84B"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5CD7F34"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25½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3795AC15"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26½</w:t>
            </w:r>
          </w:p>
        </w:tc>
      </w:tr>
      <w:tr w:rsidR="00CD4E40" w:rsidRPr="000332A7" w14:paraId="2FC47E80" w14:textId="77777777" w:rsidTr="00CD4E40">
        <w:trPr>
          <w:trHeight w:hRule="exact" w:val="287"/>
        </w:trPr>
        <w:tc>
          <w:tcPr>
            <w:tcW w:w="495" w:type="dxa"/>
            <w:tcBorders>
              <w:top w:val="single" w:sz="13" w:space="0" w:color="F3F3F3"/>
              <w:left w:val="single" w:sz="8" w:space="0" w:color="000000"/>
              <w:bottom w:val="single" w:sz="13" w:space="0" w:color="F3F3F3"/>
              <w:right w:val="single" w:sz="8" w:space="0" w:color="000000"/>
            </w:tcBorders>
          </w:tcPr>
          <w:p w14:paraId="46E9CC0B"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55</w:t>
            </w:r>
          </w:p>
        </w:tc>
        <w:tc>
          <w:tcPr>
            <w:tcW w:w="495" w:type="dxa"/>
            <w:tcBorders>
              <w:top w:val="single" w:sz="13" w:space="0" w:color="F3F3F3"/>
              <w:left w:val="single" w:sz="8" w:space="0" w:color="000000"/>
              <w:bottom w:val="single" w:sz="13" w:space="0" w:color="F3F3F3"/>
              <w:right w:val="single" w:sz="2" w:space="0" w:color="808080"/>
            </w:tcBorders>
          </w:tcPr>
          <w:p w14:paraId="12459F6F"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tcPr>
          <w:p w14:paraId="14022C36"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3" w:space="0" w:color="F3F3F3"/>
              <w:right w:val="single" w:sz="2" w:space="0" w:color="808080"/>
            </w:tcBorders>
          </w:tcPr>
          <w:p w14:paraId="3266C0A6"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tcPr>
          <w:p w14:paraId="2AF98084"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3" w:space="0" w:color="F3F3F3"/>
              <w:right w:val="single" w:sz="2" w:space="0" w:color="808080"/>
            </w:tcBorders>
          </w:tcPr>
          <w:p w14:paraId="40C4041F"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3" w:space="0" w:color="F3F3F3"/>
              <w:right w:val="single" w:sz="2" w:space="0" w:color="808080"/>
            </w:tcBorders>
          </w:tcPr>
          <w:p w14:paraId="3ADEEDA2"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3" w:space="0" w:color="F3F3F3"/>
              <w:right w:val="single" w:sz="2" w:space="0" w:color="808080"/>
            </w:tcBorders>
          </w:tcPr>
          <w:p w14:paraId="154F2790"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3" w:space="0" w:color="F3F3F3"/>
              <w:right w:val="single" w:sz="2" w:space="0" w:color="808080"/>
            </w:tcBorders>
          </w:tcPr>
          <w:p w14:paraId="18AD6C46"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3" w:space="0" w:color="F3F3F3"/>
              <w:right w:val="single" w:sz="2" w:space="0" w:color="808080"/>
            </w:tcBorders>
          </w:tcPr>
          <w:p w14:paraId="501F6C4E"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3" w:space="0" w:color="F3F3F3"/>
              <w:right w:val="single" w:sz="2" w:space="0" w:color="808080"/>
            </w:tcBorders>
          </w:tcPr>
          <w:p w14:paraId="608AD2FC"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13" w:space="0" w:color="F3F3F3"/>
              <w:right w:val="single" w:sz="2" w:space="0" w:color="808080"/>
            </w:tcBorders>
          </w:tcPr>
          <w:p w14:paraId="48CD07E8" w14:textId="77777777" w:rsidR="00CD4E40" w:rsidRPr="000332A7" w:rsidRDefault="00CD4E40" w:rsidP="00CD4E40">
            <w:pPr>
              <w:pStyle w:val="TableParagraph"/>
              <w:kinsoku w:val="0"/>
              <w:overflowPunct w:val="0"/>
              <w:spacing w:before="26"/>
              <w:ind w:left="122"/>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3" w:space="0" w:color="F3F3F3"/>
              <w:right w:val="single" w:sz="2" w:space="0" w:color="808080"/>
            </w:tcBorders>
          </w:tcPr>
          <w:p w14:paraId="7CB51A82"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19½</w:t>
            </w:r>
          </w:p>
        </w:tc>
        <w:tc>
          <w:tcPr>
            <w:tcW w:w="495" w:type="dxa"/>
            <w:tcBorders>
              <w:top w:val="single" w:sz="13" w:space="0" w:color="F3F3F3"/>
              <w:left w:val="single" w:sz="2" w:space="0" w:color="808080"/>
              <w:bottom w:val="single" w:sz="13" w:space="0" w:color="F3F3F3"/>
              <w:right w:val="single" w:sz="2" w:space="0" w:color="808080"/>
            </w:tcBorders>
          </w:tcPr>
          <w:p w14:paraId="4AC6D527"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21</w:t>
            </w:r>
          </w:p>
        </w:tc>
        <w:tc>
          <w:tcPr>
            <w:tcW w:w="495" w:type="dxa"/>
            <w:tcBorders>
              <w:top w:val="single" w:sz="13" w:space="0" w:color="F3F3F3"/>
              <w:left w:val="single" w:sz="2" w:space="0" w:color="808080"/>
              <w:bottom w:val="single" w:sz="13" w:space="0" w:color="F3F3F3"/>
              <w:right w:val="single" w:sz="2" w:space="0" w:color="808080"/>
            </w:tcBorders>
          </w:tcPr>
          <w:p w14:paraId="48EC109C"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22</w:t>
            </w:r>
          </w:p>
        </w:tc>
        <w:tc>
          <w:tcPr>
            <w:tcW w:w="495" w:type="dxa"/>
            <w:tcBorders>
              <w:top w:val="single" w:sz="13" w:space="0" w:color="F3F3F3"/>
              <w:left w:val="single" w:sz="2" w:space="0" w:color="808080"/>
              <w:bottom w:val="single" w:sz="13" w:space="0" w:color="F3F3F3"/>
              <w:right w:val="single" w:sz="2" w:space="0" w:color="808080"/>
            </w:tcBorders>
          </w:tcPr>
          <w:p w14:paraId="2346098A"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23</w:t>
            </w:r>
          </w:p>
        </w:tc>
        <w:tc>
          <w:tcPr>
            <w:tcW w:w="495" w:type="dxa"/>
            <w:tcBorders>
              <w:top w:val="single" w:sz="13" w:space="0" w:color="F3F3F3"/>
              <w:left w:val="single" w:sz="2" w:space="0" w:color="808080"/>
              <w:bottom w:val="single" w:sz="13" w:space="0" w:color="F3F3F3"/>
              <w:right w:val="single" w:sz="2" w:space="0" w:color="808080"/>
            </w:tcBorders>
          </w:tcPr>
          <w:p w14:paraId="50E8B6F1"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24</w:t>
            </w:r>
          </w:p>
        </w:tc>
        <w:tc>
          <w:tcPr>
            <w:tcW w:w="495" w:type="dxa"/>
            <w:tcBorders>
              <w:top w:val="single" w:sz="13" w:space="0" w:color="F3F3F3"/>
              <w:left w:val="single" w:sz="2" w:space="0" w:color="808080"/>
              <w:bottom w:val="single" w:sz="13" w:space="0" w:color="F3F3F3"/>
              <w:right w:val="single" w:sz="2" w:space="0" w:color="808080"/>
            </w:tcBorders>
          </w:tcPr>
          <w:p w14:paraId="0ABF2427"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25</w:t>
            </w:r>
          </w:p>
        </w:tc>
        <w:tc>
          <w:tcPr>
            <w:tcW w:w="495" w:type="dxa"/>
            <w:tcBorders>
              <w:top w:val="single" w:sz="13" w:space="0" w:color="F3F3F3"/>
              <w:left w:val="single" w:sz="2" w:space="0" w:color="808080"/>
              <w:bottom w:val="single" w:sz="13" w:space="0" w:color="F3F3F3"/>
              <w:right w:val="single" w:sz="2" w:space="0" w:color="808080"/>
            </w:tcBorders>
          </w:tcPr>
          <w:p w14:paraId="61DAB585"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26</w:t>
            </w:r>
          </w:p>
        </w:tc>
        <w:tc>
          <w:tcPr>
            <w:tcW w:w="561" w:type="dxa"/>
            <w:tcBorders>
              <w:top w:val="single" w:sz="13" w:space="0" w:color="F3F3F3"/>
              <w:left w:val="single" w:sz="2" w:space="0" w:color="808080"/>
              <w:bottom w:val="single" w:sz="13" w:space="0" w:color="F3F3F3"/>
              <w:right w:val="single" w:sz="8" w:space="0" w:color="000000"/>
            </w:tcBorders>
          </w:tcPr>
          <w:p w14:paraId="1E72A8DA"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27</w:t>
            </w:r>
          </w:p>
        </w:tc>
      </w:tr>
      <w:tr w:rsidR="00CD4E40" w:rsidRPr="000332A7" w14:paraId="5BDAF1A6" w14:textId="77777777" w:rsidTr="00CD4E40">
        <w:trPr>
          <w:trHeight w:hRule="exact" w:val="239"/>
        </w:trPr>
        <w:tc>
          <w:tcPr>
            <w:tcW w:w="495" w:type="dxa"/>
            <w:tcBorders>
              <w:top w:val="single" w:sz="13" w:space="0" w:color="F3F3F3"/>
              <w:left w:val="single" w:sz="8" w:space="0" w:color="000000"/>
              <w:bottom w:val="single" w:sz="13" w:space="0" w:color="F3F3F3"/>
              <w:right w:val="single" w:sz="8" w:space="0" w:color="000000"/>
            </w:tcBorders>
            <w:shd w:val="clear" w:color="auto" w:fill="F3F3F3"/>
          </w:tcPr>
          <w:p w14:paraId="2035BD08" w14:textId="77777777" w:rsidR="00CD4E40" w:rsidRPr="000332A7" w:rsidRDefault="00CD4E40" w:rsidP="00CD4E40">
            <w:pPr>
              <w:pStyle w:val="TableParagraph"/>
              <w:kinsoku w:val="0"/>
              <w:overflowPunct w:val="0"/>
              <w:spacing w:line="230" w:lineRule="exact"/>
              <w:ind w:left="102"/>
              <w:rPr>
                <w:sz w:val="18"/>
                <w:szCs w:val="18"/>
              </w:rPr>
            </w:pPr>
            <w:r w:rsidRPr="000332A7">
              <w:rPr>
                <w:rFonts w:ascii="Verdana" w:hAnsi="Verdana" w:cs="Verdana"/>
                <w:b/>
                <w:bCs/>
                <w:spacing w:val="-1"/>
                <w:sz w:val="18"/>
                <w:szCs w:val="18"/>
              </w:rPr>
              <w:t>56</w:t>
            </w:r>
          </w:p>
        </w:tc>
        <w:tc>
          <w:tcPr>
            <w:tcW w:w="495" w:type="dxa"/>
            <w:tcBorders>
              <w:top w:val="single" w:sz="13" w:space="0" w:color="F3F3F3"/>
              <w:left w:val="single" w:sz="8" w:space="0" w:color="000000"/>
              <w:bottom w:val="single" w:sz="13" w:space="0" w:color="F3F3F3"/>
              <w:right w:val="single" w:sz="2" w:space="0" w:color="808080"/>
            </w:tcBorders>
            <w:shd w:val="clear" w:color="auto" w:fill="F3F3F3"/>
          </w:tcPr>
          <w:p w14:paraId="48A1AF27" w14:textId="77777777" w:rsidR="00CD4E40" w:rsidRPr="000332A7" w:rsidRDefault="00CD4E40" w:rsidP="00CD4E40">
            <w:pPr>
              <w:pStyle w:val="TableParagraph"/>
              <w:kinsoku w:val="0"/>
              <w:overflowPunct w:val="0"/>
              <w:spacing w:line="230" w:lineRule="exact"/>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DC93D70"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2C46DC76"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5846E90" w14:textId="77777777" w:rsidR="00CD4E40" w:rsidRPr="000332A7" w:rsidRDefault="00CD4E40" w:rsidP="00CD4E40">
            <w:pPr>
              <w:pStyle w:val="TableParagraph"/>
              <w:kinsoku w:val="0"/>
              <w:overflowPunct w:val="0"/>
              <w:spacing w:line="230" w:lineRule="exact"/>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34926008" w14:textId="77777777" w:rsidR="00CD4E40" w:rsidRPr="000332A7" w:rsidRDefault="00CD4E40" w:rsidP="00CD4E40">
            <w:pPr>
              <w:pStyle w:val="TableParagraph"/>
              <w:kinsoku w:val="0"/>
              <w:overflowPunct w:val="0"/>
              <w:spacing w:line="230" w:lineRule="exact"/>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E7AE4F3" w14:textId="77777777" w:rsidR="00CD4E40" w:rsidRPr="000332A7" w:rsidRDefault="00CD4E40" w:rsidP="00CD4E40">
            <w:pPr>
              <w:pStyle w:val="TableParagraph"/>
              <w:kinsoku w:val="0"/>
              <w:overflowPunct w:val="0"/>
              <w:spacing w:line="230" w:lineRule="exact"/>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7BAE3A81"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6076D5C"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5FB3E0F"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288A4E8"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F2B41DB" w14:textId="77777777" w:rsidR="00CD4E40" w:rsidRPr="000332A7" w:rsidRDefault="00CD4E40" w:rsidP="00CD4E40">
            <w:pPr>
              <w:pStyle w:val="TableParagraph"/>
              <w:kinsoku w:val="0"/>
              <w:overflowPunct w:val="0"/>
              <w:spacing w:line="230" w:lineRule="exact"/>
              <w:ind w:left="122"/>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98A45C7"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19½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8A3A740" w14:textId="77777777" w:rsidR="00CD4E40" w:rsidRPr="000332A7" w:rsidRDefault="00CD4E40" w:rsidP="00CD4E40">
            <w:pPr>
              <w:pStyle w:val="TableParagraph"/>
              <w:kinsoku w:val="0"/>
              <w:overflowPunct w:val="0"/>
              <w:spacing w:line="230" w:lineRule="exact"/>
              <w:ind w:left="123"/>
              <w:rPr>
                <w:sz w:val="18"/>
                <w:szCs w:val="18"/>
              </w:rPr>
            </w:pPr>
            <w:r w:rsidRPr="000332A7">
              <w:rPr>
                <w:rFonts w:ascii="Verdana" w:hAnsi="Verdana" w:cs="Verdana"/>
                <w:spacing w:val="-1"/>
                <w:sz w:val="18"/>
                <w:szCs w:val="18"/>
              </w:rPr>
              <w:t>21</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695438C9"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22½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5F135E7E"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23½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051D020F"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24½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44E4BDB5"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25½</w:t>
            </w:r>
          </w:p>
        </w:tc>
        <w:tc>
          <w:tcPr>
            <w:tcW w:w="495" w:type="dxa"/>
            <w:tcBorders>
              <w:top w:val="single" w:sz="13" w:space="0" w:color="F3F3F3"/>
              <w:left w:val="single" w:sz="2" w:space="0" w:color="808080"/>
              <w:bottom w:val="single" w:sz="13" w:space="0" w:color="F3F3F3"/>
              <w:right w:val="single" w:sz="2" w:space="0" w:color="808080"/>
            </w:tcBorders>
            <w:shd w:val="clear" w:color="auto" w:fill="F3F3F3"/>
          </w:tcPr>
          <w:p w14:paraId="164EB4CE"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26½</w:t>
            </w:r>
          </w:p>
        </w:tc>
        <w:tc>
          <w:tcPr>
            <w:tcW w:w="561" w:type="dxa"/>
            <w:tcBorders>
              <w:top w:val="single" w:sz="13" w:space="0" w:color="F3F3F3"/>
              <w:left w:val="single" w:sz="2" w:space="0" w:color="808080"/>
              <w:bottom w:val="single" w:sz="13" w:space="0" w:color="F3F3F3"/>
              <w:right w:val="single" w:sz="8" w:space="0" w:color="000000"/>
            </w:tcBorders>
            <w:shd w:val="clear" w:color="auto" w:fill="F3F3F3"/>
          </w:tcPr>
          <w:p w14:paraId="647AF376" w14:textId="77777777" w:rsidR="00CD4E40" w:rsidRPr="000332A7" w:rsidRDefault="00CD4E40" w:rsidP="00CD4E40">
            <w:pPr>
              <w:pStyle w:val="TableParagraph"/>
              <w:kinsoku w:val="0"/>
              <w:overflowPunct w:val="0"/>
              <w:spacing w:line="230" w:lineRule="exact"/>
              <w:ind w:left="28"/>
              <w:rPr>
                <w:sz w:val="18"/>
                <w:szCs w:val="18"/>
              </w:rPr>
            </w:pPr>
            <w:r w:rsidRPr="000332A7">
              <w:rPr>
                <w:rFonts w:ascii="Verdana" w:hAnsi="Verdana" w:cs="Verdana"/>
                <w:spacing w:val="-1"/>
                <w:sz w:val="18"/>
                <w:szCs w:val="18"/>
              </w:rPr>
              <w:t>27½</w:t>
            </w:r>
          </w:p>
        </w:tc>
      </w:tr>
      <w:tr w:rsidR="00CD4E40" w:rsidRPr="000332A7" w14:paraId="40BF01E6" w14:textId="77777777" w:rsidTr="00CD4E40">
        <w:trPr>
          <w:trHeight w:hRule="exact" w:val="288"/>
        </w:trPr>
        <w:tc>
          <w:tcPr>
            <w:tcW w:w="495" w:type="dxa"/>
            <w:tcBorders>
              <w:top w:val="single" w:sz="13" w:space="0" w:color="F3F3F3"/>
              <w:left w:val="single" w:sz="8" w:space="0" w:color="000000"/>
              <w:bottom w:val="single" w:sz="14" w:space="0" w:color="F3F3F3"/>
              <w:right w:val="single" w:sz="8" w:space="0" w:color="000000"/>
            </w:tcBorders>
          </w:tcPr>
          <w:p w14:paraId="797549D7"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57</w:t>
            </w:r>
          </w:p>
        </w:tc>
        <w:tc>
          <w:tcPr>
            <w:tcW w:w="495" w:type="dxa"/>
            <w:tcBorders>
              <w:top w:val="single" w:sz="13" w:space="0" w:color="F3F3F3"/>
              <w:left w:val="single" w:sz="8" w:space="0" w:color="000000"/>
              <w:bottom w:val="single" w:sz="14" w:space="0" w:color="F3F3F3"/>
              <w:right w:val="single" w:sz="2" w:space="0" w:color="808080"/>
            </w:tcBorders>
          </w:tcPr>
          <w:p w14:paraId="239EA376"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17F19E24"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4" w:space="0" w:color="F3F3F3"/>
              <w:right w:val="single" w:sz="2" w:space="0" w:color="808080"/>
            </w:tcBorders>
          </w:tcPr>
          <w:p w14:paraId="2B4C8E5E"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32FE63F9"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4" w:space="0" w:color="F3F3F3"/>
              <w:right w:val="single" w:sz="2" w:space="0" w:color="808080"/>
            </w:tcBorders>
          </w:tcPr>
          <w:p w14:paraId="644E074B"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207ABF29"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4" w:space="0" w:color="F3F3F3"/>
              <w:right w:val="single" w:sz="2" w:space="0" w:color="808080"/>
            </w:tcBorders>
          </w:tcPr>
          <w:p w14:paraId="2004457D"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5EEA8BB9"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4" w:space="0" w:color="F3F3F3"/>
              <w:right w:val="single" w:sz="2" w:space="0" w:color="808080"/>
            </w:tcBorders>
          </w:tcPr>
          <w:p w14:paraId="66FF24B3"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4" w:space="0" w:color="F3F3F3"/>
              <w:right w:val="single" w:sz="2" w:space="0" w:color="808080"/>
            </w:tcBorders>
          </w:tcPr>
          <w:p w14:paraId="652FE7D4"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14" w:space="0" w:color="F3F3F3"/>
              <w:right w:val="single" w:sz="2" w:space="0" w:color="808080"/>
            </w:tcBorders>
          </w:tcPr>
          <w:p w14:paraId="79DD9311" w14:textId="77777777" w:rsidR="00CD4E40" w:rsidRPr="000332A7" w:rsidRDefault="00CD4E40" w:rsidP="00CD4E40">
            <w:pPr>
              <w:pStyle w:val="TableParagraph"/>
              <w:kinsoku w:val="0"/>
              <w:overflowPunct w:val="0"/>
              <w:spacing w:before="26"/>
              <w:ind w:left="122"/>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4" w:space="0" w:color="F3F3F3"/>
              <w:right w:val="single" w:sz="2" w:space="0" w:color="808080"/>
            </w:tcBorders>
          </w:tcPr>
          <w:p w14:paraId="445FF853"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19½</w:t>
            </w:r>
          </w:p>
        </w:tc>
        <w:tc>
          <w:tcPr>
            <w:tcW w:w="495" w:type="dxa"/>
            <w:tcBorders>
              <w:top w:val="single" w:sz="13" w:space="0" w:color="F3F3F3"/>
              <w:left w:val="single" w:sz="2" w:space="0" w:color="808080"/>
              <w:bottom w:val="single" w:sz="14" w:space="0" w:color="F3F3F3"/>
              <w:right w:val="single" w:sz="2" w:space="0" w:color="808080"/>
            </w:tcBorders>
          </w:tcPr>
          <w:p w14:paraId="30C65973"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21</w:t>
            </w:r>
          </w:p>
        </w:tc>
        <w:tc>
          <w:tcPr>
            <w:tcW w:w="495" w:type="dxa"/>
            <w:tcBorders>
              <w:top w:val="single" w:sz="13" w:space="0" w:color="F3F3F3"/>
              <w:left w:val="single" w:sz="2" w:space="0" w:color="808080"/>
              <w:bottom w:val="single" w:sz="14" w:space="0" w:color="F3F3F3"/>
              <w:right w:val="single" w:sz="2" w:space="0" w:color="808080"/>
            </w:tcBorders>
          </w:tcPr>
          <w:p w14:paraId="44626DB0"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22½</w:t>
            </w:r>
          </w:p>
        </w:tc>
        <w:tc>
          <w:tcPr>
            <w:tcW w:w="495" w:type="dxa"/>
            <w:tcBorders>
              <w:top w:val="single" w:sz="13" w:space="0" w:color="F3F3F3"/>
              <w:left w:val="single" w:sz="2" w:space="0" w:color="808080"/>
              <w:bottom w:val="single" w:sz="14" w:space="0" w:color="F3F3F3"/>
              <w:right w:val="single" w:sz="2" w:space="0" w:color="808080"/>
            </w:tcBorders>
          </w:tcPr>
          <w:p w14:paraId="0F16DBC5"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24</w:t>
            </w:r>
          </w:p>
        </w:tc>
        <w:tc>
          <w:tcPr>
            <w:tcW w:w="495" w:type="dxa"/>
            <w:tcBorders>
              <w:top w:val="single" w:sz="13" w:space="0" w:color="F3F3F3"/>
              <w:left w:val="single" w:sz="2" w:space="0" w:color="808080"/>
              <w:bottom w:val="single" w:sz="14" w:space="0" w:color="F3F3F3"/>
              <w:right w:val="single" w:sz="2" w:space="0" w:color="808080"/>
            </w:tcBorders>
          </w:tcPr>
          <w:p w14:paraId="7AF9DE71"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25</w:t>
            </w:r>
          </w:p>
        </w:tc>
        <w:tc>
          <w:tcPr>
            <w:tcW w:w="495" w:type="dxa"/>
            <w:tcBorders>
              <w:top w:val="single" w:sz="13" w:space="0" w:color="F3F3F3"/>
              <w:left w:val="single" w:sz="2" w:space="0" w:color="808080"/>
              <w:bottom w:val="single" w:sz="14" w:space="0" w:color="F3F3F3"/>
              <w:right w:val="single" w:sz="2" w:space="0" w:color="808080"/>
            </w:tcBorders>
          </w:tcPr>
          <w:p w14:paraId="5ED798FF"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26</w:t>
            </w:r>
          </w:p>
        </w:tc>
        <w:tc>
          <w:tcPr>
            <w:tcW w:w="495" w:type="dxa"/>
            <w:tcBorders>
              <w:top w:val="single" w:sz="13" w:space="0" w:color="F3F3F3"/>
              <w:left w:val="single" w:sz="2" w:space="0" w:color="808080"/>
              <w:bottom w:val="single" w:sz="14" w:space="0" w:color="F3F3F3"/>
              <w:right w:val="single" w:sz="2" w:space="0" w:color="808080"/>
            </w:tcBorders>
          </w:tcPr>
          <w:p w14:paraId="101569E6"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27</w:t>
            </w:r>
          </w:p>
        </w:tc>
        <w:tc>
          <w:tcPr>
            <w:tcW w:w="561" w:type="dxa"/>
            <w:tcBorders>
              <w:top w:val="single" w:sz="13" w:space="0" w:color="F3F3F3"/>
              <w:left w:val="single" w:sz="2" w:space="0" w:color="808080"/>
              <w:bottom w:val="single" w:sz="14" w:space="0" w:color="F3F3F3"/>
              <w:right w:val="single" w:sz="8" w:space="0" w:color="000000"/>
            </w:tcBorders>
          </w:tcPr>
          <w:p w14:paraId="208C4851"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28</w:t>
            </w:r>
          </w:p>
        </w:tc>
      </w:tr>
      <w:tr w:rsidR="00CD4E40" w:rsidRPr="000332A7" w14:paraId="263370FC"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7AB8B06A"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58</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1A54C6E0"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15E364C"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655E0EB"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7A27302"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E22F32F"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DD83BA6" w14:textId="77777777" w:rsidR="00CD4E40" w:rsidRPr="000332A7" w:rsidRDefault="00CD4E40" w:rsidP="00CD4E40">
            <w:pPr>
              <w:pStyle w:val="TableParagraph"/>
              <w:kinsoku w:val="0"/>
              <w:overflowPunct w:val="0"/>
              <w:spacing w:line="228" w:lineRule="exact"/>
              <w:ind w:left="29"/>
              <w:rPr>
                <w:sz w:val="18"/>
                <w:szCs w:val="18"/>
              </w:rPr>
            </w:pPr>
            <w:r w:rsidRPr="000332A7">
              <w:rPr>
                <w:rFonts w:ascii="Verdana" w:hAnsi="Verdana" w:cs="Verdana"/>
                <w:spacing w:val="-1"/>
                <w:sz w:val="18"/>
                <w:szCs w:val="18"/>
              </w:rPr>
              <w:t>10½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B752698"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8568682"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A731BA5"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CF84A6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C4C2E5C" w14:textId="77777777" w:rsidR="00CD4E40" w:rsidRPr="000332A7" w:rsidRDefault="00CD4E40" w:rsidP="00CD4E40">
            <w:pPr>
              <w:pStyle w:val="TableParagraph"/>
              <w:kinsoku w:val="0"/>
              <w:overflowPunct w:val="0"/>
              <w:spacing w:line="228" w:lineRule="exact"/>
              <w:ind w:left="122"/>
              <w:rPr>
                <w:sz w:val="18"/>
                <w:szCs w:val="18"/>
              </w:rPr>
            </w:pPr>
            <w:r w:rsidRPr="000332A7">
              <w:rPr>
                <w:rFonts w:ascii="Verdana" w:hAnsi="Verdana" w:cs="Verdana"/>
                <w:spacing w:val="-1"/>
                <w:sz w:val="18"/>
                <w:szCs w:val="18"/>
              </w:rPr>
              <w:t>18</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19B5583"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F2C777A"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21</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7F06AF3"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7D43A7D8"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24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78AF2D2"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25½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89224C1"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998B803"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27½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32D811E6"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28½</w:t>
            </w:r>
          </w:p>
        </w:tc>
      </w:tr>
      <w:tr w:rsidR="00CD4E40" w:rsidRPr="000332A7" w14:paraId="7390ABA5" w14:textId="77777777" w:rsidTr="00CD4E40">
        <w:trPr>
          <w:trHeight w:hRule="exact" w:val="289"/>
        </w:trPr>
        <w:tc>
          <w:tcPr>
            <w:tcW w:w="495" w:type="dxa"/>
            <w:tcBorders>
              <w:top w:val="single" w:sz="13" w:space="0" w:color="F3F3F3"/>
              <w:left w:val="single" w:sz="8" w:space="0" w:color="000000"/>
              <w:bottom w:val="single" w:sz="14" w:space="0" w:color="F3F3F3"/>
              <w:right w:val="single" w:sz="8" w:space="0" w:color="000000"/>
            </w:tcBorders>
          </w:tcPr>
          <w:p w14:paraId="1E823184" w14:textId="77777777" w:rsidR="00CD4E40" w:rsidRPr="000332A7" w:rsidRDefault="00CD4E40" w:rsidP="00CD4E40">
            <w:pPr>
              <w:pStyle w:val="TableParagraph"/>
              <w:kinsoku w:val="0"/>
              <w:overflowPunct w:val="0"/>
              <w:spacing w:before="26"/>
              <w:ind w:left="102"/>
              <w:rPr>
                <w:sz w:val="18"/>
                <w:szCs w:val="18"/>
              </w:rPr>
            </w:pPr>
            <w:r w:rsidRPr="000332A7">
              <w:rPr>
                <w:rFonts w:ascii="Verdana" w:hAnsi="Verdana" w:cs="Verdana"/>
                <w:b/>
                <w:bCs/>
                <w:spacing w:val="-1"/>
                <w:sz w:val="18"/>
                <w:szCs w:val="18"/>
              </w:rPr>
              <w:t>59</w:t>
            </w:r>
          </w:p>
        </w:tc>
        <w:tc>
          <w:tcPr>
            <w:tcW w:w="495" w:type="dxa"/>
            <w:tcBorders>
              <w:top w:val="single" w:sz="13" w:space="0" w:color="F3F3F3"/>
              <w:left w:val="single" w:sz="8" w:space="0" w:color="000000"/>
              <w:bottom w:val="single" w:sz="14" w:space="0" w:color="F3F3F3"/>
              <w:right w:val="single" w:sz="2" w:space="0" w:color="808080"/>
            </w:tcBorders>
          </w:tcPr>
          <w:p w14:paraId="03B250C0"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14" w:space="0" w:color="F3F3F3"/>
              <w:right w:val="single" w:sz="2" w:space="0" w:color="808080"/>
            </w:tcBorders>
          </w:tcPr>
          <w:p w14:paraId="6AD08746"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14" w:space="0" w:color="F3F3F3"/>
              <w:right w:val="single" w:sz="2" w:space="0" w:color="808080"/>
            </w:tcBorders>
          </w:tcPr>
          <w:p w14:paraId="5CE28B1A"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14" w:space="0" w:color="F3F3F3"/>
              <w:right w:val="single" w:sz="2" w:space="0" w:color="808080"/>
            </w:tcBorders>
          </w:tcPr>
          <w:p w14:paraId="79FF5C41"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14" w:space="0" w:color="F3F3F3"/>
              <w:right w:val="single" w:sz="2" w:space="0" w:color="808080"/>
            </w:tcBorders>
          </w:tcPr>
          <w:p w14:paraId="54831476"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14" w:space="0" w:color="F3F3F3"/>
              <w:right w:val="single" w:sz="2" w:space="0" w:color="808080"/>
            </w:tcBorders>
          </w:tcPr>
          <w:p w14:paraId="43B4CD9B"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14" w:space="0" w:color="F3F3F3"/>
              <w:right w:val="single" w:sz="2" w:space="0" w:color="808080"/>
            </w:tcBorders>
          </w:tcPr>
          <w:p w14:paraId="0A408BE1"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14" w:space="0" w:color="F3F3F3"/>
              <w:right w:val="single" w:sz="2" w:space="0" w:color="808080"/>
            </w:tcBorders>
          </w:tcPr>
          <w:p w14:paraId="6942DEAC"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14" w:space="0" w:color="F3F3F3"/>
              <w:right w:val="single" w:sz="2" w:space="0" w:color="808080"/>
            </w:tcBorders>
          </w:tcPr>
          <w:p w14:paraId="45656592"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14" w:space="0" w:color="F3F3F3"/>
              <w:right w:val="single" w:sz="2" w:space="0" w:color="808080"/>
            </w:tcBorders>
          </w:tcPr>
          <w:p w14:paraId="5DF659E5"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14" w:space="0" w:color="F3F3F3"/>
              <w:right w:val="single" w:sz="2" w:space="0" w:color="808080"/>
            </w:tcBorders>
          </w:tcPr>
          <w:p w14:paraId="4EE38773" w14:textId="77777777" w:rsidR="00CD4E40" w:rsidRPr="000332A7" w:rsidRDefault="00CD4E40" w:rsidP="00CD4E40">
            <w:pPr>
              <w:pStyle w:val="TableParagraph"/>
              <w:kinsoku w:val="0"/>
              <w:overflowPunct w:val="0"/>
              <w:spacing w:before="26"/>
              <w:ind w:left="122"/>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14" w:space="0" w:color="F3F3F3"/>
              <w:right w:val="single" w:sz="2" w:space="0" w:color="808080"/>
            </w:tcBorders>
          </w:tcPr>
          <w:p w14:paraId="09D017C7"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19½</w:t>
            </w:r>
          </w:p>
        </w:tc>
        <w:tc>
          <w:tcPr>
            <w:tcW w:w="495" w:type="dxa"/>
            <w:tcBorders>
              <w:top w:val="single" w:sz="13" w:space="0" w:color="F3F3F3"/>
              <w:left w:val="single" w:sz="2" w:space="0" w:color="808080"/>
              <w:bottom w:val="single" w:sz="14" w:space="0" w:color="F3F3F3"/>
              <w:right w:val="single" w:sz="2" w:space="0" w:color="808080"/>
            </w:tcBorders>
          </w:tcPr>
          <w:p w14:paraId="0F2CEE56"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21</w:t>
            </w:r>
          </w:p>
        </w:tc>
        <w:tc>
          <w:tcPr>
            <w:tcW w:w="495" w:type="dxa"/>
            <w:tcBorders>
              <w:top w:val="single" w:sz="13" w:space="0" w:color="F3F3F3"/>
              <w:left w:val="single" w:sz="2" w:space="0" w:color="808080"/>
              <w:bottom w:val="single" w:sz="14" w:space="0" w:color="F3F3F3"/>
              <w:right w:val="single" w:sz="2" w:space="0" w:color="808080"/>
            </w:tcBorders>
          </w:tcPr>
          <w:p w14:paraId="49BFFFD4"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22½</w:t>
            </w:r>
          </w:p>
        </w:tc>
        <w:tc>
          <w:tcPr>
            <w:tcW w:w="495" w:type="dxa"/>
            <w:tcBorders>
              <w:top w:val="single" w:sz="13" w:space="0" w:color="F3F3F3"/>
              <w:left w:val="single" w:sz="2" w:space="0" w:color="808080"/>
              <w:bottom w:val="single" w:sz="14" w:space="0" w:color="F3F3F3"/>
              <w:right w:val="single" w:sz="2" w:space="0" w:color="808080"/>
            </w:tcBorders>
          </w:tcPr>
          <w:p w14:paraId="65C656C2"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24</w:t>
            </w:r>
          </w:p>
        </w:tc>
        <w:tc>
          <w:tcPr>
            <w:tcW w:w="495" w:type="dxa"/>
            <w:tcBorders>
              <w:top w:val="single" w:sz="13" w:space="0" w:color="F3F3F3"/>
              <w:left w:val="single" w:sz="2" w:space="0" w:color="808080"/>
              <w:bottom w:val="single" w:sz="14" w:space="0" w:color="F3F3F3"/>
              <w:right w:val="single" w:sz="2" w:space="0" w:color="808080"/>
            </w:tcBorders>
          </w:tcPr>
          <w:p w14:paraId="04FB3C27"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25½</w:t>
            </w:r>
          </w:p>
        </w:tc>
        <w:tc>
          <w:tcPr>
            <w:tcW w:w="495" w:type="dxa"/>
            <w:tcBorders>
              <w:top w:val="single" w:sz="13" w:space="0" w:color="F3F3F3"/>
              <w:left w:val="single" w:sz="2" w:space="0" w:color="808080"/>
              <w:bottom w:val="single" w:sz="14" w:space="0" w:color="F3F3F3"/>
              <w:right w:val="single" w:sz="2" w:space="0" w:color="808080"/>
            </w:tcBorders>
          </w:tcPr>
          <w:p w14:paraId="353F5852"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27</w:t>
            </w:r>
          </w:p>
        </w:tc>
        <w:tc>
          <w:tcPr>
            <w:tcW w:w="495" w:type="dxa"/>
            <w:tcBorders>
              <w:top w:val="single" w:sz="13" w:space="0" w:color="F3F3F3"/>
              <w:left w:val="single" w:sz="2" w:space="0" w:color="808080"/>
              <w:bottom w:val="single" w:sz="14" w:space="0" w:color="F3F3F3"/>
              <w:right w:val="single" w:sz="2" w:space="0" w:color="808080"/>
            </w:tcBorders>
          </w:tcPr>
          <w:p w14:paraId="5A2C0573"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28</w:t>
            </w:r>
          </w:p>
        </w:tc>
        <w:tc>
          <w:tcPr>
            <w:tcW w:w="561" w:type="dxa"/>
            <w:tcBorders>
              <w:top w:val="single" w:sz="13" w:space="0" w:color="F3F3F3"/>
              <w:left w:val="single" w:sz="2" w:space="0" w:color="808080"/>
              <w:bottom w:val="single" w:sz="14" w:space="0" w:color="F3F3F3"/>
              <w:right w:val="single" w:sz="8" w:space="0" w:color="000000"/>
            </w:tcBorders>
          </w:tcPr>
          <w:p w14:paraId="65D9E770" w14:textId="77777777" w:rsidR="00CD4E40" w:rsidRPr="000332A7" w:rsidRDefault="00CD4E40" w:rsidP="00CD4E40">
            <w:pPr>
              <w:pStyle w:val="TableParagraph"/>
              <w:kinsoku w:val="0"/>
              <w:overflowPunct w:val="0"/>
              <w:spacing w:before="26"/>
              <w:ind w:left="124"/>
              <w:rPr>
                <w:sz w:val="18"/>
                <w:szCs w:val="18"/>
              </w:rPr>
            </w:pPr>
            <w:r w:rsidRPr="000332A7">
              <w:rPr>
                <w:rFonts w:ascii="Verdana" w:hAnsi="Verdana" w:cs="Verdana"/>
                <w:spacing w:val="-1"/>
                <w:sz w:val="18"/>
                <w:szCs w:val="18"/>
              </w:rPr>
              <w:t>29</w:t>
            </w:r>
          </w:p>
        </w:tc>
      </w:tr>
      <w:tr w:rsidR="00CD4E40" w:rsidRPr="000332A7" w14:paraId="23BA7D32" w14:textId="77777777" w:rsidTr="00CD4E40">
        <w:trPr>
          <w:trHeight w:hRule="exact" w:val="237"/>
        </w:trPr>
        <w:tc>
          <w:tcPr>
            <w:tcW w:w="495" w:type="dxa"/>
            <w:tcBorders>
              <w:top w:val="single" w:sz="14" w:space="0" w:color="F3F3F3"/>
              <w:left w:val="single" w:sz="8" w:space="0" w:color="000000"/>
              <w:bottom w:val="single" w:sz="13" w:space="0" w:color="F3F3F3"/>
              <w:right w:val="single" w:sz="8" w:space="0" w:color="000000"/>
            </w:tcBorders>
            <w:shd w:val="clear" w:color="auto" w:fill="F3F3F3"/>
          </w:tcPr>
          <w:p w14:paraId="1015D1BB" w14:textId="77777777" w:rsidR="00CD4E40" w:rsidRPr="000332A7" w:rsidRDefault="00CD4E40" w:rsidP="00CD4E40">
            <w:pPr>
              <w:pStyle w:val="TableParagraph"/>
              <w:kinsoku w:val="0"/>
              <w:overflowPunct w:val="0"/>
              <w:spacing w:line="228" w:lineRule="exact"/>
              <w:ind w:left="102"/>
              <w:rPr>
                <w:sz w:val="18"/>
                <w:szCs w:val="18"/>
              </w:rPr>
            </w:pPr>
            <w:r w:rsidRPr="000332A7">
              <w:rPr>
                <w:rFonts w:ascii="Verdana" w:hAnsi="Verdana" w:cs="Verdana"/>
                <w:b/>
                <w:bCs/>
                <w:spacing w:val="-1"/>
                <w:sz w:val="18"/>
                <w:szCs w:val="18"/>
              </w:rPr>
              <w:t>60</w:t>
            </w:r>
          </w:p>
        </w:tc>
        <w:tc>
          <w:tcPr>
            <w:tcW w:w="495" w:type="dxa"/>
            <w:tcBorders>
              <w:top w:val="single" w:sz="14" w:space="0" w:color="F3F3F3"/>
              <w:left w:val="single" w:sz="8" w:space="0" w:color="000000"/>
              <w:bottom w:val="single" w:sz="13" w:space="0" w:color="F3F3F3"/>
              <w:right w:val="single" w:sz="2" w:space="0" w:color="808080"/>
            </w:tcBorders>
            <w:shd w:val="clear" w:color="auto" w:fill="F3F3F3"/>
          </w:tcPr>
          <w:p w14:paraId="301B9EEB" w14:textId="77777777" w:rsidR="00CD4E40" w:rsidRPr="000332A7" w:rsidRDefault="00CD4E40" w:rsidP="00CD4E40">
            <w:pPr>
              <w:pStyle w:val="TableParagraph"/>
              <w:kinsoku w:val="0"/>
              <w:overflowPunct w:val="0"/>
              <w:spacing w:line="228" w:lineRule="exact"/>
              <w:ind w:right="26"/>
              <w:jc w:val="center"/>
              <w:rPr>
                <w:sz w:val="18"/>
                <w:szCs w:val="18"/>
              </w:rPr>
            </w:pPr>
            <w:r w:rsidRPr="000332A7">
              <w:rPr>
                <w:rFonts w:ascii="Verdana" w:hAnsi="Verdana" w:cs="Verdana"/>
                <w:sz w:val="18"/>
                <w:szCs w:val="18"/>
              </w:rPr>
              <w:t>3</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EAC68C0"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4½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73B5D40"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6</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B752F60" w14:textId="77777777" w:rsidR="00CD4E40" w:rsidRPr="000332A7" w:rsidRDefault="00CD4E40" w:rsidP="00CD4E40">
            <w:pPr>
              <w:pStyle w:val="TableParagraph"/>
              <w:kinsoku w:val="0"/>
              <w:overflowPunct w:val="0"/>
              <w:spacing w:line="228" w:lineRule="exact"/>
              <w:ind w:left="89"/>
              <w:rPr>
                <w:sz w:val="18"/>
                <w:szCs w:val="18"/>
              </w:rPr>
            </w:pPr>
            <w:r w:rsidRPr="000332A7">
              <w:rPr>
                <w:rFonts w:ascii="Verdana" w:hAnsi="Verdana" w:cs="Verdana"/>
                <w:spacing w:val="-1"/>
                <w:sz w:val="18"/>
                <w:szCs w:val="18"/>
              </w:rPr>
              <w:t>7½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9A74885" w14:textId="77777777" w:rsidR="00CD4E40" w:rsidRPr="000332A7" w:rsidRDefault="00CD4E40" w:rsidP="00CD4E40">
            <w:pPr>
              <w:pStyle w:val="TableParagraph"/>
              <w:kinsoku w:val="0"/>
              <w:overflowPunct w:val="0"/>
              <w:spacing w:line="228" w:lineRule="exact"/>
              <w:ind w:right="16"/>
              <w:jc w:val="center"/>
              <w:rPr>
                <w:sz w:val="18"/>
                <w:szCs w:val="18"/>
              </w:rPr>
            </w:pPr>
            <w:r w:rsidRPr="000332A7">
              <w:rPr>
                <w:rFonts w:ascii="Verdana" w:hAnsi="Verdana" w:cs="Verdana"/>
                <w:sz w:val="18"/>
                <w:szCs w:val="18"/>
              </w:rPr>
              <w:t>9</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3195FD92" w14:textId="77777777" w:rsidR="00CD4E40" w:rsidRPr="000332A7" w:rsidRDefault="00CD4E40" w:rsidP="00CD4E40">
            <w:pPr>
              <w:pStyle w:val="TableParagraph"/>
              <w:kinsoku w:val="0"/>
              <w:overflowPunct w:val="0"/>
              <w:spacing w:line="228" w:lineRule="exact"/>
              <w:ind w:left="29"/>
              <w:rPr>
                <w:sz w:val="18"/>
                <w:szCs w:val="18"/>
              </w:rPr>
            </w:pPr>
            <w:r w:rsidRPr="000332A7">
              <w:rPr>
                <w:rFonts w:ascii="Verdana" w:hAnsi="Verdana" w:cs="Verdana"/>
                <w:spacing w:val="-1"/>
                <w:sz w:val="18"/>
                <w:szCs w:val="18"/>
              </w:rPr>
              <w:t>10½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22D890D"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12</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7EFAEB6"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13½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110E40AE"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15</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AD40E67"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16½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4397249" w14:textId="77777777" w:rsidR="00CD4E40" w:rsidRPr="000332A7" w:rsidRDefault="00CD4E40" w:rsidP="00CD4E40">
            <w:pPr>
              <w:pStyle w:val="TableParagraph"/>
              <w:kinsoku w:val="0"/>
              <w:overflowPunct w:val="0"/>
              <w:spacing w:line="228" w:lineRule="exact"/>
              <w:ind w:left="122"/>
              <w:rPr>
                <w:sz w:val="18"/>
                <w:szCs w:val="18"/>
              </w:rPr>
            </w:pPr>
            <w:r w:rsidRPr="000332A7">
              <w:rPr>
                <w:rFonts w:ascii="Verdana" w:hAnsi="Verdana" w:cs="Verdana"/>
                <w:spacing w:val="-1"/>
                <w:sz w:val="18"/>
                <w:szCs w:val="18"/>
              </w:rPr>
              <w:t>18</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AE257E1"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19½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85201CC"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21</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6D1BA548"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22½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58A0A182"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24</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2560D6DD"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25½</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0F1F9F93" w14:textId="77777777" w:rsidR="00CD4E40" w:rsidRPr="000332A7" w:rsidRDefault="00CD4E40" w:rsidP="00CD4E40">
            <w:pPr>
              <w:pStyle w:val="TableParagraph"/>
              <w:kinsoku w:val="0"/>
              <w:overflowPunct w:val="0"/>
              <w:spacing w:line="228" w:lineRule="exact"/>
              <w:ind w:left="123"/>
              <w:rPr>
                <w:sz w:val="18"/>
                <w:szCs w:val="18"/>
              </w:rPr>
            </w:pPr>
            <w:r w:rsidRPr="000332A7">
              <w:rPr>
                <w:rFonts w:ascii="Verdana" w:hAnsi="Verdana" w:cs="Verdana"/>
                <w:spacing w:val="-1"/>
                <w:sz w:val="18"/>
                <w:szCs w:val="18"/>
              </w:rPr>
              <w:t>27</w:t>
            </w:r>
          </w:p>
        </w:tc>
        <w:tc>
          <w:tcPr>
            <w:tcW w:w="495" w:type="dxa"/>
            <w:tcBorders>
              <w:top w:val="single" w:sz="14" w:space="0" w:color="F3F3F3"/>
              <w:left w:val="single" w:sz="2" w:space="0" w:color="808080"/>
              <w:bottom w:val="single" w:sz="13" w:space="0" w:color="F3F3F3"/>
              <w:right w:val="single" w:sz="2" w:space="0" w:color="808080"/>
            </w:tcBorders>
            <w:shd w:val="clear" w:color="auto" w:fill="F3F3F3"/>
          </w:tcPr>
          <w:p w14:paraId="4B398239"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28½</w:t>
            </w:r>
          </w:p>
        </w:tc>
        <w:tc>
          <w:tcPr>
            <w:tcW w:w="561" w:type="dxa"/>
            <w:tcBorders>
              <w:top w:val="single" w:sz="14" w:space="0" w:color="F3F3F3"/>
              <w:left w:val="single" w:sz="2" w:space="0" w:color="808080"/>
              <w:bottom w:val="single" w:sz="13" w:space="0" w:color="F3F3F3"/>
              <w:right w:val="single" w:sz="8" w:space="0" w:color="000000"/>
            </w:tcBorders>
            <w:shd w:val="clear" w:color="auto" w:fill="F3F3F3"/>
          </w:tcPr>
          <w:p w14:paraId="7845AAE8" w14:textId="77777777" w:rsidR="00CD4E40" w:rsidRPr="000332A7" w:rsidRDefault="00CD4E40" w:rsidP="00CD4E40">
            <w:pPr>
              <w:pStyle w:val="TableParagraph"/>
              <w:kinsoku w:val="0"/>
              <w:overflowPunct w:val="0"/>
              <w:spacing w:line="228" w:lineRule="exact"/>
              <w:ind w:left="28"/>
              <w:rPr>
                <w:sz w:val="18"/>
                <w:szCs w:val="18"/>
              </w:rPr>
            </w:pPr>
            <w:r w:rsidRPr="000332A7">
              <w:rPr>
                <w:rFonts w:ascii="Verdana" w:hAnsi="Verdana" w:cs="Verdana"/>
                <w:spacing w:val="-1"/>
                <w:sz w:val="18"/>
                <w:szCs w:val="18"/>
              </w:rPr>
              <w:t>29½</w:t>
            </w:r>
          </w:p>
        </w:tc>
      </w:tr>
      <w:tr w:rsidR="00CD4E40" w:rsidRPr="000332A7" w14:paraId="3807473F" w14:textId="77777777" w:rsidTr="00CD4E40">
        <w:trPr>
          <w:trHeight w:hRule="exact" w:val="277"/>
        </w:trPr>
        <w:tc>
          <w:tcPr>
            <w:tcW w:w="495" w:type="dxa"/>
            <w:tcBorders>
              <w:top w:val="single" w:sz="13" w:space="0" w:color="F3F3F3"/>
              <w:left w:val="single" w:sz="8" w:space="0" w:color="000000"/>
              <w:bottom w:val="single" w:sz="8" w:space="0" w:color="000000"/>
              <w:right w:val="single" w:sz="8" w:space="0" w:color="000000"/>
            </w:tcBorders>
          </w:tcPr>
          <w:p w14:paraId="4461A4D5" w14:textId="77777777" w:rsidR="00CD4E40" w:rsidRPr="000332A7" w:rsidRDefault="00CD4E40" w:rsidP="00CD4E40">
            <w:pPr>
              <w:pStyle w:val="TableParagraph"/>
              <w:kinsoku w:val="0"/>
              <w:overflowPunct w:val="0"/>
              <w:spacing w:before="26"/>
              <w:ind w:left="20"/>
              <w:rPr>
                <w:sz w:val="18"/>
                <w:szCs w:val="18"/>
              </w:rPr>
            </w:pPr>
            <w:r w:rsidRPr="000332A7">
              <w:rPr>
                <w:rFonts w:ascii="Verdana" w:hAnsi="Verdana" w:cs="Verdana"/>
                <w:b/>
                <w:bCs/>
                <w:spacing w:val="-1"/>
                <w:sz w:val="18"/>
                <w:szCs w:val="18"/>
              </w:rPr>
              <w:t>61+</w:t>
            </w:r>
          </w:p>
        </w:tc>
        <w:tc>
          <w:tcPr>
            <w:tcW w:w="495" w:type="dxa"/>
            <w:tcBorders>
              <w:top w:val="single" w:sz="13" w:space="0" w:color="F3F3F3"/>
              <w:left w:val="single" w:sz="8" w:space="0" w:color="000000"/>
              <w:bottom w:val="single" w:sz="8" w:space="0" w:color="000000"/>
              <w:right w:val="single" w:sz="2" w:space="0" w:color="808080"/>
            </w:tcBorders>
          </w:tcPr>
          <w:p w14:paraId="70FD45A9" w14:textId="77777777" w:rsidR="00CD4E40" w:rsidRPr="000332A7" w:rsidRDefault="00CD4E40" w:rsidP="00CD4E40">
            <w:pPr>
              <w:pStyle w:val="TableParagraph"/>
              <w:kinsoku w:val="0"/>
              <w:overflowPunct w:val="0"/>
              <w:spacing w:before="26"/>
              <w:ind w:right="26"/>
              <w:jc w:val="center"/>
              <w:rPr>
                <w:sz w:val="18"/>
                <w:szCs w:val="18"/>
              </w:rPr>
            </w:pPr>
            <w:r w:rsidRPr="000332A7">
              <w:rPr>
                <w:rFonts w:ascii="Verdana" w:hAnsi="Verdana" w:cs="Verdana"/>
                <w:sz w:val="18"/>
                <w:szCs w:val="18"/>
              </w:rPr>
              <w:t>3</w:t>
            </w:r>
          </w:p>
        </w:tc>
        <w:tc>
          <w:tcPr>
            <w:tcW w:w="495" w:type="dxa"/>
            <w:tcBorders>
              <w:top w:val="single" w:sz="13" w:space="0" w:color="F3F3F3"/>
              <w:left w:val="single" w:sz="2" w:space="0" w:color="808080"/>
              <w:bottom w:val="single" w:sz="8" w:space="0" w:color="000000"/>
              <w:right w:val="single" w:sz="2" w:space="0" w:color="808080"/>
            </w:tcBorders>
          </w:tcPr>
          <w:p w14:paraId="3F664CC5"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4½</w:t>
            </w:r>
          </w:p>
        </w:tc>
        <w:tc>
          <w:tcPr>
            <w:tcW w:w="495" w:type="dxa"/>
            <w:tcBorders>
              <w:top w:val="single" w:sz="13" w:space="0" w:color="F3F3F3"/>
              <w:left w:val="single" w:sz="2" w:space="0" w:color="808080"/>
              <w:bottom w:val="single" w:sz="8" w:space="0" w:color="000000"/>
              <w:right w:val="single" w:sz="2" w:space="0" w:color="808080"/>
            </w:tcBorders>
          </w:tcPr>
          <w:p w14:paraId="529BFC74"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6</w:t>
            </w:r>
          </w:p>
        </w:tc>
        <w:tc>
          <w:tcPr>
            <w:tcW w:w="495" w:type="dxa"/>
            <w:tcBorders>
              <w:top w:val="single" w:sz="13" w:space="0" w:color="F3F3F3"/>
              <w:left w:val="single" w:sz="2" w:space="0" w:color="808080"/>
              <w:bottom w:val="single" w:sz="8" w:space="0" w:color="000000"/>
              <w:right w:val="single" w:sz="2" w:space="0" w:color="808080"/>
            </w:tcBorders>
          </w:tcPr>
          <w:p w14:paraId="4530D4A4" w14:textId="77777777" w:rsidR="00CD4E40" w:rsidRPr="000332A7" w:rsidRDefault="00CD4E40" w:rsidP="00CD4E40">
            <w:pPr>
              <w:pStyle w:val="TableParagraph"/>
              <w:kinsoku w:val="0"/>
              <w:overflowPunct w:val="0"/>
              <w:spacing w:before="26"/>
              <w:ind w:left="89"/>
              <w:rPr>
                <w:sz w:val="18"/>
                <w:szCs w:val="18"/>
              </w:rPr>
            </w:pPr>
            <w:r w:rsidRPr="000332A7">
              <w:rPr>
                <w:rFonts w:ascii="Verdana" w:hAnsi="Verdana" w:cs="Verdana"/>
                <w:spacing w:val="-1"/>
                <w:sz w:val="18"/>
                <w:szCs w:val="18"/>
              </w:rPr>
              <w:t>7½</w:t>
            </w:r>
          </w:p>
        </w:tc>
        <w:tc>
          <w:tcPr>
            <w:tcW w:w="495" w:type="dxa"/>
            <w:tcBorders>
              <w:top w:val="single" w:sz="13" w:space="0" w:color="F3F3F3"/>
              <w:left w:val="single" w:sz="2" w:space="0" w:color="808080"/>
              <w:bottom w:val="single" w:sz="8" w:space="0" w:color="000000"/>
              <w:right w:val="single" w:sz="2" w:space="0" w:color="808080"/>
            </w:tcBorders>
          </w:tcPr>
          <w:p w14:paraId="7D5A83FF" w14:textId="77777777" w:rsidR="00CD4E40" w:rsidRPr="000332A7" w:rsidRDefault="00CD4E40" w:rsidP="00CD4E40">
            <w:pPr>
              <w:pStyle w:val="TableParagraph"/>
              <w:kinsoku w:val="0"/>
              <w:overflowPunct w:val="0"/>
              <w:spacing w:before="26"/>
              <w:ind w:right="16"/>
              <w:jc w:val="center"/>
              <w:rPr>
                <w:sz w:val="18"/>
                <w:szCs w:val="18"/>
              </w:rPr>
            </w:pPr>
            <w:r w:rsidRPr="000332A7">
              <w:rPr>
                <w:rFonts w:ascii="Verdana" w:hAnsi="Verdana" w:cs="Verdana"/>
                <w:sz w:val="18"/>
                <w:szCs w:val="18"/>
              </w:rPr>
              <w:t>9</w:t>
            </w:r>
          </w:p>
        </w:tc>
        <w:tc>
          <w:tcPr>
            <w:tcW w:w="495" w:type="dxa"/>
            <w:tcBorders>
              <w:top w:val="single" w:sz="13" w:space="0" w:color="F3F3F3"/>
              <w:left w:val="single" w:sz="2" w:space="0" w:color="808080"/>
              <w:bottom w:val="single" w:sz="8" w:space="0" w:color="000000"/>
              <w:right w:val="single" w:sz="2" w:space="0" w:color="808080"/>
            </w:tcBorders>
          </w:tcPr>
          <w:p w14:paraId="1486C779"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10½</w:t>
            </w:r>
          </w:p>
        </w:tc>
        <w:tc>
          <w:tcPr>
            <w:tcW w:w="495" w:type="dxa"/>
            <w:tcBorders>
              <w:top w:val="single" w:sz="13" w:space="0" w:color="F3F3F3"/>
              <w:left w:val="single" w:sz="2" w:space="0" w:color="808080"/>
              <w:bottom w:val="single" w:sz="8" w:space="0" w:color="000000"/>
              <w:right w:val="single" w:sz="2" w:space="0" w:color="808080"/>
            </w:tcBorders>
          </w:tcPr>
          <w:p w14:paraId="119F2DEC"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12</w:t>
            </w:r>
          </w:p>
        </w:tc>
        <w:tc>
          <w:tcPr>
            <w:tcW w:w="495" w:type="dxa"/>
            <w:tcBorders>
              <w:top w:val="single" w:sz="13" w:space="0" w:color="F3F3F3"/>
              <w:left w:val="single" w:sz="2" w:space="0" w:color="808080"/>
              <w:bottom w:val="single" w:sz="8" w:space="0" w:color="000000"/>
              <w:right w:val="single" w:sz="2" w:space="0" w:color="808080"/>
            </w:tcBorders>
          </w:tcPr>
          <w:p w14:paraId="22B17CB8"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13½</w:t>
            </w:r>
          </w:p>
        </w:tc>
        <w:tc>
          <w:tcPr>
            <w:tcW w:w="495" w:type="dxa"/>
            <w:tcBorders>
              <w:top w:val="single" w:sz="13" w:space="0" w:color="F3F3F3"/>
              <w:left w:val="single" w:sz="2" w:space="0" w:color="808080"/>
              <w:bottom w:val="single" w:sz="8" w:space="0" w:color="000000"/>
              <w:right w:val="single" w:sz="2" w:space="0" w:color="808080"/>
            </w:tcBorders>
          </w:tcPr>
          <w:p w14:paraId="0E0A6B59"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15</w:t>
            </w:r>
          </w:p>
        </w:tc>
        <w:tc>
          <w:tcPr>
            <w:tcW w:w="495" w:type="dxa"/>
            <w:tcBorders>
              <w:top w:val="single" w:sz="13" w:space="0" w:color="F3F3F3"/>
              <w:left w:val="single" w:sz="2" w:space="0" w:color="808080"/>
              <w:bottom w:val="single" w:sz="8" w:space="0" w:color="000000"/>
              <w:right w:val="single" w:sz="2" w:space="0" w:color="808080"/>
            </w:tcBorders>
          </w:tcPr>
          <w:p w14:paraId="40C4FA44"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16½</w:t>
            </w:r>
          </w:p>
        </w:tc>
        <w:tc>
          <w:tcPr>
            <w:tcW w:w="495" w:type="dxa"/>
            <w:tcBorders>
              <w:top w:val="single" w:sz="13" w:space="0" w:color="F3F3F3"/>
              <w:left w:val="single" w:sz="2" w:space="0" w:color="808080"/>
              <w:bottom w:val="single" w:sz="8" w:space="0" w:color="000000"/>
              <w:right w:val="single" w:sz="2" w:space="0" w:color="808080"/>
            </w:tcBorders>
          </w:tcPr>
          <w:p w14:paraId="5FC1E0BD" w14:textId="77777777" w:rsidR="00CD4E40" w:rsidRPr="000332A7" w:rsidRDefault="00CD4E40" w:rsidP="00CD4E40">
            <w:pPr>
              <w:pStyle w:val="TableParagraph"/>
              <w:kinsoku w:val="0"/>
              <w:overflowPunct w:val="0"/>
              <w:spacing w:before="26"/>
              <w:ind w:left="122"/>
              <w:rPr>
                <w:sz w:val="18"/>
                <w:szCs w:val="18"/>
              </w:rPr>
            </w:pPr>
            <w:r w:rsidRPr="000332A7">
              <w:rPr>
                <w:rFonts w:ascii="Verdana" w:hAnsi="Verdana" w:cs="Verdana"/>
                <w:spacing w:val="-1"/>
                <w:sz w:val="18"/>
                <w:szCs w:val="18"/>
              </w:rPr>
              <w:t>18</w:t>
            </w:r>
          </w:p>
        </w:tc>
        <w:tc>
          <w:tcPr>
            <w:tcW w:w="495" w:type="dxa"/>
            <w:tcBorders>
              <w:top w:val="single" w:sz="13" w:space="0" w:color="F3F3F3"/>
              <w:left w:val="single" w:sz="2" w:space="0" w:color="808080"/>
              <w:bottom w:val="single" w:sz="8" w:space="0" w:color="000000"/>
              <w:right w:val="single" w:sz="2" w:space="0" w:color="808080"/>
            </w:tcBorders>
          </w:tcPr>
          <w:p w14:paraId="2BD78AED"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19½</w:t>
            </w:r>
          </w:p>
        </w:tc>
        <w:tc>
          <w:tcPr>
            <w:tcW w:w="495" w:type="dxa"/>
            <w:tcBorders>
              <w:top w:val="single" w:sz="13" w:space="0" w:color="F3F3F3"/>
              <w:left w:val="single" w:sz="2" w:space="0" w:color="808080"/>
              <w:bottom w:val="single" w:sz="8" w:space="0" w:color="000000"/>
              <w:right w:val="single" w:sz="2" w:space="0" w:color="808080"/>
            </w:tcBorders>
          </w:tcPr>
          <w:p w14:paraId="06F97EE4"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21</w:t>
            </w:r>
          </w:p>
        </w:tc>
        <w:tc>
          <w:tcPr>
            <w:tcW w:w="495" w:type="dxa"/>
            <w:tcBorders>
              <w:top w:val="single" w:sz="13" w:space="0" w:color="F3F3F3"/>
              <w:left w:val="single" w:sz="2" w:space="0" w:color="808080"/>
              <w:bottom w:val="single" w:sz="8" w:space="0" w:color="000000"/>
              <w:right w:val="single" w:sz="2" w:space="0" w:color="808080"/>
            </w:tcBorders>
          </w:tcPr>
          <w:p w14:paraId="2C85ADAC"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22½</w:t>
            </w:r>
          </w:p>
        </w:tc>
        <w:tc>
          <w:tcPr>
            <w:tcW w:w="495" w:type="dxa"/>
            <w:tcBorders>
              <w:top w:val="single" w:sz="13" w:space="0" w:color="F3F3F3"/>
              <w:left w:val="single" w:sz="2" w:space="0" w:color="808080"/>
              <w:bottom w:val="single" w:sz="8" w:space="0" w:color="000000"/>
              <w:right w:val="single" w:sz="2" w:space="0" w:color="808080"/>
            </w:tcBorders>
          </w:tcPr>
          <w:p w14:paraId="1F6465D8"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24</w:t>
            </w:r>
          </w:p>
        </w:tc>
        <w:tc>
          <w:tcPr>
            <w:tcW w:w="495" w:type="dxa"/>
            <w:tcBorders>
              <w:top w:val="single" w:sz="13" w:space="0" w:color="F3F3F3"/>
              <w:left w:val="single" w:sz="2" w:space="0" w:color="808080"/>
              <w:bottom w:val="single" w:sz="8" w:space="0" w:color="000000"/>
              <w:right w:val="single" w:sz="2" w:space="0" w:color="808080"/>
            </w:tcBorders>
          </w:tcPr>
          <w:p w14:paraId="69A3D872"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25½</w:t>
            </w:r>
          </w:p>
        </w:tc>
        <w:tc>
          <w:tcPr>
            <w:tcW w:w="495" w:type="dxa"/>
            <w:tcBorders>
              <w:top w:val="single" w:sz="13" w:space="0" w:color="F3F3F3"/>
              <w:left w:val="single" w:sz="2" w:space="0" w:color="808080"/>
              <w:bottom w:val="single" w:sz="8" w:space="0" w:color="000000"/>
              <w:right w:val="single" w:sz="2" w:space="0" w:color="808080"/>
            </w:tcBorders>
          </w:tcPr>
          <w:p w14:paraId="4DB38A78"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27</w:t>
            </w:r>
          </w:p>
        </w:tc>
        <w:tc>
          <w:tcPr>
            <w:tcW w:w="495" w:type="dxa"/>
            <w:tcBorders>
              <w:top w:val="single" w:sz="13" w:space="0" w:color="F3F3F3"/>
              <w:left w:val="single" w:sz="2" w:space="0" w:color="808080"/>
              <w:bottom w:val="single" w:sz="8" w:space="0" w:color="000000"/>
              <w:right w:val="single" w:sz="2" w:space="0" w:color="808080"/>
            </w:tcBorders>
          </w:tcPr>
          <w:p w14:paraId="7BD3FD80" w14:textId="77777777" w:rsidR="00CD4E40" w:rsidRPr="000332A7" w:rsidRDefault="00CD4E40" w:rsidP="00CD4E40">
            <w:pPr>
              <w:pStyle w:val="TableParagraph"/>
              <w:kinsoku w:val="0"/>
              <w:overflowPunct w:val="0"/>
              <w:spacing w:before="26"/>
              <w:ind w:left="29"/>
              <w:rPr>
                <w:sz w:val="18"/>
                <w:szCs w:val="18"/>
              </w:rPr>
            </w:pPr>
            <w:r w:rsidRPr="000332A7">
              <w:rPr>
                <w:rFonts w:ascii="Verdana" w:hAnsi="Verdana" w:cs="Verdana"/>
                <w:spacing w:val="-1"/>
                <w:sz w:val="18"/>
                <w:szCs w:val="18"/>
              </w:rPr>
              <w:t>28½</w:t>
            </w:r>
          </w:p>
        </w:tc>
        <w:tc>
          <w:tcPr>
            <w:tcW w:w="561" w:type="dxa"/>
            <w:tcBorders>
              <w:top w:val="single" w:sz="13" w:space="0" w:color="F3F3F3"/>
              <w:left w:val="single" w:sz="2" w:space="0" w:color="808080"/>
              <w:bottom w:val="single" w:sz="8" w:space="0" w:color="000000"/>
              <w:right w:val="single" w:sz="8" w:space="0" w:color="000000"/>
            </w:tcBorders>
          </w:tcPr>
          <w:p w14:paraId="0EB10486" w14:textId="77777777" w:rsidR="00CD4E40" w:rsidRPr="000332A7" w:rsidRDefault="00CD4E40" w:rsidP="00CD4E40">
            <w:pPr>
              <w:pStyle w:val="TableParagraph"/>
              <w:kinsoku w:val="0"/>
              <w:overflowPunct w:val="0"/>
              <w:spacing w:before="26"/>
              <w:ind w:left="123"/>
              <w:rPr>
                <w:sz w:val="18"/>
                <w:szCs w:val="18"/>
              </w:rPr>
            </w:pPr>
            <w:r w:rsidRPr="000332A7">
              <w:rPr>
                <w:rFonts w:ascii="Verdana" w:hAnsi="Verdana" w:cs="Verdana"/>
                <w:spacing w:val="-1"/>
                <w:sz w:val="18"/>
                <w:szCs w:val="18"/>
              </w:rPr>
              <w:t>30</w:t>
            </w:r>
          </w:p>
        </w:tc>
      </w:tr>
    </w:tbl>
    <w:p w14:paraId="0A450911" w14:textId="77777777" w:rsidR="00CD4E40" w:rsidRDefault="00CD4E40" w:rsidP="00CD4E40">
      <w:pPr>
        <w:rPr>
          <w:rFonts w:ascii="Arial" w:hAnsi="Arial" w:cs="Arial"/>
        </w:rPr>
      </w:pPr>
    </w:p>
    <w:p w14:paraId="756D05F6" w14:textId="0152888C" w:rsidR="00BC793A" w:rsidRPr="002546E9" w:rsidRDefault="00CD4E40" w:rsidP="004C3617">
      <w:pPr>
        <w:rPr>
          <w:rFonts w:ascii="Arial" w:hAnsi="Arial" w:cs="Arial"/>
          <w:sz w:val="22"/>
          <w:szCs w:val="22"/>
        </w:rPr>
      </w:pPr>
      <w:r w:rsidRPr="004C3617">
        <w:rPr>
          <w:rFonts w:ascii="Arial" w:hAnsi="Arial" w:cs="Arial"/>
          <w:sz w:val="22"/>
          <w:szCs w:val="22"/>
        </w:rPr>
        <w:t xml:space="preserve">To calculate the number of weeks’ </w:t>
      </w:r>
      <w:proofErr w:type="gramStart"/>
      <w:r w:rsidRPr="004C3617">
        <w:rPr>
          <w:rFonts w:ascii="Arial" w:hAnsi="Arial" w:cs="Arial"/>
          <w:sz w:val="22"/>
          <w:szCs w:val="22"/>
        </w:rPr>
        <w:t>redundancy</w:t>
      </w:r>
      <w:proofErr w:type="gramEnd"/>
      <w:r w:rsidRPr="004C3617">
        <w:rPr>
          <w:rFonts w:ascii="Arial" w:hAnsi="Arial" w:cs="Arial"/>
          <w:sz w:val="22"/>
          <w:szCs w:val="22"/>
        </w:rPr>
        <w:t xml:space="preserve"> pay that would be due consider the number of complete years of service (up to 20) and age. </w:t>
      </w:r>
      <w:r w:rsidR="002C498C" w:rsidRPr="004C3617">
        <w:rPr>
          <w:rFonts w:ascii="Arial" w:hAnsi="Arial" w:cs="Arial"/>
          <w:sz w:val="22"/>
          <w:szCs w:val="22"/>
        </w:rPr>
        <w:t xml:space="preserve">Where a statutory redundancy payment is being made, the amount of the average week’s pay is </w:t>
      </w:r>
      <w:r w:rsidR="004C3617" w:rsidRPr="004C3617">
        <w:rPr>
          <w:rFonts w:ascii="Arial" w:hAnsi="Arial" w:cs="Arial"/>
          <w:sz w:val="22"/>
          <w:szCs w:val="22"/>
        </w:rPr>
        <w:t>c</w:t>
      </w:r>
      <w:r w:rsidR="002C498C" w:rsidRPr="004C3617">
        <w:rPr>
          <w:rFonts w:ascii="Arial" w:hAnsi="Arial" w:cs="Arial"/>
          <w:sz w:val="22"/>
          <w:szCs w:val="22"/>
        </w:rPr>
        <w:t xml:space="preserve">apped, and this figure is revised by the government every year.  The current rate is available </w:t>
      </w:r>
      <w:r w:rsidR="002546E9">
        <w:rPr>
          <w:rFonts w:ascii="Arial" w:hAnsi="Arial" w:cs="Arial"/>
          <w:sz w:val="22"/>
          <w:szCs w:val="22"/>
        </w:rPr>
        <w:t xml:space="preserve"> </w:t>
      </w:r>
      <w:hyperlink r:id="rId9" w:history="1">
        <w:r w:rsidR="002C498C" w:rsidRPr="004C3617">
          <w:rPr>
            <w:rStyle w:val="Hyperlink"/>
            <w:rFonts w:ascii="Arial" w:hAnsi="Arial" w:cs="Arial"/>
            <w:color w:val="auto"/>
            <w:sz w:val="22"/>
            <w:szCs w:val="22"/>
          </w:rPr>
          <w:t>h</w:t>
        </w:r>
        <w:r w:rsidR="002C498C" w:rsidRPr="004C3617">
          <w:rPr>
            <w:rStyle w:val="Hyperlink"/>
            <w:rFonts w:ascii="Arial" w:hAnsi="Arial" w:cs="Arial"/>
            <w:color w:val="auto"/>
            <w:sz w:val="22"/>
            <w:szCs w:val="22"/>
          </w:rPr>
          <w:t>e</w:t>
        </w:r>
        <w:r w:rsidR="002C498C" w:rsidRPr="004C3617">
          <w:rPr>
            <w:rStyle w:val="Hyperlink"/>
            <w:rFonts w:ascii="Arial" w:hAnsi="Arial" w:cs="Arial"/>
            <w:color w:val="auto"/>
            <w:sz w:val="22"/>
            <w:szCs w:val="22"/>
          </w:rPr>
          <w:t>re</w:t>
        </w:r>
      </w:hyperlink>
      <w:r w:rsidR="002C498C" w:rsidRPr="004C3617">
        <w:rPr>
          <w:rFonts w:ascii="Arial" w:hAnsi="Arial" w:cs="Arial"/>
          <w:sz w:val="22"/>
          <w:szCs w:val="22"/>
        </w:rPr>
        <w:t>.</w:t>
      </w:r>
      <w:bookmarkStart w:id="0" w:name="_GoBack"/>
      <w:bookmarkEnd w:id="0"/>
    </w:p>
    <w:sectPr w:rsidR="00BC793A" w:rsidRPr="002546E9" w:rsidSect="000A6DCB">
      <w:footerReference w:type="default" r:id="rId10"/>
      <w:headerReference w:type="first" r:id="rId11"/>
      <w:footerReference w:type="first" r:id="rId12"/>
      <w:pgSz w:w="11906" w:h="16838"/>
      <w:pgMar w:top="35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F630A" w14:textId="77777777" w:rsidR="002C498C" w:rsidRDefault="002C498C" w:rsidP="00CD4E40">
      <w:r>
        <w:separator/>
      </w:r>
    </w:p>
  </w:endnote>
  <w:endnote w:type="continuationSeparator" w:id="0">
    <w:p w14:paraId="7CC3F83F" w14:textId="77777777" w:rsidR="002C498C" w:rsidRDefault="002C498C" w:rsidP="00CD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097"/>
      <w:gridCol w:w="1985"/>
      <w:gridCol w:w="1842"/>
    </w:tblGrid>
    <w:tr w:rsidR="002C498C" w:rsidRPr="00190C3E" w14:paraId="190646CF" w14:textId="77777777" w:rsidTr="004C3617">
      <w:trPr>
        <w:cantSplit/>
        <w:trHeight w:val="281"/>
      </w:trPr>
      <w:tc>
        <w:tcPr>
          <w:tcW w:w="3256" w:type="dxa"/>
        </w:tcPr>
        <w:p w14:paraId="7046E7E1" w14:textId="77777777" w:rsidR="002C498C" w:rsidRPr="00190C3E" w:rsidRDefault="002C498C" w:rsidP="00CD4E40">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2097" w:type="dxa"/>
        </w:tcPr>
        <w:p w14:paraId="6B3A98D3" w14:textId="77777777" w:rsidR="002C498C" w:rsidRPr="00190C3E" w:rsidRDefault="002C498C" w:rsidP="00CD4E40">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4205BAAF" w14:textId="77777777" w:rsidR="002C498C" w:rsidRPr="00190C3E" w:rsidRDefault="002C498C" w:rsidP="00CD4E40">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70D791EE" w14:textId="77777777" w:rsidR="002C498C" w:rsidRPr="00190C3E" w:rsidRDefault="002C498C" w:rsidP="00CD4E40">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2C498C" w:rsidRPr="00190C3E" w14:paraId="5B8BB61F" w14:textId="77777777" w:rsidTr="004C3617">
      <w:tc>
        <w:tcPr>
          <w:tcW w:w="3256" w:type="dxa"/>
          <w:vAlign w:val="center"/>
        </w:tcPr>
        <w:p w14:paraId="20D723AE" w14:textId="18C20BC2" w:rsidR="002C498C" w:rsidRPr="00190C3E" w:rsidRDefault="002C498C" w:rsidP="00CD4E40">
          <w:pPr>
            <w:tabs>
              <w:tab w:val="left" w:pos="720"/>
              <w:tab w:val="left" w:pos="1440"/>
              <w:tab w:val="left" w:pos="2160"/>
              <w:tab w:val="right" w:pos="8928"/>
            </w:tabs>
            <w:jc w:val="center"/>
            <w:rPr>
              <w:rFonts w:ascii="Arial" w:hAnsi="Arial" w:cs="Arial"/>
              <w:sz w:val="16"/>
            </w:rPr>
          </w:pPr>
          <w:r>
            <w:rPr>
              <w:rFonts w:ascii="Arial" w:hAnsi="Arial" w:cs="Arial"/>
              <w:sz w:val="16"/>
            </w:rPr>
            <w:t>3 December 2017</w:t>
          </w:r>
          <w:r w:rsidR="004C3617">
            <w:rPr>
              <w:rFonts w:ascii="Arial" w:hAnsi="Arial" w:cs="Arial"/>
              <w:sz w:val="16"/>
            </w:rPr>
            <w:t xml:space="preserve"> updated May 2020</w:t>
          </w:r>
        </w:p>
      </w:tc>
      <w:tc>
        <w:tcPr>
          <w:tcW w:w="2097" w:type="dxa"/>
          <w:vAlign w:val="center"/>
        </w:tcPr>
        <w:p w14:paraId="788091B0" w14:textId="77777777" w:rsidR="002C498C" w:rsidRPr="00190C3E" w:rsidRDefault="002C498C" w:rsidP="00CD4E40">
          <w:pPr>
            <w:widowControl w:val="0"/>
            <w:tabs>
              <w:tab w:val="left" w:pos="720"/>
              <w:tab w:val="left" w:pos="1440"/>
              <w:tab w:val="left" w:pos="2160"/>
              <w:tab w:val="right" w:pos="8928"/>
            </w:tabs>
            <w:overflowPunct w:val="0"/>
            <w:autoSpaceDE w:val="0"/>
            <w:autoSpaceDN w:val="0"/>
            <w:adjustRightInd w:val="0"/>
            <w:textAlignment w:val="baseline"/>
            <w:rPr>
              <w:rFonts w:ascii="Arial" w:hAnsi="Arial" w:cs="Arial"/>
              <w:sz w:val="16"/>
            </w:rPr>
          </w:pPr>
          <w:r>
            <w:rPr>
              <w:rFonts w:ascii="Arial" w:hAnsi="Arial" w:cs="Arial"/>
              <w:sz w:val="16"/>
            </w:rPr>
            <w:t>Severance Policy 6 April 2017</w:t>
          </w:r>
        </w:p>
      </w:tc>
      <w:tc>
        <w:tcPr>
          <w:tcW w:w="1985" w:type="dxa"/>
        </w:tcPr>
        <w:p w14:paraId="77621814" w14:textId="77777777" w:rsidR="002C498C" w:rsidRPr="00190C3E" w:rsidRDefault="002C498C" w:rsidP="00CD4E40">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HR Policy Team</w:t>
          </w:r>
        </w:p>
      </w:tc>
      <w:tc>
        <w:tcPr>
          <w:tcW w:w="1842" w:type="dxa"/>
          <w:vAlign w:val="center"/>
        </w:tcPr>
        <w:p w14:paraId="09429CF2" w14:textId="77777777" w:rsidR="002C498C" w:rsidRPr="00190C3E" w:rsidRDefault="002C498C" w:rsidP="00CD4E40">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Pr>
              <w:rFonts w:ascii="Arial" w:hAnsi="Arial" w:cs="Arial"/>
              <w:noProof/>
              <w:sz w:val="16"/>
              <w:lang w:val="en-US"/>
            </w:rPr>
            <w:t>4</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Pr>
              <w:rFonts w:ascii="Arial" w:hAnsi="Arial" w:cs="Arial"/>
              <w:noProof/>
              <w:sz w:val="16"/>
              <w:lang w:val="en-US"/>
            </w:rPr>
            <w:t>4</w:t>
          </w:r>
          <w:r w:rsidRPr="00190C3E">
            <w:rPr>
              <w:rFonts w:ascii="Arial" w:hAnsi="Arial" w:cs="Arial"/>
              <w:sz w:val="16"/>
              <w:lang w:val="en-US"/>
            </w:rPr>
            <w:fldChar w:fldCharType="end"/>
          </w:r>
        </w:p>
      </w:tc>
    </w:tr>
  </w:tbl>
  <w:p w14:paraId="19D6A4AC" w14:textId="77777777" w:rsidR="002C498C" w:rsidRPr="00076149" w:rsidRDefault="002C498C" w:rsidP="00CD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985"/>
      <w:gridCol w:w="1842"/>
    </w:tblGrid>
    <w:tr w:rsidR="002C498C" w:rsidRPr="00190C3E" w14:paraId="23422B6F" w14:textId="77777777" w:rsidTr="00CD4E40">
      <w:trPr>
        <w:cantSplit/>
        <w:trHeight w:val="187"/>
      </w:trPr>
      <w:tc>
        <w:tcPr>
          <w:tcW w:w="1951" w:type="dxa"/>
        </w:tcPr>
        <w:p w14:paraId="4F74FF31" w14:textId="77777777" w:rsidR="002C498C" w:rsidRPr="00190C3E" w:rsidRDefault="002C498C" w:rsidP="00CD4E40">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3402" w:type="dxa"/>
        </w:tcPr>
        <w:p w14:paraId="566EE3A0" w14:textId="77777777" w:rsidR="002C498C" w:rsidRPr="00190C3E" w:rsidRDefault="002C498C" w:rsidP="00CD4E40">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771F4F62" w14:textId="77777777" w:rsidR="002C498C" w:rsidRPr="00190C3E" w:rsidRDefault="002C498C" w:rsidP="00CD4E40">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07354FC7" w14:textId="77777777" w:rsidR="002C498C" w:rsidRPr="00190C3E" w:rsidRDefault="002C498C" w:rsidP="00CD4E40">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2C498C" w:rsidRPr="00190C3E" w14:paraId="672C69DA" w14:textId="77777777" w:rsidTr="00CD4E40">
      <w:tc>
        <w:tcPr>
          <w:tcW w:w="1951" w:type="dxa"/>
          <w:vAlign w:val="center"/>
        </w:tcPr>
        <w:p w14:paraId="3C890642" w14:textId="77777777" w:rsidR="002C498C" w:rsidRPr="00190C3E" w:rsidRDefault="002C498C" w:rsidP="00CD4E40">
          <w:pPr>
            <w:tabs>
              <w:tab w:val="left" w:pos="720"/>
              <w:tab w:val="left" w:pos="1440"/>
              <w:tab w:val="left" w:pos="2160"/>
              <w:tab w:val="right" w:pos="8928"/>
            </w:tabs>
            <w:jc w:val="center"/>
            <w:rPr>
              <w:rFonts w:ascii="Arial" w:hAnsi="Arial" w:cs="Arial"/>
              <w:sz w:val="16"/>
            </w:rPr>
          </w:pPr>
          <w:r>
            <w:rPr>
              <w:rFonts w:ascii="Arial" w:hAnsi="Arial" w:cs="Arial"/>
              <w:sz w:val="16"/>
            </w:rPr>
            <w:t>6 April 2017</w:t>
          </w:r>
        </w:p>
      </w:tc>
      <w:tc>
        <w:tcPr>
          <w:tcW w:w="3402" w:type="dxa"/>
          <w:vAlign w:val="center"/>
        </w:tcPr>
        <w:p w14:paraId="6FC1F002" w14:textId="77777777" w:rsidR="002C498C" w:rsidRPr="00190C3E" w:rsidRDefault="002C498C" w:rsidP="00CD4E40">
          <w:pPr>
            <w:widowControl w:val="0"/>
            <w:tabs>
              <w:tab w:val="left" w:pos="720"/>
              <w:tab w:val="left" w:pos="1440"/>
              <w:tab w:val="left" w:pos="2160"/>
              <w:tab w:val="right" w:pos="8928"/>
            </w:tabs>
            <w:overflowPunct w:val="0"/>
            <w:autoSpaceDE w:val="0"/>
            <w:autoSpaceDN w:val="0"/>
            <w:adjustRightInd w:val="0"/>
            <w:jc w:val="center"/>
            <w:textAlignment w:val="baseline"/>
            <w:rPr>
              <w:rFonts w:ascii="Arial" w:hAnsi="Arial" w:cs="Arial"/>
              <w:sz w:val="16"/>
            </w:rPr>
          </w:pPr>
          <w:r>
            <w:rPr>
              <w:rFonts w:ascii="Arial" w:hAnsi="Arial" w:cs="Arial"/>
              <w:sz w:val="16"/>
            </w:rPr>
            <w:t>Severance Policy 16 September 2016</w:t>
          </w:r>
        </w:p>
      </w:tc>
      <w:tc>
        <w:tcPr>
          <w:tcW w:w="1985" w:type="dxa"/>
        </w:tcPr>
        <w:p w14:paraId="7E217B5A" w14:textId="77777777" w:rsidR="002C498C" w:rsidRPr="00190C3E" w:rsidRDefault="002C498C" w:rsidP="00CD4E40">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 xml:space="preserve">HR Policy </w:t>
          </w:r>
          <w:r>
            <w:rPr>
              <w:rFonts w:ascii="Arial" w:hAnsi="Arial" w:cs="Arial"/>
              <w:sz w:val="16"/>
              <w:lang w:val="en-US"/>
            </w:rPr>
            <w:t>T</w:t>
          </w:r>
          <w:r w:rsidRPr="00190C3E">
            <w:rPr>
              <w:rFonts w:ascii="Arial" w:hAnsi="Arial" w:cs="Arial"/>
              <w:sz w:val="16"/>
              <w:lang w:val="en-US"/>
            </w:rPr>
            <w:t>eam</w:t>
          </w:r>
        </w:p>
      </w:tc>
      <w:tc>
        <w:tcPr>
          <w:tcW w:w="1842" w:type="dxa"/>
          <w:vAlign w:val="center"/>
        </w:tcPr>
        <w:p w14:paraId="65862AFF" w14:textId="77777777" w:rsidR="002C498C" w:rsidRPr="00190C3E" w:rsidRDefault="002C498C" w:rsidP="00CD4E40">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Pr>
              <w:rFonts w:ascii="Arial" w:hAnsi="Arial" w:cs="Arial"/>
              <w:noProof/>
              <w:sz w:val="16"/>
              <w:lang w:val="en-US"/>
            </w:rPr>
            <w:t>2</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Pr>
              <w:rFonts w:ascii="Arial" w:hAnsi="Arial" w:cs="Arial"/>
              <w:noProof/>
              <w:sz w:val="16"/>
              <w:lang w:val="en-US"/>
            </w:rPr>
            <w:t>4</w:t>
          </w:r>
          <w:r w:rsidRPr="00190C3E">
            <w:rPr>
              <w:rFonts w:ascii="Arial" w:hAnsi="Arial" w:cs="Arial"/>
              <w:sz w:val="16"/>
              <w:lang w:val="en-US"/>
            </w:rPr>
            <w:fldChar w:fldCharType="end"/>
          </w:r>
        </w:p>
      </w:tc>
    </w:tr>
  </w:tbl>
  <w:p w14:paraId="2DE5BBA5" w14:textId="77777777" w:rsidR="002C498C" w:rsidRDefault="002C498C">
    <w:pPr>
      <w:pStyle w:val="Footer"/>
    </w:pPr>
  </w:p>
  <w:p w14:paraId="615C6E8C" w14:textId="77777777" w:rsidR="002C498C" w:rsidRDefault="002C49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BAE4C" w14:textId="77777777" w:rsidR="002C498C" w:rsidRDefault="002C498C" w:rsidP="00CD4E40">
      <w:r>
        <w:separator/>
      </w:r>
    </w:p>
  </w:footnote>
  <w:footnote w:type="continuationSeparator" w:id="0">
    <w:p w14:paraId="684A1E28" w14:textId="77777777" w:rsidR="002C498C" w:rsidRDefault="002C498C" w:rsidP="00CD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DF3F" w14:textId="77777777" w:rsidR="002C498C" w:rsidRPr="001128B7" w:rsidRDefault="002C498C" w:rsidP="00CD4E40">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A06BC24"/>
    <w:lvl w:ilvl="0">
      <w:start w:val="1"/>
      <w:numFmt w:val="decimal"/>
      <w:pStyle w:val="Heading1"/>
      <w:lvlText w:val="%1."/>
      <w:lvlJc w:val="left"/>
      <w:pPr>
        <w:tabs>
          <w:tab w:val="num" w:pos="0"/>
        </w:tabs>
      </w:pPr>
      <w:rPr>
        <w:rFonts w:cs="Times New Roman" w:hint="default"/>
        <w:color w:val="auto"/>
      </w:rPr>
    </w:lvl>
    <w:lvl w:ilvl="1">
      <w:start w:val="1"/>
      <w:numFmt w:val="decimal"/>
      <w:pStyle w:val="Heading2"/>
      <w:lvlText w:val="%1.4"/>
      <w:lvlJc w:val="left"/>
      <w:pPr>
        <w:tabs>
          <w:tab w:val="num" w:pos="0"/>
        </w:tabs>
      </w:pPr>
      <w:rPr>
        <w:rFonts w:cs="Times New Roman" w:hint="default"/>
        <w:color w:val="auto"/>
      </w:rPr>
    </w:lvl>
    <w:lvl w:ilvl="2">
      <w:start w:val="1"/>
      <w:numFmt w:val="decimal"/>
      <w:pStyle w:val="Heading3"/>
      <w:lvlText w:val="%1.%2.%3"/>
      <w:lvlJc w:val="left"/>
      <w:pPr>
        <w:tabs>
          <w:tab w:val="num" w:pos="0"/>
        </w:tabs>
      </w:pPr>
      <w:rPr>
        <w:rFonts w:cs="Times New Roman" w:hint="default"/>
        <w:color w:val="auto"/>
      </w:rPr>
    </w:lvl>
    <w:lvl w:ilvl="3">
      <w:start w:val="1"/>
      <w:numFmt w:val="decimal"/>
      <w:pStyle w:val="Heading4"/>
      <w:lvlText w:val="%1.%2.%3%4."/>
      <w:lvlJc w:val="left"/>
      <w:pPr>
        <w:tabs>
          <w:tab w:val="num" w:pos="0"/>
        </w:tabs>
        <w:ind w:left="708" w:hanging="708"/>
      </w:pPr>
      <w:rPr>
        <w:rFonts w:cs="Times New Roman" w:hint="default"/>
      </w:rPr>
    </w:lvl>
    <w:lvl w:ilvl="4">
      <w:start w:val="1"/>
      <w:numFmt w:val="decimal"/>
      <w:pStyle w:val="Heading5"/>
      <w:lvlText w:val="%1.%2.%3%4.%5."/>
      <w:lvlJc w:val="left"/>
      <w:pPr>
        <w:tabs>
          <w:tab w:val="num" w:pos="0"/>
        </w:tabs>
        <w:ind w:left="1416" w:hanging="708"/>
      </w:pPr>
      <w:rPr>
        <w:rFonts w:cs="Times New Roman" w:hint="default"/>
      </w:rPr>
    </w:lvl>
    <w:lvl w:ilvl="5">
      <w:start w:val="1"/>
      <w:numFmt w:val="decimal"/>
      <w:pStyle w:val="Heading6"/>
      <w:lvlText w:val="%1.%2.%3%4.%5.%6."/>
      <w:lvlJc w:val="left"/>
      <w:pPr>
        <w:tabs>
          <w:tab w:val="num" w:pos="0"/>
        </w:tabs>
        <w:ind w:left="2124" w:hanging="708"/>
      </w:pPr>
      <w:rPr>
        <w:rFonts w:cs="Times New Roman" w:hint="default"/>
      </w:rPr>
    </w:lvl>
    <w:lvl w:ilvl="6">
      <w:start w:val="1"/>
      <w:numFmt w:val="decimal"/>
      <w:pStyle w:val="Heading7"/>
      <w:lvlText w:val="%1.%2.%3%4.%5.%6.%7."/>
      <w:lvlJc w:val="left"/>
      <w:pPr>
        <w:tabs>
          <w:tab w:val="num" w:pos="0"/>
        </w:tabs>
        <w:ind w:left="2832" w:hanging="708"/>
      </w:pPr>
      <w:rPr>
        <w:rFonts w:cs="Times New Roman" w:hint="default"/>
      </w:rPr>
    </w:lvl>
    <w:lvl w:ilvl="7">
      <w:start w:val="1"/>
      <w:numFmt w:val="decimal"/>
      <w:pStyle w:val="Heading8"/>
      <w:lvlText w:val="%1.%2.%3%4.%5.%6.%7.%8."/>
      <w:lvlJc w:val="left"/>
      <w:pPr>
        <w:tabs>
          <w:tab w:val="num" w:pos="0"/>
        </w:tabs>
        <w:ind w:left="3540" w:hanging="708"/>
      </w:pPr>
      <w:rPr>
        <w:rFonts w:cs="Times New Roman" w:hint="default"/>
      </w:rPr>
    </w:lvl>
    <w:lvl w:ilvl="8">
      <w:start w:val="1"/>
      <w:numFmt w:val="decimal"/>
      <w:pStyle w:val="Heading9"/>
      <w:lvlText w:val="%1.%2.%3%4.%5.%6.%7.%8.%9."/>
      <w:lvlJc w:val="left"/>
      <w:pPr>
        <w:tabs>
          <w:tab w:val="num" w:pos="0"/>
        </w:tabs>
        <w:ind w:left="4248" w:hanging="708"/>
      </w:pPr>
      <w:rPr>
        <w:rFonts w:cs="Times New Roman" w:hint="default"/>
      </w:rPr>
    </w:lvl>
  </w:abstractNum>
  <w:abstractNum w:abstractNumId="1" w15:restartNumberingAfterBreak="0">
    <w:nsid w:val="37171B27"/>
    <w:multiLevelType w:val="multilevel"/>
    <w:tmpl w:val="4E0218A6"/>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2" w15:restartNumberingAfterBreak="0">
    <w:nsid w:val="3C4A11F4"/>
    <w:multiLevelType w:val="hybridMultilevel"/>
    <w:tmpl w:val="D902AD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EC72E9"/>
    <w:multiLevelType w:val="hybridMultilevel"/>
    <w:tmpl w:val="01242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C7BB4"/>
    <w:multiLevelType w:val="hybridMultilevel"/>
    <w:tmpl w:val="1DBAE9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7E03D5"/>
    <w:multiLevelType w:val="hybridMultilevel"/>
    <w:tmpl w:val="64BCE56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74A620C"/>
    <w:multiLevelType w:val="hybridMultilevel"/>
    <w:tmpl w:val="A3CE94E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E"/>
    <w:rsid w:val="00000C7E"/>
    <w:rsid w:val="00003F8D"/>
    <w:rsid w:val="00014F21"/>
    <w:rsid w:val="00037F2B"/>
    <w:rsid w:val="00041B43"/>
    <w:rsid w:val="00043BEC"/>
    <w:rsid w:val="00056536"/>
    <w:rsid w:val="0007450B"/>
    <w:rsid w:val="00084B9D"/>
    <w:rsid w:val="000A0D1E"/>
    <w:rsid w:val="000A6DCB"/>
    <w:rsid w:val="000B1E0D"/>
    <w:rsid w:val="000D1F8E"/>
    <w:rsid w:val="000E4E4E"/>
    <w:rsid w:val="00101F7C"/>
    <w:rsid w:val="00154A14"/>
    <w:rsid w:val="0016195C"/>
    <w:rsid w:val="00192BE8"/>
    <w:rsid w:val="0019648E"/>
    <w:rsid w:val="001A062E"/>
    <w:rsid w:val="001A53AD"/>
    <w:rsid w:val="001F6BDF"/>
    <w:rsid w:val="0020329B"/>
    <w:rsid w:val="00242A2D"/>
    <w:rsid w:val="002449AE"/>
    <w:rsid w:val="00252234"/>
    <w:rsid w:val="002546E9"/>
    <w:rsid w:val="00255FA7"/>
    <w:rsid w:val="00266C8C"/>
    <w:rsid w:val="00270BFD"/>
    <w:rsid w:val="00280DEC"/>
    <w:rsid w:val="002954AD"/>
    <w:rsid w:val="002A1FE2"/>
    <w:rsid w:val="002C498C"/>
    <w:rsid w:val="002D559D"/>
    <w:rsid w:val="002E310C"/>
    <w:rsid w:val="00310ACD"/>
    <w:rsid w:val="00310C3D"/>
    <w:rsid w:val="00317BC6"/>
    <w:rsid w:val="00326EB4"/>
    <w:rsid w:val="0033031E"/>
    <w:rsid w:val="003418DF"/>
    <w:rsid w:val="003443E6"/>
    <w:rsid w:val="0036030F"/>
    <w:rsid w:val="00387F4A"/>
    <w:rsid w:val="003A2747"/>
    <w:rsid w:val="003A4BCD"/>
    <w:rsid w:val="003B595B"/>
    <w:rsid w:val="003C71D6"/>
    <w:rsid w:val="003E28B6"/>
    <w:rsid w:val="003F31F6"/>
    <w:rsid w:val="003F45B6"/>
    <w:rsid w:val="00403B96"/>
    <w:rsid w:val="004268A6"/>
    <w:rsid w:val="00427ACB"/>
    <w:rsid w:val="004371E2"/>
    <w:rsid w:val="00454BD6"/>
    <w:rsid w:val="00465AEC"/>
    <w:rsid w:val="004811A7"/>
    <w:rsid w:val="0048319A"/>
    <w:rsid w:val="004C3617"/>
    <w:rsid w:val="004C7207"/>
    <w:rsid w:val="004F14AF"/>
    <w:rsid w:val="00500BD0"/>
    <w:rsid w:val="00501495"/>
    <w:rsid w:val="00513C19"/>
    <w:rsid w:val="005340A1"/>
    <w:rsid w:val="00543FE8"/>
    <w:rsid w:val="00544217"/>
    <w:rsid w:val="00544598"/>
    <w:rsid w:val="005700FA"/>
    <w:rsid w:val="00576730"/>
    <w:rsid w:val="00581660"/>
    <w:rsid w:val="005A1795"/>
    <w:rsid w:val="005A4713"/>
    <w:rsid w:val="005A7CF2"/>
    <w:rsid w:val="005B360F"/>
    <w:rsid w:val="005B4393"/>
    <w:rsid w:val="005B4C42"/>
    <w:rsid w:val="005C66B5"/>
    <w:rsid w:val="005D4B6C"/>
    <w:rsid w:val="006103BD"/>
    <w:rsid w:val="006357CB"/>
    <w:rsid w:val="00650F06"/>
    <w:rsid w:val="006528F2"/>
    <w:rsid w:val="00662739"/>
    <w:rsid w:val="00684E9C"/>
    <w:rsid w:val="006928D3"/>
    <w:rsid w:val="006A6020"/>
    <w:rsid w:val="006B2371"/>
    <w:rsid w:val="006E1D17"/>
    <w:rsid w:val="006F283F"/>
    <w:rsid w:val="006F58FC"/>
    <w:rsid w:val="007030E3"/>
    <w:rsid w:val="00704D09"/>
    <w:rsid w:val="0071752D"/>
    <w:rsid w:val="00726107"/>
    <w:rsid w:val="00736F5B"/>
    <w:rsid w:val="0074273A"/>
    <w:rsid w:val="0075239E"/>
    <w:rsid w:val="00754EA9"/>
    <w:rsid w:val="00761BEA"/>
    <w:rsid w:val="007630AE"/>
    <w:rsid w:val="00776176"/>
    <w:rsid w:val="007C7FAA"/>
    <w:rsid w:val="007E2039"/>
    <w:rsid w:val="00807624"/>
    <w:rsid w:val="0082538F"/>
    <w:rsid w:val="00833EE3"/>
    <w:rsid w:val="0083731C"/>
    <w:rsid w:val="00851144"/>
    <w:rsid w:val="00861C01"/>
    <w:rsid w:val="00862BB1"/>
    <w:rsid w:val="008663E3"/>
    <w:rsid w:val="008667F2"/>
    <w:rsid w:val="008B1F16"/>
    <w:rsid w:val="008C4283"/>
    <w:rsid w:val="008D44CC"/>
    <w:rsid w:val="008D6C8B"/>
    <w:rsid w:val="00932E02"/>
    <w:rsid w:val="00945ECE"/>
    <w:rsid w:val="009966B6"/>
    <w:rsid w:val="009A6252"/>
    <w:rsid w:val="009C3779"/>
    <w:rsid w:val="009C76E0"/>
    <w:rsid w:val="009E20B3"/>
    <w:rsid w:val="009F2A95"/>
    <w:rsid w:val="009F488A"/>
    <w:rsid w:val="00A0089A"/>
    <w:rsid w:val="00A17443"/>
    <w:rsid w:val="00A276D0"/>
    <w:rsid w:val="00A33662"/>
    <w:rsid w:val="00A47F68"/>
    <w:rsid w:val="00A5703B"/>
    <w:rsid w:val="00A65B90"/>
    <w:rsid w:val="00A7007A"/>
    <w:rsid w:val="00A82004"/>
    <w:rsid w:val="00A95BFF"/>
    <w:rsid w:val="00AA68F9"/>
    <w:rsid w:val="00AC270D"/>
    <w:rsid w:val="00AC4D28"/>
    <w:rsid w:val="00AD6BF1"/>
    <w:rsid w:val="00AF290B"/>
    <w:rsid w:val="00B0338E"/>
    <w:rsid w:val="00B255ED"/>
    <w:rsid w:val="00B608A2"/>
    <w:rsid w:val="00BA3FB8"/>
    <w:rsid w:val="00BC020E"/>
    <w:rsid w:val="00BC793A"/>
    <w:rsid w:val="00BE5D46"/>
    <w:rsid w:val="00C34988"/>
    <w:rsid w:val="00C34A5F"/>
    <w:rsid w:val="00C35FC2"/>
    <w:rsid w:val="00C509F9"/>
    <w:rsid w:val="00C63462"/>
    <w:rsid w:val="00CB6485"/>
    <w:rsid w:val="00CD4E40"/>
    <w:rsid w:val="00CF0A13"/>
    <w:rsid w:val="00D04497"/>
    <w:rsid w:val="00D314B5"/>
    <w:rsid w:val="00D35CAB"/>
    <w:rsid w:val="00D369F2"/>
    <w:rsid w:val="00D5551A"/>
    <w:rsid w:val="00D81FCE"/>
    <w:rsid w:val="00D84372"/>
    <w:rsid w:val="00D857B6"/>
    <w:rsid w:val="00DB7B27"/>
    <w:rsid w:val="00DD09E3"/>
    <w:rsid w:val="00DD1450"/>
    <w:rsid w:val="00DE3478"/>
    <w:rsid w:val="00DF2F32"/>
    <w:rsid w:val="00E20CCA"/>
    <w:rsid w:val="00E35419"/>
    <w:rsid w:val="00EA1886"/>
    <w:rsid w:val="00EB5055"/>
    <w:rsid w:val="00EE31AE"/>
    <w:rsid w:val="00EF170C"/>
    <w:rsid w:val="00EF2C54"/>
    <w:rsid w:val="00EF5D87"/>
    <w:rsid w:val="00F26211"/>
    <w:rsid w:val="00F3393B"/>
    <w:rsid w:val="00F46FDB"/>
    <w:rsid w:val="00F503A8"/>
    <w:rsid w:val="00F61343"/>
    <w:rsid w:val="00F759D8"/>
    <w:rsid w:val="00F81B2D"/>
    <w:rsid w:val="00FB1154"/>
    <w:rsid w:val="00FC274A"/>
    <w:rsid w:val="00FE0663"/>
    <w:rsid w:val="00FE11C1"/>
    <w:rsid w:val="00FE44F1"/>
    <w:rsid w:val="00FF1932"/>
    <w:rsid w:val="00FF5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E7FF7"/>
  <w15:chartTrackingRefBased/>
  <w15:docId w15:val="{70972A30-7145-49ED-A858-755A812E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semiHidden="1" w:unhideWhenUsed="1" w:qFormat="1"/>
    <w:lsdException w:name="Title" w:locked="1" w:qFormat="1"/>
    <w:lsdException w:name="Body Text" w:uiPriority="1" w:qFormat="1"/>
    <w:lsdException w:name="Subtitle" w:locked="1" w:qFormat="1"/>
    <w:lsdException w:name="Hyperlink" w:uiPriority="99"/>
    <w:lsdException w:name="Strong" w:locked="1" w:qFormat="1"/>
    <w:lsdException w:name="Emphasis" w:locked="1" w:qFormat="1"/>
    <w:lsdException w:name="HTML Samp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6030F"/>
    <w:rPr>
      <w:sz w:val="24"/>
      <w:szCs w:val="24"/>
    </w:rPr>
  </w:style>
  <w:style w:type="paragraph" w:styleId="Heading1">
    <w:name w:val="heading 1"/>
    <w:basedOn w:val="Normal"/>
    <w:next w:val="Normal"/>
    <w:qFormat/>
    <w:rsid w:val="00FE11C1"/>
    <w:pPr>
      <w:keepNext/>
      <w:numPr>
        <w:numId w:val="2"/>
      </w:numPr>
      <w:overflowPunct w:val="0"/>
      <w:autoSpaceDE w:val="0"/>
      <w:autoSpaceDN w:val="0"/>
      <w:adjustRightInd w:val="0"/>
      <w:spacing w:before="360" w:after="120"/>
      <w:textAlignment w:val="baseline"/>
      <w:outlineLvl w:val="0"/>
    </w:pPr>
    <w:rPr>
      <w:rFonts w:ascii="Arial" w:hAnsi="Arial"/>
      <w:b/>
      <w:kern w:val="28"/>
      <w:sz w:val="36"/>
      <w:szCs w:val="20"/>
    </w:rPr>
  </w:style>
  <w:style w:type="paragraph" w:styleId="Heading2">
    <w:name w:val="heading 2"/>
    <w:basedOn w:val="Normal"/>
    <w:next w:val="Normal"/>
    <w:qFormat/>
    <w:rsid w:val="00FE11C1"/>
    <w:pPr>
      <w:keepNext/>
      <w:numPr>
        <w:ilvl w:val="1"/>
        <w:numId w:val="2"/>
      </w:numPr>
      <w:overflowPunct w:val="0"/>
      <w:autoSpaceDE w:val="0"/>
      <w:autoSpaceDN w:val="0"/>
      <w:adjustRightInd w:val="0"/>
      <w:spacing w:before="240" w:after="120"/>
      <w:textAlignment w:val="baseline"/>
      <w:outlineLvl w:val="1"/>
    </w:pPr>
    <w:rPr>
      <w:rFonts w:ascii="Arial" w:hAnsi="Arial"/>
      <w:b/>
      <w:sz w:val="28"/>
      <w:szCs w:val="20"/>
    </w:rPr>
  </w:style>
  <w:style w:type="paragraph" w:styleId="Heading3">
    <w:name w:val="heading 3"/>
    <w:basedOn w:val="Normal"/>
    <w:next w:val="Normal"/>
    <w:qFormat/>
    <w:rsid w:val="00FE11C1"/>
    <w:pPr>
      <w:keepNext/>
      <w:numPr>
        <w:ilvl w:val="2"/>
        <w:numId w:val="2"/>
      </w:numPr>
      <w:overflowPunct w:val="0"/>
      <w:autoSpaceDE w:val="0"/>
      <w:autoSpaceDN w:val="0"/>
      <w:adjustRightInd w:val="0"/>
      <w:spacing w:before="360" w:after="120"/>
      <w:textAlignment w:val="baseline"/>
      <w:outlineLvl w:val="2"/>
    </w:pPr>
    <w:rPr>
      <w:rFonts w:ascii="Arial" w:hAnsi="Arial"/>
      <w:b/>
      <w:sz w:val="22"/>
      <w:szCs w:val="20"/>
    </w:rPr>
  </w:style>
  <w:style w:type="paragraph" w:styleId="Heading4">
    <w:name w:val="heading 4"/>
    <w:basedOn w:val="Normal"/>
    <w:next w:val="Normal"/>
    <w:qFormat/>
    <w:rsid w:val="00FE11C1"/>
    <w:pPr>
      <w:keepNext/>
      <w:numPr>
        <w:ilvl w:val="3"/>
        <w:numId w:val="2"/>
      </w:numPr>
      <w:overflowPunct w:val="0"/>
      <w:autoSpaceDE w:val="0"/>
      <w:autoSpaceDN w:val="0"/>
      <w:adjustRightInd w:val="0"/>
      <w:spacing w:before="240" w:after="60"/>
      <w:textAlignment w:val="baseline"/>
      <w:outlineLvl w:val="3"/>
    </w:pPr>
    <w:rPr>
      <w:rFonts w:ascii="Arial" w:hAnsi="Arial"/>
      <w:b/>
      <w:sz w:val="22"/>
      <w:szCs w:val="20"/>
    </w:rPr>
  </w:style>
  <w:style w:type="paragraph" w:styleId="Heading5">
    <w:name w:val="heading 5"/>
    <w:basedOn w:val="Normal"/>
    <w:next w:val="Normal"/>
    <w:qFormat/>
    <w:rsid w:val="00FE11C1"/>
    <w:pPr>
      <w:numPr>
        <w:ilvl w:val="4"/>
        <w:numId w:val="2"/>
      </w:numPr>
      <w:overflowPunct w:val="0"/>
      <w:autoSpaceDE w:val="0"/>
      <w:autoSpaceDN w:val="0"/>
      <w:adjustRightInd w:val="0"/>
      <w:spacing w:before="240" w:after="60"/>
      <w:textAlignment w:val="baseline"/>
      <w:outlineLvl w:val="4"/>
    </w:pPr>
    <w:rPr>
      <w:rFonts w:ascii="Arial" w:hAnsi="Arial"/>
      <w:sz w:val="22"/>
      <w:szCs w:val="20"/>
    </w:rPr>
  </w:style>
  <w:style w:type="paragraph" w:styleId="Heading6">
    <w:name w:val="heading 6"/>
    <w:basedOn w:val="Normal"/>
    <w:next w:val="Normal"/>
    <w:qFormat/>
    <w:rsid w:val="00FE11C1"/>
    <w:pPr>
      <w:numPr>
        <w:ilvl w:val="5"/>
        <w:numId w:val="2"/>
      </w:numPr>
      <w:overflowPunct w:val="0"/>
      <w:autoSpaceDE w:val="0"/>
      <w:autoSpaceDN w:val="0"/>
      <w:adjustRightInd w:val="0"/>
      <w:spacing w:before="240" w:after="60"/>
      <w:textAlignment w:val="baseline"/>
      <w:outlineLvl w:val="5"/>
    </w:pPr>
    <w:rPr>
      <w:rFonts w:ascii="Arial" w:hAnsi="Arial"/>
      <w:i/>
      <w:sz w:val="22"/>
      <w:szCs w:val="20"/>
    </w:rPr>
  </w:style>
  <w:style w:type="paragraph" w:styleId="Heading7">
    <w:name w:val="heading 7"/>
    <w:basedOn w:val="Normal"/>
    <w:next w:val="Normal"/>
    <w:qFormat/>
    <w:rsid w:val="00FE11C1"/>
    <w:pPr>
      <w:keepNext/>
      <w:numPr>
        <w:ilvl w:val="6"/>
        <w:numId w:val="2"/>
      </w:numPr>
      <w:overflowPunct w:val="0"/>
      <w:autoSpaceDE w:val="0"/>
      <w:autoSpaceDN w:val="0"/>
      <w:adjustRightInd w:val="0"/>
      <w:spacing w:before="240" w:after="60"/>
      <w:jc w:val="center"/>
      <w:textAlignment w:val="baseline"/>
      <w:outlineLvl w:val="6"/>
    </w:pPr>
    <w:rPr>
      <w:rFonts w:ascii="Arial" w:hAnsi="Arial"/>
      <w:b/>
      <w:sz w:val="28"/>
      <w:szCs w:val="20"/>
    </w:rPr>
  </w:style>
  <w:style w:type="paragraph" w:styleId="Heading8">
    <w:name w:val="heading 8"/>
    <w:basedOn w:val="Normal"/>
    <w:next w:val="Normal"/>
    <w:qFormat/>
    <w:rsid w:val="00FE11C1"/>
    <w:pPr>
      <w:keepNext/>
      <w:numPr>
        <w:ilvl w:val="7"/>
        <w:numId w:val="2"/>
      </w:numPr>
      <w:overflowPunct w:val="0"/>
      <w:autoSpaceDE w:val="0"/>
      <w:autoSpaceDN w:val="0"/>
      <w:adjustRightInd w:val="0"/>
      <w:spacing w:before="240" w:after="60"/>
      <w:textAlignment w:val="baseline"/>
      <w:outlineLvl w:val="7"/>
    </w:pPr>
    <w:rPr>
      <w:rFonts w:ascii="Arial" w:hAnsi="Arial"/>
      <w:b/>
      <w:sz w:val="28"/>
      <w:szCs w:val="20"/>
    </w:rPr>
  </w:style>
  <w:style w:type="paragraph" w:styleId="Heading9">
    <w:name w:val="heading 9"/>
    <w:basedOn w:val="Normal"/>
    <w:next w:val="Normal"/>
    <w:qFormat/>
    <w:rsid w:val="00FE11C1"/>
    <w:pPr>
      <w:keepNext/>
      <w:numPr>
        <w:ilvl w:val="8"/>
        <w:numId w:val="2"/>
      </w:numPr>
      <w:overflowPunct w:val="0"/>
      <w:autoSpaceDE w:val="0"/>
      <w:autoSpaceDN w:val="0"/>
      <w:adjustRightInd w:val="0"/>
      <w:spacing w:before="240" w:after="60"/>
      <w:textAlignment w:val="baseline"/>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C020E"/>
    <w:rPr>
      <w:rFonts w:ascii="Courier New" w:hAnsi="Courier New" w:cs="Courier New"/>
      <w:sz w:val="20"/>
      <w:szCs w:val="20"/>
    </w:rPr>
  </w:style>
  <w:style w:type="table" w:styleId="TableGrid">
    <w:name w:val="Table Grid"/>
    <w:basedOn w:val="TableNormal"/>
    <w:uiPriority w:val="59"/>
    <w:rsid w:val="00BC0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5B4393"/>
    <w:rPr>
      <w:rFonts w:ascii="Tahoma" w:hAnsi="Tahoma" w:cs="Tahoma"/>
      <w:sz w:val="16"/>
      <w:szCs w:val="16"/>
    </w:rPr>
  </w:style>
  <w:style w:type="character" w:customStyle="1" w:styleId="BalloonTextChar">
    <w:name w:val="Balloon Text Char"/>
    <w:link w:val="BalloonText"/>
    <w:uiPriority w:val="99"/>
    <w:locked/>
    <w:rsid w:val="005B4393"/>
    <w:rPr>
      <w:rFonts w:ascii="Tahoma" w:hAnsi="Tahoma" w:cs="Tahoma"/>
      <w:sz w:val="16"/>
      <w:szCs w:val="16"/>
    </w:rPr>
  </w:style>
  <w:style w:type="paragraph" w:styleId="ListParagraph">
    <w:name w:val="List Paragraph"/>
    <w:basedOn w:val="Normal"/>
    <w:uiPriority w:val="1"/>
    <w:qFormat/>
    <w:rsid w:val="00A47F68"/>
    <w:pPr>
      <w:ind w:left="720"/>
      <w:contextualSpacing/>
    </w:pPr>
  </w:style>
  <w:style w:type="paragraph" w:customStyle="1" w:styleId="Default">
    <w:name w:val="Default"/>
    <w:rsid w:val="00513C19"/>
    <w:pPr>
      <w:autoSpaceDE w:val="0"/>
      <w:autoSpaceDN w:val="0"/>
      <w:adjustRightInd w:val="0"/>
    </w:pPr>
    <w:rPr>
      <w:rFonts w:ascii="Arial" w:eastAsia="MS Mincho" w:hAnsi="Arial" w:cs="Arial"/>
      <w:color w:val="000000"/>
      <w:sz w:val="24"/>
      <w:szCs w:val="24"/>
      <w:lang w:eastAsia="en-US"/>
    </w:rPr>
  </w:style>
  <w:style w:type="paragraph" w:styleId="BodyText">
    <w:name w:val="Body Text"/>
    <w:basedOn w:val="Normal"/>
    <w:link w:val="BodyTextChar"/>
    <w:uiPriority w:val="1"/>
    <w:qFormat/>
    <w:rsid w:val="00513C19"/>
    <w:pPr>
      <w:autoSpaceDE w:val="0"/>
      <w:autoSpaceDN w:val="0"/>
      <w:adjustRightInd w:val="0"/>
      <w:ind w:left="1198" w:hanging="360"/>
    </w:pPr>
    <w:rPr>
      <w:rFonts w:ascii="Arial" w:eastAsia="MS Mincho" w:hAnsi="Arial" w:cs="Arial"/>
      <w:lang w:eastAsia="en-US"/>
    </w:rPr>
  </w:style>
  <w:style w:type="character" w:customStyle="1" w:styleId="BodyTextChar">
    <w:name w:val="Body Text Char"/>
    <w:link w:val="BodyText"/>
    <w:uiPriority w:val="99"/>
    <w:rsid w:val="00513C19"/>
    <w:rPr>
      <w:rFonts w:ascii="Arial" w:eastAsia="MS Mincho" w:hAnsi="Arial" w:cs="Arial"/>
      <w:sz w:val="24"/>
      <w:szCs w:val="24"/>
      <w:lang w:eastAsia="en-US"/>
    </w:rPr>
  </w:style>
  <w:style w:type="character" w:customStyle="1" w:styleId="PlainTextChar">
    <w:name w:val="Plain Text Char"/>
    <w:link w:val="PlainText"/>
    <w:rsid w:val="00B608A2"/>
    <w:rPr>
      <w:rFonts w:ascii="Courier New" w:hAnsi="Courier New" w:cs="Courier New"/>
    </w:rPr>
  </w:style>
  <w:style w:type="paragraph" w:styleId="Header">
    <w:name w:val="header"/>
    <w:basedOn w:val="Normal"/>
    <w:link w:val="HeaderChar"/>
    <w:uiPriority w:val="99"/>
    <w:rsid w:val="00CD4E40"/>
    <w:pPr>
      <w:tabs>
        <w:tab w:val="center" w:pos="4513"/>
        <w:tab w:val="right" w:pos="9026"/>
      </w:tabs>
    </w:pPr>
  </w:style>
  <w:style w:type="character" w:customStyle="1" w:styleId="HeaderChar">
    <w:name w:val="Header Char"/>
    <w:basedOn w:val="DefaultParagraphFont"/>
    <w:link w:val="Header"/>
    <w:uiPriority w:val="99"/>
    <w:rsid w:val="00CD4E40"/>
    <w:rPr>
      <w:sz w:val="24"/>
      <w:szCs w:val="24"/>
    </w:rPr>
  </w:style>
  <w:style w:type="paragraph" w:styleId="Footer">
    <w:name w:val="footer"/>
    <w:basedOn w:val="Normal"/>
    <w:link w:val="FooterChar"/>
    <w:uiPriority w:val="99"/>
    <w:rsid w:val="00CD4E40"/>
    <w:pPr>
      <w:tabs>
        <w:tab w:val="center" w:pos="4513"/>
        <w:tab w:val="right" w:pos="9026"/>
      </w:tabs>
    </w:pPr>
  </w:style>
  <w:style w:type="character" w:customStyle="1" w:styleId="FooterChar">
    <w:name w:val="Footer Char"/>
    <w:basedOn w:val="DefaultParagraphFont"/>
    <w:link w:val="Footer"/>
    <w:uiPriority w:val="99"/>
    <w:rsid w:val="00CD4E40"/>
    <w:rPr>
      <w:sz w:val="24"/>
      <w:szCs w:val="24"/>
    </w:rPr>
  </w:style>
  <w:style w:type="paragraph" w:customStyle="1" w:styleId="TableParagraph">
    <w:name w:val="Table Paragraph"/>
    <w:basedOn w:val="Normal"/>
    <w:uiPriority w:val="1"/>
    <w:qFormat/>
    <w:rsid w:val="00CD4E40"/>
    <w:pPr>
      <w:autoSpaceDE w:val="0"/>
      <w:autoSpaceDN w:val="0"/>
      <w:adjustRightInd w:val="0"/>
    </w:pPr>
    <w:rPr>
      <w:rFonts w:eastAsiaTheme="minorEastAsia"/>
      <w:lang w:eastAsia="en-US"/>
    </w:rPr>
  </w:style>
  <w:style w:type="character" w:styleId="Hyperlink">
    <w:name w:val="Hyperlink"/>
    <w:basedOn w:val="DefaultParagraphFont"/>
    <w:uiPriority w:val="99"/>
    <w:unhideWhenUsed/>
    <w:rsid w:val="002C498C"/>
    <w:rPr>
      <w:color w:val="0563C1"/>
      <w:u w:val="single"/>
    </w:rPr>
  </w:style>
  <w:style w:type="character" w:styleId="FollowedHyperlink">
    <w:name w:val="FollowedHyperlink"/>
    <w:basedOn w:val="DefaultParagraphFont"/>
    <w:rsid w:val="002546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18802">
      <w:bodyDiv w:val="1"/>
      <w:marLeft w:val="0"/>
      <w:marRight w:val="0"/>
      <w:marTop w:val="0"/>
      <w:marBottom w:val="0"/>
      <w:divBdr>
        <w:top w:val="none" w:sz="0" w:space="0" w:color="auto"/>
        <w:left w:val="none" w:sz="0" w:space="0" w:color="auto"/>
        <w:bottom w:val="none" w:sz="0" w:space="0" w:color="auto"/>
        <w:right w:val="none" w:sz="0" w:space="0" w:color="auto"/>
      </w:divBdr>
    </w:div>
    <w:div w:id="192344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gps.org.uk/lge/core/page.do?pageId=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redundancy-your-rights/redundancy-p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606C8-F50C-4B36-ACE8-76286AE5AAE2}"/>
</file>

<file path=customXml/itemProps2.xml><?xml version="1.0" encoding="utf-8"?>
<ds:datastoreItem xmlns:ds="http://schemas.openxmlformats.org/officeDocument/2006/customXml" ds:itemID="{9AEBF18F-8C6C-4337-93BF-7FA819157C32}"/>
</file>

<file path=customXml/itemProps3.xml><?xml version="1.0" encoding="utf-8"?>
<ds:datastoreItem xmlns:ds="http://schemas.openxmlformats.org/officeDocument/2006/customXml" ds:itemID="{31A5DD47-02CD-47CB-B95A-ADBA7728A6E3}"/>
</file>

<file path=docProps/app.xml><?xml version="1.0" encoding="utf-8"?>
<Properties xmlns="http://schemas.openxmlformats.org/officeDocument/2006/extended-properties" xmlns:vt="http://schemas.openxmlformats.org/officeDocument/2006/docPropsVTypes">
  <Template>Normal</Template>
  <TotalTime>39</TotalTime>
  <Pages>5</Pages>
  <Words>1658</Words>
  <Characters>5797</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Single member decision template - April 2013 update</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member decision template - April 2013 update</dc:title>
  <dc:subject/>
  <dc:creator>London Borough of Hounslow</dc:creator>
  <cp:keywords/>
  <dc:description/>
  <cp:lastModifiedBy>Balbir Hayer</cp:lastModifiedBy>
  <cp:revision>10</cp:revision>
  <cp:lastPrinted>2013-01-02T10:15:00Z</cp:lastPrinted>
  <dcterms:created xsi:type="dcterms:W3CDTF">2017-04-06T10:28:00Z</dcterms:created>
  <dcterms:modified xsi:type="dcterms:W3CDTF">2020-05-18T13:36:00Z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