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9386" w14:textId="3CD771D4" w:rsidR="0074449D" w:rsidRPr="0074449D" w:rsidRDefault="0074449D" w:rsidP="0074449D">
      <w:pPr>
        <w:spacing w:after="0" w:line="240" w:lineRule="auto"/>
        <w:jc w:val="center"/>
        <w:rPr>
          <w:rFonts w:ascii="Calibri" w:eastAsia="Times New Roman" w:hAnsi="Calibri" w:cs="Arial"/>
          <w:b/>
        </w:rPr>
      </w:pPr>
      <w:r w:rsidRPr="0074449D">
        <w:rPr>
          <w:rFonts w:ascii="Calibri" w:eastAsia="Times New Roman" w:hAnsi="Calibri" w:cs="Arial"/>
          <w:b/>
        </w:rPr>
        <w:t>DATED</w:t>
      </w:r>
      <w:r w:rsidRPr="0074449D">
        <w:rPr>
          <w:rFonts w:ascii="Calibri" w:eastAsia="Times New Roman" w:hAnsi="Calibri" w:cs="Arial"/>
          <w:b/>
        </w:rPr>
        <w:tab/>
      </w:r>
      <w:r w:rsidRPr="0074449D">
        <w:rPr>
          <w:rFonts w:ascii="Calibri" w:eastAsia="Times New Roman" w:hAnsi="Calibri" w:cs="Arial"/>
          <w:b/>
        </w:rPr>
        <w:tab/>
      </w:r>
      <w:r w:rsidRPr="0074449D">
        <w:rPr>
          <w:rFonts w:ascii="Calibri" w:eastAsia="Times New Roman" w:hAnsi="Calibri" w:cs="Arial"/>
          <w:b/>
        </w:rPr>
        <w:tab/>
      </w:r>
      <w:r w:rsidRPr="0074449D">
        <w:rPr>
          <w:rFonts w:ascii="Calibri" w:eastAsia="Times New Roman" w:hAnsi="Calibri" w:cs="Arial"/>
          <w:b/>
        </w:rPr>
        <w:tab/>
      </w:r>
      <w:r w:rsidRPr="0074449D">
        <w:rPr>
          <w:rFonts w:ascii="Calibri" w:eastAsia="Times New Roman" w:hAnsi="Calibri" w:cs="Arial"/>
          <w:b/>
        </w:rPr>
        <w:tab/>
      </w:r>
      <w:r w:rsidRPr="0074449D">
        <w:rPr>
          <w:rFonts w:ascii="Calibri" w:eastAsia="Times New Roman" w:hAnsi="Calibri" w:cs="Arial"/>
          <w:b/>
        </w:rPr>
        <w:tab/>
      </w:r>
      <w:proofErr w:type="spellStart"/>
      <w:r w:rsidR="00562C8E">
        <w:rPr>
          <w:rFonts w:ascii="Calibri" w:eastAsia="Times New Roman" w:hAnsi="Calibri" w:cs="Arial"/>
          <w:b/>
        </w:rPr>
        <w:t>xxxxxx</w:t>
      </w:r>
      <w:proofErr w:type="spellEnd"/>
      <w:r w:rsidRPr="0074449D">
        <w:rPr>
          <w:rFonts w:ascii="Calibri" w:eastAsia="Times New Roman" w:hAnsi="Calibri" w:cs="Arial"/>
          <w:b/>
        </w:rPr>
        <w:tab/>
        <w:t>20</w:t>
      </w:r>
      <w:r w:rsidR="0069101D">
        <w:rPr>
          <w:rFonts w:ascii="Calibri" w:eastAsia="Times New Roman" w:hAnsi="Calibri" w:cs="Arial"/>
          <w:b/>
        </w:rPr>
        <w:t>2</w:t>
      </w:r>
      <w:r w:rsidR="00B47BA5">
        <w:rPr>
          <w:rFonts w:ascii="Calibri" w:eastAsia="Times New Roman" w:hAnsi="Calibri" w:cs="Arial"/>
          <w:b/>
        </w:rPr>
        <w:t>5</w:t>
      </w:r>
    </w:p>
    <w:p w14:paraId="28344F3A" w14:textId="77777777" w:rsidR="0074449D" w:rsidRPr="0074449D" w:rsidRDefault="0074449D" w:rsidP="0074449D">
      <w:pPr>
        <w:spacing w:after="0" w:line="240" w:lineRule="auto"/>
        <w:jc w:val="both"/>
        <w:rPr>
          <w:rFonts w:ascii="Calibri" w:eastAsia="Times New Roman" w:hAnsi="Calibri" w:cs="Arial"/>
          <w:b/>
        </w:rPr>
      </w:pPr>
    </w:p>
    <w:p w14:paraId="79D02BD9" w14:textId="77777777" w:rsidR="0074449D" w:rsidRPr="0074449D" w:rsidRDefault="0074449D" w:rsidP="0074449D">
      <w:pPr>
        <w:spacing w:after="0" w:line="240" w:lineRule="auto"/>
        <w:jc w:val="both"/>
        <w:rPr>
          <w:rFonts w:ascii="Calibri" w:eastAsia="Times New Roman" w:hAnsi="Calibri" w:cs="Arial"/>
          <w:b/>
          <w:u w:val="single"/>
        </w:rPr>
      </w:pPr>
    </w:p>
    <w:p w14:paraId="422F247C" w14:textId="77777777" w:rsidR="0074449D" w:rsidRPr="0074449D" w:rsidRDefault="0074449D" w:rsidP="0074449D">
      <w:pPr>
        <w:spacing w:after="0" w:line="240" w:lineRule="auto"/>
        <w:jc w:val="both"/>
        <w:rPr>
          <w:rFonts w:ascii="Calibri" w:eastAsia="Times New Roman" w:hAnsi="Calibri" w:cs="Arial"/>
          <w:b/>
          <w:u w:val="single"/>
        </w:rPr>
      </w:pPr>
    </w:p>
    <w:p w14:paraId="25977E3E" w14:textId="77777777" w:rsidR="0074449D" w:rsidRPr="0074449D" w:rsidRDefault="0074449D" w:rsidP="0074449D">
      <w:pPr>
        <w:spacing w:after="0" w:line="240" w:lineRule="auto"/>
        <w:jc w:val="both"/>
        <w:rPr>
          <w:rFonts w:ascii="Calibri" w:eastAsia="Times New Roman" w:hAnsi="Calibri" w:cs="Arial"/>
          <w:b/>
          <w:u w:val="single"/>
        </w:rPr>
      </w:pPr>
    </w:p>
    <w:p w14:paraId="3FD2D828" w14:textId="77777777" w:rsidR="0074449D" w:rsidRPr="0074449D" w:rsidRDefault="0074449D" w:rsidP="0074449D">
      <w:pPr>
        <w:spacing w:after="0" w:line="240" w:lineRule="auto"/>
        <w:jc w:val="both"/>
        <w:rPr>
          <w:rFonts w:ascii="Calibri" w:eastAsia="Times New Roman" w:hAnsi="Calibri" w:cs="Arial"/>
          <w:b/>
          <w:u w:val="single"/>
        </w:rPr>
      </w:pPr>
    </w:p>
    <w:p w14:paraId="16BB42E3" w14:textId="77777777" w:rsidR="0074449D" w:rsidRPr="0074449D" w:rsidRDefault="0074449D" w:rsidP="0074449D">
      <w:pPr>
        <w:spacing w:after="0" w:line="240" w:lineRule="auto"/>
        <w:jc w:val="both"/>
        <w:rPr>
          <w:rFonts w:ascii="Calibri" w:eastAsia="Times New Roman" w:hAnsi="Calibri" w:cs="Arial"/>
          <w:b/>
          <w:u w:val="single"/>
        </w:rPr>
      </w:pPr>
    </w:p>
    <w:p w14:paraId="2901B577" w14:textId="15DB8FD8" w:rsidR="0074449D" w:rsidRDefault="0074449D" w:rsidP="0074449D">
      <w:pPr>
        <w:spacing w:after="240" w:line="240" w:lineRule="auto"/>
        <w:jc w:val="center"/>
        <w:rPr>
          <w:rFonts w:ascii="Calibri" w:eastAsia="Times New Roman" w:hAnsi="Calibri" w:cs="Arial"/>
          <w:b/>
        </w:rPr>
      </w:pPr>
      <w:r w:rsidRPr="0074449D">
        <w:rPr>
          <w:rFonts w:ascii="Calibri" w:eastAsia="Times New Roman" w:hAnsi="Calibri" w:cs="Arial"/>
          <w:b/>
        </w:rPr>
        <w:t xml:space="preserve">LONDON COUNCILS </w:t>
      </w:r>
    </w:p>
    <w:p w14:paraId="4C54F51F" w14:textId="0438EF33" w:rsidR="0079496D" w:rsidRPr="0074449D" w:rsidRDefault="0079496D" w:rsidP="0074449D">
      <w:pPr>
        <w:spacing w:after="240" w:line="240" w:lineRule="auto"/>
        <w:jc w:val="center"/>
        <w:rPr>
          <w:rFonts w:ascii="Calibri" w:eastAsia="Times New Roman" w:hAnsi="Calibri" w:cs="Arial"/>
          <w:b/>
        </w:rPr>
      </w:pPr>
      <w:r>
        <w:rPr>
          <w:rFonts w:ascii="Calibri" w:eastAsia="Times New Roman" w:hAnsi="Calibri" w:cs="Arial"/>
          <w:b/>
        </w:rPr>
        <w:t>and</w:t>
      </w:r>
    </w:p>
    <w:p w14:paraId="419B5625" w14:textId="433EE48B" w:rsidR="0074449D" w:rsidRPr="0074449D" w:rsidRDefault="0079496D" w:rsidP="0074449D">
      <w:pPr>
        <w:spacing w:after="240" w:line="240" w:lineRule="auto"/>
        <w:jc w:val="center"/>
        <w:rPr>
          <w:rFonts w:ascii="Calibri" w:eastAsia="Times New Roman" w:hAnsi="Calibri" w:cs="Arial"/>
          <w:b/>
        </w:rPr>
      </w:pPr>
      <w:r w:rsidRPr="0079496D">
        <w:rPr>
          <w:rFonts w:ascii="Calibri" w:eastAsia="Times New Roman" w:hAnsi="Calibri" w:cs="Arial"/>
          <w:b/>
          <w:color w:val="FF0000"/>
        </w:rPr>
        <w:t xml:space="preserve">Regional Employer name </w:t>
      </w:r>
    </w:p>
    <w:p w14:paraId="7F44A0F4" w14:textId="77777777" w:rsidR="0074449D" w:rsidRPr="0074449D" w:rsidRDefault="0074449D" w:rsidP="0074449D">
      <w:pPr>
        <w:spacing w:after="0" w:line="240" w:lineRule="auto"/>
        <w:jc w:val="center"/>
        <w:rPr>
          <w:rFonts w:ascii="Calibri" w:eastAsia="Times New Roman" w:hAnsi="Calibri" w:cs="Arial"/>
          <w:b/>
        </w:rPr>
      </w:pPr>
      <w:r w:rsidRPr="0074449D">
        <w:rPr>
          <w:rFonts w:ascii="Calibri" w:eastAsia="Times New Roman" w:hAnsi="Calibri" w:cs="Arial"/>
          <w:b/>
        </w:rPr>
        <w:t>And</w:t>
      </w:r>
    </w:p>
    <w:p w14:paraId="06DFB6D7" w14:textId="77777777" w:rsidR="0074449D" w:rsidRPr="0074449D" w:rsidRDefault="0074449D" w:rsidP="0074449D">
      <w:pPr>
        <w:spacing w:after="240" w:line="240" w:lineRule="auto"/>
        <w:jc w:val="center"/>
        <w:rPr>
          <w:rFonts w:ascii="Calibri" w:eastAsia="Times New Roman" w:hAnsi="Calibri" w:cs="Arial"/>
          <w:b/>
        </w:rPr>
      </w:pPr>
    </w:p>
    <w:p w14:paraId="12DBE9EF" w14:textId="417C55CA" w:rsidR="0074449D" w:rsidRPr="00954BDC" w:rsidRDefault="0074449D" w:rsidP="0074449D">
      <w:pPr>
        <w:spacing w:after="240" w:line="240" w:lineRule="auto"/>
        <w:jc w:val="center"/>
        <w:rPr>
          <w:rFonts w:ascii="Calibri" w:eastAsia="Times New Roman" w:hAnsi="Calibri" w:cs="Arial"/>
          <w:b/>
          <w:color w:val="FF0000"/>
        </w:rPr>
      </w:pPr>
      <w:bookmarkStart w:id="0" w:name="_Hlk498076369"/>
      <w:r w:rsidRPr="00954BDC">
        <w:rPr>
          <w:rFonts w:ascii="Calibri" w:eastAsia="Times New Roman" w:hAnsi="Calibri" w:cs="Arial"/>
          <w:b/>
          <w:color w:val="FF0000"/>
        </w:rPr>
        <w:t xml:space="preserve">[Insert Subscribing </w:t>
      </w:r>
      <w:r w:rsidR="00DA5764">
        <w:rPr>
          <w:rFonts w:ascii="Calibri" w:eastAsia="Times New Roman" w:hAnsi="Calibri" w:cs="Arial"/>
          <w:b/>
          <w:color w:val="FF0000"/>
        </w:rPr>
        <w:t>Local Authority</w:t>
      </w:r>
      <w:r w:rsidRPr="00954BDC">
        <w:rPr>
          <w:rFonts w:ascii="Calibri" w:eastAsia="Times New Roman" w:hAnsi="Calibri" w:cs="Arial"/>
          <w:b/>
          <w:color w:val="FF0000"/>
        </w:rPr>
        <w:t xml:space="preserve"> Name]</w:t>
      </w:r>
    </w:p>
    <w:bookmarkEnd w:id="0"/>
    <w:p w14:paraId="19AA34C5" w14:textId="77777777" w:rsidR="0074449D" w:rsidRPr="0074449D" w:rsidRDefault="0074449D" w:rsidP="0074449D">
      <w:pPr>
        <w:spacing w:after="240" w:line="240" w:lineRule="auto"/>
        <w:jc w:val="both"/>
        <w:rPr>
          <w:rFonts w:ascii="Calibri" w:eastAsia="Times New Roman" w:hAnsi="Calibri" w:cs="Arial"/>
          <w:b/>
        </w:rPr>
      </w:pPr>
    </w:p>
    <w:p w14:paraId="31B71B3A" w14:textId="77777777" w:rsidR="0074449D" w:rsidRPr="0074449D" w:rsidRDefault="0074449D" w:rsidP="0074449D">
      <w:pPr>
        <w:spacing w:after="240" w:line="240" w:lineRule="auto"/>
        <w:jc w:val="both"/>
        <w:rPr>
          <w:rFonts w:ascii="Calibri" w:eastAsia="Times New Roman" w:hAnsi="Calibri" w:cs="Arial"/>
          <w:b/>
        </w:rPr>
      </w:pPr>
    </w:p>
    <w:p w14:paraId="589C4BCE" w14:textId="77777777" w:rsidR="0074449D" w:rsidRPr="0074449D" w:rsidRDefault="0074449D" w:rsidP="0074449D">
      <w:pPr>
        <w:spacing w:after="240" w:line="240" w:lineRule="auto"/>
        <w:jc w:val="center"/>
        <w:rPr>
          <w:rFonts w:ascii="Calibri" w:eastAsia="Times New Roman" w:hAnsi="Calibri" w:cs="Arial"/>
          <w:u w:val="single"/>
        </w:rPr>
      </w:pP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p>
    <w:p w14:paraId="13AAD94E" w14:textId="7FC48034" w:rsidR="0074449D" w:rsidRPr="0074449D" w:rsidRDefault="0074449D" w:rsidP="0074449D">
      <w:pPr>
        <w:spacing w:after="0" w:line="240" w:lineRule="auto"/>
        <w:jc w:val="center"/>
        <w:rPr>
          <w:rFonts w:ascii="Calibri" w:eastAsia="Times New Roman" w:hAnsi="Calibri" w:cs="Arial"/>
          <w:b/>
        </w:rPr>
      </w:pPr>
      <w:r w:rsidRPr="0074449D">
        <w:rPr>
          <w:rFonts w:ascii="Calibri" w:eastAsia="Times New Roman" w:hAnsi="Calibri" w:cs="Arial"/>
          <w:b/>
        </w:rPr>
        <w:t>Service Level Agreement</w:t>
      </w:r>
      <w:r>
        <w:rPr>
          <w:rFonts w:ascii="Calibri" w:eastAsia="Times New Roman" w:hAnsi="Calibri" w:cs="Arial"/>
          <w:b/>
        </w:rPr>
        <w:t xml:space="preserve"> in relation to the </w:t>
      </w:r>
      <w:r w:rsidRPr="0074449D">
        <w:rPr>
          <w:rFonts w:ascii="Calibri" w:eastAsia="Times New Roman" w:hAnsi="Calibri" w:cs="Arial"/>
          <w:b/>
        </w:rPr>
        <w:t xml:space="preserve">HR Metrics </w:t>
      </w:r>
      <w:r w:rsidR="00562C8E">
        <w:rPr>
          <w:rFonts w:ascii="Calibri" w:eastAsia="Times New Roman" w:hAnsi="Calibri" w:cs="Arial"/>
          <w:b/>
        </w:rPr>
        <w:t xml:space="preserve">Club </w:t>
      </w:r>
      <w:r w:rsidRPr="0074449D">
        <w:rPr>
          <w:rFonts w:ascii="Calibri" w:eastAsia="Times New Roman" w:hAnsi="Calibri" w:cs="Arial"/>
          <w:b/>
        </w:rPr>
        <w:t>Service</w:t>
      </w:r>
    </w:p>
    <w:p w14:paraId="618883DD" w14:textId="0A4F7522" w:rsidR="0074449D" w:rsidRPr="0074449D" w:rsidRDefault="00192B5F" w:rsidP="0074449D">
      <w:pPr>
        <w:spacing w:after="0" w:line="240" w:lineRule="auto"/>
        <w:jc w:val="center"/>
        <w:rPr>
          <w:rFonts w:ascii="Calibri" w:eastAsia="Times New Roman" w:hAnsi="Calibri" w:cs="Arial"/>
          <w:b/>
        </w:rPr>
      </w:pPr>
      <w:r>
        <w:rPr>
          <w:rFonts w:ascii="Calibri" w:eastAsia="Times New Roman" w:hAnsi="Calibri" w:cs="Arial"/>
          <w:b/>
        </w:rPr>
        <w:t xml:space="preserve"> April </w:t>
      </w:r>
      <w:r w:rsidR="007C0B62" w:rsidRPr="0074449D">
        <w:rPr>
          <w:rFonts w:ascii="Calibri" w:eastAsia="Times New Roman" w:hAnsi="Calibri" w:cs="Arial"/>
          <w:b/>
        </w:rPr>
        <w:t>20</w:t>
      </w:r>
      <w:r w:rsidR="007C0B62">
        <w:rPr>
          <w:rFonts w:ascii="Calibri" w:eastAsia="Times New Roman" w:hAnsi="Calibri" w:cs="Arial"/>
          <w:b/>
        </w:rPr>
        <w:t>2</w:t>
      </w:r>
      <w:r w:rsidR="00C868A2">
        <w:rPr>
          <w:rFonts w:ascii="Calibri" w:eastAsia="Times New Roman" w:hAnsi="Calibri" w:cs="Arial"/>
          <w:b/>
        </w:rPr>
        <w:t>4</w:t>
      </w:r>
      <w:r w:rsidR="007C0B62">
        <w:rPr>
          <w:rFonts w:ascii="Calibri" w:eastAsia="Times New Roman" w:hAnsi="Calibri" w:cs="Arial"/>
          <w:b/>
        </w:rPr>
        <w:t xml:space="preserve"> </w:t>
      </w:r>
      <w:r>
        <w:rPr>
          <w:rFonts w:ascii="Calibri" w:eastAsia="Times New Roman" w:hAnsi="Calibri" w:cs="Arial"/>
          <w:b/>
        </w:rPr>
        <w:t>- March 202</w:t>
      </w:r>
      <w:r w:rsidR="00C868A2">
        <w:rPr>
          <w:rFonts w:ascii="Calibri" w:eastAsia="Times New Roman" w:hAnsi="Calibri" w:cs="Arial"/>
          <w:b/>
        </w:rPr>
        <w:t>7</w:t>
      </w:r>
    </w:p>
    <w:p w14:paraId="4D37A59A" w14:textId="77777777" w:rsidR="0074449D" w:rsidRPr="0074449D" w:rsidRDefault="0074449D" w:rsidP="0074449D">
      <w:pPr>
        <w:spacing w:after="240" w:line="240" w:lineRule="auto"/>
        <w:jc w:val="center"/>
        <w:rPr>
          <w:rFonts w:ascii="Calibri" w:eastAsia="Times New Roman" w:hAnsi="Calibri" w:cs="Arial"/>
          <w:u w:val="single"/>
        </w:rPr>
      </w:pP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r w:rsidRPr="0074449D">
        <w:rPr>
          <w:rFonts w:ascii="Calibri" w:eastAsia="Times New Roman" w:hAnsi="Calibri" w:cs="Arial"/>
          <w:u w:val="single"/>
        </w:rPr>
        <w:tab/>
      </w:r>
    </w:p>
    <w:p w14:paraId="6AD8E97F" w14:textId="77777777" w:rsidR="0074449D" w:rsidRPr="0074449D" w:rsidRDefault="0074449D" w:rsidP="0074449D">
      <w:pPr>
        <w:spacing w:after="240" w:line="240" w:lineRule="auto"/>
        <w:jc w:val="center"/>
        <w:rPr>
          <w:rFonts w:ascii="Calibri" w:eastAsia="Times New Roman" w:hAnsi="Calibri" w:cs="Arial"/>
          <w:u w:val="single"/>
        </w:rPr>
      </w:pPr>
    </w:p>
    <w:p w14:paraId="1E82A433" w14:textId="77777777" w:rsidR="0074449D" w:rsidRPr="0074449D" w:rsidRDefault="0074449D" w:rsidP="0074449D">
      <w:pPr>
        <w:spacing w:after="240" w:line="240" w:lineRule="auto"/>
        <w:rPr>
          <w:rFonts w:ascii="Calibri" w:eastAsia="Times New Roman" w:hAnsi="Calibri" w:cs="Arial"/>
        </w:rPr>
      </w:pPr>
    </w:p>
    <w:p w14:paraId="14E20422" w14:textId="77777777" w:rsidR="0074449D" w:rsidRPr="0074449D" w:rsidRDefault="0074449D" w:rsidP="0074449D">
      <w:pPr>
        <w:spacing w:after="240" w:line="240" w:lineRule="auto"/>
        <w:rPr>
          <w:rFonts w:ascii="Calibri" w:eastAsia="Times New Roman" w:hAnsi="Calibri" w:cs="Arial"/>
        </w:rPr>
      </w:pPr>
    </w:p>
    <w:p w14:paraId="3DC54A65" w14:textId="68765EDA" w:rsidR="0074449D" w:rsidRDefault="0074449D" w:rsidP="0074449D">
      <w:pPr>
        <w:spacing w:after="240" w:line="240" w:lineRule="auto"/>
        <w:rPr>
          <w:rFonts w:ascii="Calibri" w:eastAsia="Times New Roman" w:hAnsi="Calibri" w:cs="Arial"/>
        </w:rPr>
      </w:pPr>
    </w:p>
    <w:p w14:paraId="2021B886" w14:textId="562CDEFD" w:rsidR="00954BDC" w:rsidRDefault="00954BDC" w:rsidP="0074449D">
      <w:pPr>
        <w:spacing w:after="240" w:line="240" w:lineRule="auto"/>
        <w:rPr>
          <w:rFonts w:ascii="Calibri" w:eastAsia="Times New Roman" w:hAnsi="Calibri" w:cs="Arial"/>
        </w:rPr>
      </w:pPr>
    </w:p>
    <w:p w14:paraId="1273664E" w14:textId="72D7C273" w:rsidR="00954BDC" w:rsidRDefault="00954BDC" w:rsidP="0074449D">
      <w:pPr>
        <w:spacing w:after="240" w:line="240" w:lineRule="auto"/>
        <w:rPr>
          <w:rFonts w:ascii="Calibri" w:eastAsia="Times New Roman" w:hAnsi="Calibri" w:cs="Arial"/>
        </w:rPr>
      </w:pPr>
    </w:p>
    <w:p w14:paraId="5A4BBB4C" w14:textId="6314AA63" w:rsidR="00954BDC" w:rsidRDefault="00954BDC" w:rsidP="0074449D">
      <w:pPr>
        <w:spacing w:after="240" w:line="240" w:lineRule="auto"/>
        <w:rPr>
          <w:rFonts w:ascii="Calibri" w:eastAsia="Times New Roman" w:hAnsi="Calibri" w:cs="Arial"/>
        </w:rPr>
      </w:pPr>
    </w:p>
    <w:p w14:paraId="2AD98E6E" w14:textId="42F6C164" w:rsidR="00954BDC" w:rsidRDefault="00954BDC" w:rsidP="0074449D">
      <w:pPr>
        <w:spacing w:after="240" w:line="240" w:lineRule="auto"/>
        <w:rPr>
          <w:rFonts w:ascii="Calibri" w:eastAsia="Times New Roman" w:hAnsi="Calibri" w:cs="Arial"/>
        </w:rPr>
      </w:pPr>
    </w:p>
    <w:p w14:paraId="0F65F8DD" w14:textId="7AB8A8BE" w:rsidR="00954BDC" w:rsidRDefault="00954BDC" w:rsidP="0074449D">
      <w:pPr>
        <w:spacing w:after="240" w:line="240" w:lineRule="auto"/>
        <w:rPr>
          <w:rFonts w:ascii="Calibri" w:eastAsia="Times New Roman" w:hAnsi="Calibri" w:cs="Arial"/>
        </w:rPr>
      </w:pPr>
    </w:p>
    <w:p w14:paraId="192E7BAF" w14:textId="753B7AFC" w:rsidR="00954BDC" w:rsidRDefault="00954BDC" w:rsidP="0074449D">
      <w:pPr>
        <w:spacing w:after="240" w:line="240" w:lineRule="auto"/>
        <w:rPr>
          <w:rFonts w:ascii="Calibri" w:eastAsia="Times New Roman" w:hAnsi="Calibri" w:cs="Arial"/>
        </w:rPr>
      </w:pPr>
    </w:p>
    <w:p w14:paraId="05EA1B26" w14:textId="7904809A" w:rsidR="00954BDC" w:rsidRDefault="00954BDC" w:rsidP="0074449D">
      <w:pPr>
        <w:spacing w:after="240" w:line="240" w:lineRule="auto"/>
        <w:rPr>
          <w:rFonts w:ascii="Calibri" w:eastAsia="Times New Roman" w:hAnsi="Calibri" w:cs="Arial"/>
        </w:rPr>
      </w:pPr>
    </w:p>
    <w:p w14:paraId="3CC67BA6" w14:textId="7777BC0B" w:rsidR="00954BDC" w:rsidRDefault="00954BDC" w:rsidP="0074449D">
      <w:pPr>
        <w:spacing w:after="240" w:line="240" w:lineRule="auto"/>
        <w:rPr>
          <w:rFonts w:ascii="Calibri" w:eastAsia="Times New Roman" w:hAnsi="Calibri" w:cs="Arial"/>
        </w:rPr>
      </w:pPr>
    </w:p>
    <w:p w14:paraId="4758AFE0" w14:textId="77777777" w:rsidR="000A40E3" w:rsidRDefault="000A40E3" w:rsidP="0074449D">
      <w:pPr>
        <w:spacing w:after="240" w:line="240" w:lineRule="auto"/>
        <w:rPr>
          <w:rFonts w:ascii="Calibri" w:eastAsia="Times New Roman" w:hAnsi="Calibri" w:cs="Arial"/>
        </w:rPr>
        <w:sectPr w:rsidR="000A40E3" w:rsidSect="00CD67AB">
          <w:headerReference w:type="default" r:id="rId11"/>
          <w:footerReference w:type="default" r:id="rId12"/>
          <w:pgSz w:w="11906" w:h="16838"/>
          <w:pgMar w:top="1134" w:right="1440" w:bottom="851" w:left="1276" w:header="426" w:footer="401" w:gutter="0"/>
          <w:cols w:space="708"/>
          <w:docGrid w:linePitch="360"/>
        </w:sectPr>
      </w:pPr>
    </w:p>
    <w:p w14:paraId="4775E922" w14:textId="0EF9ACB5" w:rsidR="00954BDC" w:rsidRPr="000A40E3" w:rsidRDefault="000A40E3" w:rsidP="0074449D">
      <w:pPr>
        <w:spacing w:after="240" w:line="240" w:lineRule="auto"/>
        <w:rPr>
          <w:rFonts w:ascii="Calibri" w:eastAsia="Times New Roman" w:hAnsi="Calibri" w:cs="Arial"/>
          <w:b/>
        </w:rPr>
      </w:pPr>
      <w:r w:rsidRPr="000A40E3">
        <w:rPr>
          <w:rFonts w:ascii="Calibri" w:eastAsia="Times New Roman" w:hAnsi="Calibri" w:cs="Arial"/>
          <w:b/>
        </w:rPr>
        <w:lastRenderedPageBreak/>
        <w:t>Contents</w:t>
      </w:r>
    </w:p>
    <w:p w14:paraId="0C2EF742" w14:textId="685615E7" w:rsidR="00CB650A" w:rsidRDefault="000A40E3">
      <w:pPr>
        <w:pStyle w:val="TOC1"/>
        <w:rPr>
          <w:rFonts w:eastAsiaTheme="minorEastAsia"/>
          <w:noProof/>
          <w:kern w:val="2"/>
          <w:sz w:val="24"/>
          <w:szCs w:val="24"/>
          <w:lang w:eastAsia="en-GB"/>
          <w14:ligatures w14:val="standardContextual"/>
        </w:rPr>
      </w:pPr>
      <w:r>
        <w:rPr>
          <w:rFonts w:ascii="Calibri" w:eastAsia="Times New Roman" w:hAnsi="Calibri" w:cs="Arial"/>
        </w:rPr>
        <w:fldChar w:fldCharType="begin"/>
      </w:r>
      <w:r>
        <w:rPr>
          <w:rFonts w:ascii="Calibri" w:eastAsia="Times New Roman" w:hAnsi="Calibri" w:cs="Arial"/>
        </w:rPr>
        <w:instrText xml:space="preserve"> TOC \o "1-1" \h \z \u </w:instrText>
      </w:r>
      <w:r>
        <w:rPr>
          <w:rFonts w:ascii="Calibri" w:eastAsia="Times New Roman" w:hAnsi="Calibri" w:cs="Arial"/>
        </w:rPr>
        <w:fldChar w:fldCharType="separate"/>
      </w:r>
      <w:hyperlink w:anchor="_Toc205473081" w:history="1">
        <w:r w:rsidR="00CB650A" w:rsidRPr="006B65BB">
          <w:rPr>
            <w:rStyle w:val="Hyperlink"/>
            <w:rFonts w:cstheme="minorHAnsi"/>
            <w:b/>
            <w:noProof/>
          </w:rPr>
          <w:t>1.</w:t>
        </w:r>
        <w:r w:rsidR="00CB650A">
          <w:rPr>
            <w:rFonts w:eastAsiaTheme="minorEastAsia"/>
            <w:noProof/>
            <w:kern w:val="2"/>
            <w:sz w:val="24"/>
            <w:szCs w:val="24"/>
            <w:lang w:eastAsia="en-GB"/>
            <w14:ligatures w14:val="standardContextual"/>
          </w:rPr>
          <w:tab/>
        </w:r>
        <w:r w:rsidR="00CB650A" w:rsidRPr="006B65BB">
          <w:rPr>
            <w:rStyle w:val="Hyperlink"/>
            <w:rFonts w:cstheme="minorHAnsi"/>
            <w:b/>
            <w:noProof/>
          </w:rPr>
          <w:t>PARTIES OBLIGATIONS</w:t>
        </w:r>
        <w:r w:rsidR="00CB650A">
          <w:rPr>
            <w:noProof/>
            <w:webHidden/>
          </w:rPr>
          <w:tab/>
        </w:r>
        <w:r w:rsidR="00CB650A">
          <w:rPr>
            <w:noProof/>
            <w:webHidden/>
          </w:rPr>
          <w:fldChar w:fldCharType="begin"/>
        </w:r>
        <w:r w:rsidR="00CB650A">
          <w:rPr>
            <w:noProof/>
            <w:webHidden/>
          </w:rPr>
          <w:instrText xml:space="preserve"> PAGEREF _Toc205473081 \h </w:instrText>
        </w:r>
        <w:r w:rsidR="00CB650A">
          <w:rPr>
            <w:noProof/>
            <w:webHidden/>
          </w:rPr>
        </w:r>
        <w:r w:rsidR="00CB650A">
          <w:rPr>
            <w:noProof/>
            <w:webHidden/>
          </w:rPr>
          <w:fldChar w:fldCharType="separate"/>
        </w:r>
        <w:r w:rsidR="00CB650A">
          <w:rPr>
            <w:noProof/>
            <w:webHidden/>
          </w:rPr>
          <w:t>1</w:t>
        </w:r>
        <w:r w:rsidR="00CB650A">
          <w:rPr>
            <w:noProof/>
            <w:webHidden/>
          </w:rPr>
          <w:fldChar w:fldCharType="end"/>
        </w:r>
      </w:hyperlink>
    </w:p>
    <w:p w14:paraId="00D06929" w14:textId="2BAAF655" w:rsidR="00CB650A" w:rsidRDefault="00CB650A">
      <w:pPr>
        <w:pStyle w:val="TOC1"/>
        <w:rPr>
          <w:rFonts w:eastAsiaTheme="minorEastAsia"/>
          <w:noProof/>
          <w:kern w:val="2"/>
          <w:sz w:val="24"/>
          <w:szCs w:val="24"/>
          <w:lang w:eastAsia="en-GB"/>
          <w14:ligatures w14:val="standardContextual"/>
        </w:rPr>
      </w:pPr>
      <w:hyperlink w:anchor="_Toc205473082" w:history="1">
        <w:r w:rsidRPr="006B65BB">
          <w:rPr>
            <w:rStyle w:val="Hyperlink"/>
            <w:rFonts w:cstheme="minorHAnsi"/>
            <w:b/>
            <w:bCs/>
            <w:noProof/>
          </w:rPr>
          <w:t>2.</w:t>
        </w:r>
        <w:r>
          <w:rPr>
            <w:rFonts w:eastAsiaTheme="minorEastAsia"/>
            <w:noProof/>
            <w:kern w:val="2"/>
            <w:sz w:val="24"/>
            <w:szCs w:val="24"/>
            <w:lang w:eastAsia="en-GB"/>
            <w14:ligatures w14:val="standardContextual"/>
          </w:rPr>
          <w:tab/>
        </w:r>
        <w:r w:rsidRPr="006B65BB">
          <w:rPr>
            <w:rStyle w:val="Hyperlink"/>
            <w:rFonts w:cstheme="minorHAnsi"/>
            <w:b/>
            <w:bCs/>
            <w:noProof/>
          </w:rPr>
          <w:t>DURATION</w:t>
        </w:r>
        <w:r>
          <w:rPr>
            <w:noProof/>
            <w:webHidden/>
          </w:rPr>
          <w:tab/>
        </w:r>
        <w:r>
          <w:rPr>
            <w:noProof/>
            <w:webHidden/>
          </w:rPr>
          <w:fldChar w:fldCharType="begin"/>
        </w:r>
        <w:r>
          <w:rPr>
            <w:noProof/>
            <w:webHidden/>
          </w:rPr>
          <w:instrText xml:space="preserve"> PAGEREF _Toc205473082 \h </w:instrText>
        </w:r>
        <w:r>
          <w:rPr>
            <w:noProof/>
            <w:webHidden/>
          </w:rPr>
        </w:r>
        <w:r>
          <w:rPr>
            <w:noProof/>
            <w:webHidden/>
          </w:rPr>
          <w:fldChar w:fldCharType="separate"/>
        </w:r>
        <w:r>
          <w:rPr>
            <w:noProof/>
            <w:webHidden/>
          </w:rPr>
          <w:t>2</w:t>
        </w:r>
        <w:r>
          <w:rPr>
            <w:noProof/>
            <w:webHidden/>
          </w:rPr>
          <w:fldChar w:fldCharType="end"/>
        </w:r>
      </w:hyperlink>
    </w:p>
    <w:p w14:paraId="565EF6A0" w14:textId="45B46083" w:rsidR="00CB650A" w:rsidRDefault="00CB650A">
      <w:pPr>
        <w:pStyle w:val="TOC1"/>
        <w:rPr>
          <w:rFonts w:eastAsiaTheme="minorEastAsia"/>
          <w:noProof/>
          <w:kern w:val="2"/>
          <w:sz w:val="24"/>
          <w:szCs w:val="24"/>
          <w:lang w:eastAsia="en-GB"/>
          <w14:ligatures w14:val="standardContextual"/>
        </w:rPr>
      </w:pPr>
      <w:hyperlink w:anchor="_Toc205473083" w:history="1">
        <w:r w:rsidRPr="006B65BB">
          <w:rPr>
            <w:rStyle w:val="Hyperlink"/>
            <w:rFonts w:cstheme="minorHAnsi"/>
            <w:b/>
            <w:bCs/>
            <w:noProof/>
          </w:rPr>
          <w:t>3.</w:t>
        </w:r>
        <w:r>
          <w:rPr>
            <w:rFonts w:eastAsiaTheme="minorEastAsia"/>
            <w:noProof/>
            <w:kern w:val="2"/>
            <w:sz w:val="24"/>
            <w:szCs w:val="24"/>
            <w:lang w:eastAsia="en-GB"/>
            <w14:ligatures w14:val="standardContextual"/>
          </w:rPr>
          <w:tab/>
        </w:r>
        <w:r w:rsidRPr="006B65BB">
          <w:rPr>
            <w:rStyle w:val="Hyperlink"/>
            <w:rFonts w:cstheme="minorHAnsi"/>
            <w:b/>
            <w:bCs/>
            <w:noProof/>
          </w:rPr>
          <w:t>THE SERVICE</w:t>
        </w:r>
        <w:r>
          <w:rPr>
            <w:noProof/>
            <w:webHidden/>
          </w:rPr>
          <w:tab/>
        </w:r>
        <w:r>
          <w:rPr>
            <w:noProof/>
            <w:webHidden/>
          </w:rPr>
          <w:fldChar w:fldCharType="begin"/>
        </w:r>
        <w:r>
          <w:rPr>
            <w:noProof/>
            <w:webHidden/>
          </w:rPr>
          <w:instrText xml:space="preserve"> PAGEREF _Toc205473083 \h </w:instrText>
        </w:r>
        <w:r>
          <w:rPr>
            <w:noProof/>
            <w:webHidden/>
          </w:rPr>
        </w:r>
        <w:r>
          <w:rPr>
            <w:noProof/>
            <w:webHidden/>
          </w:rPr>
          <w:fldChar w:fldCharType="separate"/>
        </w:r>
        <w:r>
          <w:rPr>
            <w:noProof/>
            <w:webHidden/>
          </w:rPr>
          <w:t>3</w:t>
        </w:r>
        <w:r>
          <w:rPr>
            <w:noProof/>
            <w:webHidden/>
          </w:rPr>
          <w:fldChar w:fldCharType="end"/>
        </w:r>
      </w:hyperlink>
    </w:p>
    <w:p w14:paraId="142842D4" w14:textId="508E1B65" w:rsidR="00CB650A" w:rsidRDefault="00CB650A">
      <w:pPr>
        <w:pStyle w:val="TOC1"/>
        <w:rPr>
          <w:rFonts w:eastAsiaTheme="minorEastAsia"/>
          <w:noProof/>
          <w:kern w:val="2"/>
          <w:sz w:val="24"/>
          <w:szCs w:val="24"/>
          <w:lang w:eastAsia="en-GB"/>
          <w14:ligatures w14:val="standardContextual"/>
        </w:rPr>
      </w:pPr>
      <w:hyperlink w:anchor="_Toc205473084" w:history="1">
        <w:r w:rsidRPr="006B65BB">
          <w:rPr>
            <w:rStyle w:val="Hyperlink"/>
            <w:rFonts w:cstheme="minorHAnsi"/>
            <w:b/>
            <w:noProof/>
          </w:rPr>
          <w:t>4.</w:t>
        </w:r>
        <w:r>
          <w:rPr>
            <w:rFonts w:eastAsiaTheme="minorEastAsia"/>
            <w:noProof/>
            <w:kern w:val="2"/>
            <w:sz w:val="24"/>
            <w:szCs w:val="24"/>
            <w:lang w:eastAsia="en-GB"/>
            <w14:ligatures w14:val="standardContextual"/>
          </w:rPr>
          <w:tab/>
        </w:r>
        <w:r w:rsidRPr="006B65BB">
          <w:rPr>
            <w:rStyle w:val="Hyperlink"/>
            <w:rFonts w:cstheme="minorHAnsi"/>
            <w:b/>
            <w:noProof/>
          </w:rPr>
          <w:t>GOVERNANCE</w:t>
        </w:r>
        <w:r>
          <w:rPr>
            <w:noProof/>
            <w:webHidden/>
          </w:rPr>
          <w:tab/>
        </w:r>
        <w:r>
          <w:rPr>
            <w:noProof/>
            <w:webHidden/>
          </w:rPr>
          <w:fldChar w:fldCharType="begin"/>
        </w:r>
        <w:r>
          <w:rPr>
            <w:noProof/>
            <w:webHidden/>
          </w:rPr>
          <w:instrText xml:space="preserve"> PAGEREF _Toc205473084 \h </w:instrText>
        </w:r>
        <w:r>
          <w:rPr>
            <w:noProof/>
            <w:webHidden/>
          </w:rPr>
        </w:r>
        <w:r>
          <w:rPr>
            <w:noProof/>
            <w:webHidden/>
          </w:rPr>
          <w:fldChar w:fldCharType="separate"/>
        </w:r>
        <w:r>
          <w:rPr>
            <w:noProof/>
            <w:webHidden/>
          </w:rPr>
          <w:t>3</w:t>
        </w:r>
        <w:r>
          <w:rPr>
            <w:noProof/>
            <w:webHidden/>
          </w:rPr>
          <w:fldChar w:fldCharType="end"/>
        </w:r>
      </w:hyperlink>
    </w:p>
    <w:p w14:paraId="679870C4" w14:textId="6C6678DB" w:rsidR="00CB650A" w:rsidRDefault="00CB650A">
      <w:pPr>
        <w:pStyle w:val="TOC1"/>
        <w:rPr>
          <w:rFonts w:eastAsiaTheme="minorEastAsia"/>
          <w:noProof/>
          <w:kern w:val="2"/>
          <w:sz w:val="24"/>
          <w:szCs w:val="24"/>
          <w:lang w:eastAsia="en-GB"/>
          <w14:ligatures w14:val="standardContextual"/>
        </w:rPr>
      </w:pPr>
      <w:hyperlink w:anchor="_Toc205473085" w:history="1">
        <w:r w:rsidRPr="006B65BB">
          <w:rPr>
            <w:rStyle w:val="Hyperlink"/>
            <w:rFonts w:cstheme="minorHAnsi"/>
            <w:b/>
            <w:noProof/>
          </w:rPr>
          <w:t>5.</w:t>
        </w:r>
        <w:r>
          <w:rPr>
            <w:rFonts w:eastAsiaTheme="minorEastAsia"/>
            <w:noProof/>
            <w:kern w:val="2"/>
            <w:sz w:val="24"/>
            <w:szCs w:val="24"/>
            <w:lang w:eastAsia="en-GB"/>
            <w14:ligatures w14:val="standardContextual"/>
          </w:rPr>
          <w:tab/>
        </w:r>
        <w:r w:rsidRPr="006B65BB">
          <w:rPr>
            <w:rStyle w:val="Hyperlink"/>
            <w:rFonts w:cstheme="minorHAnsi"/>
            <w:b/>
            <w:bCs/>
            <w:noProof/>
          </w:rPr>
          <w:t>LONDON COUNCILS CONTACT</w:t>
        </w:r>
        <w:r>
          <w:rPr>
            <w:noProof/>
            <w:webHidden/>
          </w:rPr>
          <w:tab/>
        </w:r>
        <w:r>
          <w:rPr>
            <w:noProof/>
            <w:webHidden/>
          </w:rPr>
          <w:fldChar w:fldCharType="begin"/>
        </w:r>
        <w:r>
          <w:rPr>
            <w:noProof/>
            <w:webHidden/>
          </w:rPr>
          <w:instrText xml:space="preserve"> PAGEREF _Toc205473085 \h </w:instrText>
        </w:r>
        <w:r>
          <w:rPr>
            <w:noProof/>
            <w:webHidden/>
          </w:rPr>
        </w:r>
        <w:r>
          <w:rPr>
            <w:noProof/>
            <w:webHidden/>
          </w:rPr>
          <w:fldChar w:fldCharType="separate"/>
        </w:r>
        <w:r>
          <w:rPr>
            <w:noProof/>
            <w:webHidden/>
          </w:rPr>
          <w:t>4</w:t>
        </w:r>
        <w:r>
          <w:rPr>
            <w:noProof/>
            <w:webHidden/>
          </w:rPr>
          <w:fldChar w:fldCharType="end"/>
        </w:r>
      </w:hyperlink>
    </w:p>
    <w:p w14:paraId="50272014" w14:textId="26574722" w:rsidR="00CB650A" w:rsidRDefault="00CB650A" w:rsidP="007856E2">
      <w:pPr>
        <w:pStyle w:val="TOC1"/>
        <w:rPr>
          <w:rFonts w:eastAsiaTheme="minorEastAsia"/>
          <w:noProof/>
          <w:kern w:val="2"/>
          <w:sz w:val="24"/>
          <w:szCs w:val="24"/>
          <w:lang w:eastAsia="en-GB"/>
          <w14:ligatures w14:val="standardContextual"/>
        </w:rPr>
      </w:pPr>
      <w:hyperlink w:anchor="_Toc205473086" w:history="1">
        <w:r w:rsidRPr="006B65BB">
          <w:rPr>
            <w:rStyle w:val="Hyperlink"/>
            <w:rFonts w:cstheme="minorHAnsi"/>
            <w:b/>
            <w:bCs/>
            <w:noProof/>
          </w:rPr>
          <w:t>6.</w:t>
        </w:r>
        <w:r>
          <w:rPr>
            <w:rFonts w:eastAsiaTheme="minorEastAsia"/>
            <w:noProof/>
            <w:kern w:val="2"/>
            <w:sz w:val="24"/>
            <w:szCs w:val="24"/>
            <w:lang w:eastAsia="en-GB"/>
            <w14:ligatures w14:val="standardContextual"/>
          </w:rPr>
          <w:tab/>
        </w:r>
        <w:r w:rsidRPr="006B65BB">
          <w:rPr>
            <w:rStyle w:val="Hyperlink"/>
            <w:rFonts w:cstheme="minorHAnsi"/>
            <w:b/>
            <w:bCs/>
            <w:noProof/>
          </w:rPr>
          <w:t>REGIONAL EMPLOYER ORGANISATION CONTACT</w:t>
        </w:r>
        <w:r>
          <w:rPr>
            <w:noProof/>
            <w:webHidden/>
          </w:rPr>
          <w:tab/>
        </w:r>
        <w:r>
          <w:rPr>
            <w:noProof/>
            <w:webHidden/>
          </w:rPr>
          <w:fldChar w:fldCharType="begin"/>
        </w:r>
        <w:r>
          <w:rPr>
            <w:noProof/>
            <w:webHidden/>
          </w:rPr>
          <w:instrText xml:space="preserve"> PAGEREF _Toc205473086 \h </w:instrText>
        </w:r>
        <w:r>
          <w:rPr>
            <w:noProof/>
            <w:webHidden/>
          </w:rPr>
        </w:r>
        <w:r>
          <w:rPr>
            <w:noProof/>
            <w:webHidden/>
          </w:rPr>
          <w:fldChar w:fldCharType="separate"/>
        </w:r>
        <w:r>
          <w:rPr>
            <w:noProof/>
            <w:webHidden/>
          </w:rPr>
          <w:t>4</w:t>
        </w:r>
        <w:r>
          <w:rPr>
            <w:noProof/>
            <w:webHidden/>
          </w:rPr>
          <w:fldChar w:fldCharType="end"/>
        </w:r>
      </w:hyperlink>
    </w:p>
    <w:p w14:paraId="080678CF" w14:textId="0FDA3927" w:rsidR="00CB650A" w:rsidRDefault="00CB650A">
      <w:pPr>
        <w:pStyle w:val="TOC1"/>
        <w:rPr>
          <w:rFonts w:eastAsiaTheme="minorEastAsia"/>
          <w:noProof/>
          <w:kern w:val="2"/>
          <w:sz w:val="24"/>
          <w:szCs w:val="24"/>
          <w:lang w:eastAsia="en-GB"/>
          <w14:ligatures w14:val="standardContextual"/>
        </w:rPr>
      </w:pPr>
      <w:hyperlink w:anchor="_Toc205473090" w:history="1">
        <w:r w:rsidRPr="006B65BB">
          <w:rPr>
            <w:rStyle w:val="Hyperlink"/>
            <w:rFonts w:cstheme="minorHAnsi"/>
            <w:b/>
            <w:bCs/>
            <w:noProof/>
          </w:rPr>
          <w:t>7.</w:t>
        </w:r>
        <w:r>
          <w:rPr>
            <w:rFonts w:eastAsiaTheme="minorEastAsia"/>
            <w:noProof/>
            <w:kern w:val="2"/>
            <w:sz w:val="24"/>
            <w:szCs w:val="24"/>
            <w:lang w:eastAsia="en-GB"/>
            <w14:ligatures w14:val="standardContextual"/>
          </w:rPr>
          <w:tab/>
        </w:r>
        <w:r w:rsidRPr="006B65BB">
          <w:rPr>
            <w:rStyle w:val="Hyperlink"/>
            <w:rFonts w:cstheme="minorHAnsi"/>
            <w:b/>
            <w:bCs/>
            <w:noProof/>
          </w:rPr>
          <w:t>FEES AND PAYMENT</w:t>
        </w:r>
        <w:r>
          <w:rPr>
            <w:noProof/>
            <w:webHidden/>
          </w:rPr>
          <w:tab/>
        </w:r>
        <w:r>
          <w:rPr>
            <w:noProof/>
            <w:webHidden/>
          </w:rPr>
          <w:fldChar w:fldCharType="begin"/>
        </w:r>
        <w:r>
          <w:rPr>
            <w:noProof/>
            <w:webHidden/>
          </w:rPr>
          <w:instrText xml:space="preserve"> PAGEREF _Toc205473090 \h </w:instrText>
        </w:r>
        <w:r>
          <w:rPr>
            <w:noProof/>
            <w:webHidden/>
          </w:rPr>
        </w:r>
        <w:r>
          <w:rPr>
            <w:noProof/>
            <w:webHidden/>
          </w:rPr>
          <w:fldChar w:fldCharType="separate"/>
        </w:r>
        <w:r>
          <w:rPr>
            <w:noProof/>
            <w:webHidden/>
          </w:rPr>
          <w:t>4</w:t>
        </w:r>
        <w:r>
          <w:rPr>
            <w:noProof/>
            <w:webHidden/>
          </w:rPr>
          <w:fldChar w:fldCharType="end"/>
        </w:r>
      </w:hyperlink>
    </w:p>
    <w:p w14:paraId="7B5552FF" w14:textId="458E3B85" w:rsidR="00CB650A" w:rsidRDefault="00CB650A">
      <w:pPr>
        <w:pStyle w:val="TOC1"/>
        <w:rPr>
          <w:rFonts w:eastAsiaTheme="minorEastAsia"/>
          <w:noProof/>
          <w:kern w:val="2"/>
          <w:sz w:val="24"/>
          <w:szCs w:val="24"/>
          <w:lang w:eastAsia="en-GB"/>
          <w14:ligatures w14:val="standardContextual"/>
        </w:rPr>
      </w:pPr>
      <w:hyperlink w:anchor="_Toc205473091" w:history="1">
        <w:r w:rsidRPr="006B65BB">
          <w:rPr>
            <w:rStyle w:val="Hyperlink"/>
            <w:rFonts w:cstheme="minorHAnsi"/>
            <w:b/>
            <w:bCs/>
            <w:noProof/>
          </w:rPr>
          <w:t>8.</w:t>
        </w:r>
        <w:r>
          <w:rPr>
            <w:rFonts w:eastAsiaTheme="minorEastAsia"/>
            <w:noProof/>
            <w:kern w:val="2"/>
            <w:sz w:val="24"/>
            <w:szCs w:val="24"/>
            <w:lang w:eastAsia="en-GB"/>
            <w14:ligatures w14:val="standardContextual"/>
          </w:rPr>
          <w:tab/>
        </w:r>
        <w:r w:rsidRPr="006B65BB">
          <w:rPr>
            <w:rStyle w:val="Hyperlink"/>
            <w:rFonts w:cstheme="minorHAnsi"/>
            <w:b/>
            <w:bCs/>
            <w:noProof/>
          </w:rPr>
          <w:t>DATA SHARING</w:t>
        </w:r>
        <w:r>
          <w:rPr>
            <w:noProof/>
            <w:webHidden/>
          </w:rPr>
          <w:tab/>
        </w:r>
        <w:r>
          <w:rPr>
            <w:noProof/>
            <w:webHidden/>
          </w:rPr>
          <w:fldChar w:fldCharType="begin"/>
        </w:r>
        <w:r>
          <w:rPr>
            <w:noProof/>
            <w:webHidden/>
          </w:rPr>
          <w:instrText xml:space="preserve"> PAGEREF _Toc205473091 \h </w:instrText>
        </w:r>
        <w:r>
          <w:rPr>
            <w:noProof/>
            <w:webHidden/>
          </w:rPr>
        </w:r>
        <w:r>
          <w:rPr>
            <w:noProof/>
            <w:webHidden/>
          </w:rPr>
          <w:fldChar w:fldCharType="separate"/>
        </w:r>
        <w:r>
          <w:rPr>
            <w:noProof/>
            <w:webHidden/>
          </w:rPr>
          <w:t>6</w:t>
        </w:r>
        <w:r>
          <w:rPr>
            <w:noProof/>
            <w:webHidden/>
          </w:rPr>
          <w:fldChar w:fldCharType="end"/>
        </w:r>
      </w:hyperlink>
    </w:p>
    <w:p w14:paraId="135DEA83" w14:textId="780EDDE1" w:rsidR="00CB650A" w:rsidRDefault="00CB650A">
      <w:pPr>
        <w:pStyle w:val="TOC1"/>
        <w:rPr>
          <w:rFonts w:eastAsiaTheme="minorEastAsia"/>
          <w:noProof/>
          <w:kern w:val="2"/>
          <w:sz w:val="24"/>
          <w:szCs w:val="24"/>
          <w:lang w:eastAsia="en-GB"/>
          <w14:ligatures w14:val="standardContextual"/>
        </w:rPr>
      </w:pPr>
      <w:hyperlink w:anchor="_Toc205473092" w:history="1">
        <w:r w:rsidRPr="006B65BB">
          <w:rPr>
            <w:rStyle w:val="Hyperlink"/>
            <w:rFonts w:cstheme="minorHAnsi"/>
            <w:b/>
            <w:bCs/>
            <w:noProof/>
          </w:rPr>
          <w:t>9.</w:t>
        </w:r>
        <w:r>
          <w:rPr>
            <w:rFonts w:eastAsiaTheme="minorEastAsia"/>
            <w:noProof/>
            <w:kern w:val="2"/>
            <w:sz w:val="24"/>
            <w:szCs w:val="24"/>
            <w:lang w:eastAsia="en-GB"/>
            <w14:ligatures w14:val="standardContextual"/>
          </w:rPr>
          <w:tab/>
        </w:r>
        <w:r w:rsidRPr="006B65BB">
          <w:rPr>
            <w:rStyle w:val="Hyperlink"/>
            <w:rFonts w:cstheme="minorHAnsi"/>
            <w:b/>
            <w:bCs/>
            <w:noProof/>
          </w:rPr>
          <w:t>DATA PROCESSING</w:t>
        </w:r>
        <w:r>
          <w:rPr>
            <w:noProof/>
            <w:webHidden/>
          </w:rPr>
          <w:tab/>
        </w:r>
        <w:r>
          <w:rPr>
            <w:noProof/>
            <w:webHidden/>
          </w:rPr>
          <w:fldChar w:fldCharType="begin"/>
        </w:r>
        <w:r>
          <w:rPr>
            <w:noProof/>
            <w:webHidden/>
          </w:rPr>
          <w:instrText xml:space="preserve"> PAGEREF _Toc205473092 \h </w:instrText>
        </w:r>
        <w:r>
          <w:rPr>
            <w:noProof/>
            <w:webHidden/>
          </w:rPr>
        </w:r>
        <w:r>
          <w:rPr>
            <w:noProof/>
            <w:webHidden/>
          </w:rPr>
          <w:fldChar w:fldCharType="separate"/>
        </w:r>
        <w:r>
          <w:rPr>
            <w:noProof/>
            <w:webHidden/>
          </w:rPr>
          <w:t>8</w:t>
        </w:r>
        <w:r>
          <w:rPr>
            <w:noProof/>
            <w:webHidden/>
          </w:rPr>
          <w:fldChar w:fldCharType="end"/>
        </w:r>
      </w:hyperlink>
    </w:p>
    <w:p w14:paraId="14FA7065" w14:textId="09BAB437" w:rsidR="00CB650A" w:rsidRDefault="00CB650A">
      <w:pPr>
        <w:pStyle w:val="TOC1"/>
        <w:rPr>
          <w:rFonts w:eastAsiaTheme="minorEastAsia"/>
          <w:noProof/>
          <w:kern w:val="2"/>
          <w:sz w:val="24"/>
          <w:szCs w:val="24"/>
          <w:lang w:eastAsia="en-GB"/>
          <w14:ligatures w14:val="standardContextual"/>
        </w:rPr>
      </w:pPr>
      <w:hyperlink w:anchor="_Toc205473093" w:history="1">
        <w:r w:rsidRPr="006B65BB">
          <w:rPr>
            <w:rStyle w:val="Hyperlink"/>
            <w:rFonts w:cstheme="minorHAnsi"/>
            <w:b/>
            <w:bCs/>
            <w:noProof/>
          </w:rPr>
          <w:t>10.</w:t>
        </w:r>
        <w:r>
          <w:rPr>
            <w:rFonts w:eastAsiaTheme="minorEastAsia"/>
            <w:noProof/>
            <w:kern w:val="2"/>
            <w:sz w:val="24"/>
            <w:szCs w:val="24"/>
            <w:lang w:eastAsia="en-GB"/>
            <w14:ligatures w14:val="standardContextual"/>
          </w:rPr>
          <w:tab/>
        </w:r>
        <w:r w:rsidRPr="006B65BB">
          <w:rPr>
            <w:rStyle w:val="Hyperlink"/>
            <w:rFonts w:cstheme="minorHAnsi"/>
            <w:b/>
            <w:bCs/>
            <w:noProof/>
          </w:rPr>
          <w:t>SUB-CONTRACTING</w:t>
        </w:r>
        <w:r>
          <w:rPr>
            <w:noProof/>
            <w:webHidden/>
          </w:rPr>
          <w:tab/>
        </w:r>
        <w:r>
          <w:rPr>
            <w:noProof/>
            <w:webHidden/>
          </w:rPr>
          <w:fldChar w:fldCharType="begin"/>
        </w:r>
        <w:r>
          <w:rPr>
            <w:noProof/>
            <w:webHidden/>
          </w:rPr>
          <w:instrText xml:space="preserve"> PAGEREF _Toc205473093 \h </w:instrText>
        </w:r>
        <w:r>
          <w:rPr>
            <w:noProof/>
            <w:webHidden/>
          </w:rPr>
        </w:r>
        <w:r>
          <w:rPr>
            <w:noProof/>
            <w:webHidden/>
          </w:rPr>
          <w:fldChar w:fldCharType="separate"/>
        </w:r>
        <w:r>
          <w:rPr>
            <w:noProof/>
            <w:webHidden/>
          </w:rPr>
          <w:t>11</w:t>
        </w:r>
        <w:r>
          <w:rPr>
            <w:noProof/>
            <w:webHidden/>
          </w:rPr>
          <w:fldChar w:fldCharType="end"/>
        </w:r>
      </w:hyperlink>
    </w:p>
    <w:p w14:paraId="66B68D22" w14:textId="5570EA5D" w:rsidR="00CB650A" w:rsidRDefault="00CB650A">
      <w:pPr>
        <w:pStyle w:val="TOC1"/>
        <w:rPr>
          <w:rFonts w:eastAsiaTheme="minorEastAsia"/>
          <w:noProof/>
          <w:kern w:val="2"/>
          <w:sz w:val="24"/>
          <w:szCs w:val="24"/>
          <w:lang w:eastAsia="en-GB"/>
          <w14:ligatures w14:val="standardContextual"/>
        </w:rPr>
      </w:pPr>
      <w:hyperlink w:anchor="_Toc205473094" w:history="1">
        <w:r w:rsidRPr="006B65BB">
          <w:rPr>
            <w:rStyle w:val="Hyperlink"/>
            <w:rFonts w:cstheme="minorHAnsi"/>
            <w:b/>
            <w:bCs/>
            <w:noProof/>
          </w:rPr>
          <w:t>11.</w:t>
        </w:r>
        <w:r>
          <w:rPr>
            <w:rFonts w:eastAsiaTheme="minorEastAsia"/>
            <w:noProof/>
            <w:kern w:val="2"/>
            <w:sz w:val="24"/>
            <w:szCs w:val="24"/>
            <w:lang w:eastAsia="en-GB"/>
            <w14:ligatures w14:val="standardContextual"/>
          </w:rPr>
          <w:tab/>
        </w:r>
        <w:r w:rsidRPr="006B65BB">
          <w:rPr>
            <w:rStyle w:val="Hyperlink"/>
            <w:rFonts w:cstheme="minorHAnsi"/>
            <w:b/>
            <w:bCs/>
            <w:noProof/>
          </w:rPr>
          <w:t>NOTICE AND TERMINATION</w:t>
        </w:r>
        <w:r>
          <w:rPr>
            <w:noProof/>
            <w:webHidden/>
          </w:rPr>
          <w:tab/>
        </w:r>
        <w:r>
          <w:rPr>
            <w:noProof/>
            <w:webHidden/>
          </w:rPr>
          <w:fldChar w:fldCharType="begin"/>
        </w:r>
        <w:r>
          <w:rPr>
            <w:noProof/>
            <w:webHidden/>
          </w:rPr>
          <w:instrText xml:space="preserve"> PAGEREF _Toc205473094 \h </w:instrText>
        </w:r>
        <w:r>
          <w:rPr>
            <w:noProof/>
            <w:webHidden/>
          </w:rPr>
        </w:r>
        <w:r>
          <w:rPr>
            <w:noProof/>
            <w:webHidden/>
          </w:rPr>
          <w:fldChar w:fldCharType="separate"/>
        </w:r>
        <w:r>
          <w:rPr>
            <w:noProof/>
            <w:webHidden/>
          </w:rPr>
          <w:t>11</w:t>
        </w:r>
        <w:r>
          <w:rPr>
            <w:noProof/>
            <w:webHidden/>
          </w:rPr>
          <w:fldChar w:fldCharType="end"/>
        </w:r>
      </w:hyperlink>
    </w:p>
    <w:p w14:paraId="04514545" w14:textId="7642093E" w:rsidR="00CB650A" w:rsidRDefault="00CB650A">
      <w:pPr>
        <w:pStyle w:val="TOC1"/>
        <w:rPr>
          <w:rFonts w:eastAsiaTheme="minorEastAsia"/>
          <w:noProof/>
          <w:kern w:val="2"/>
          <w:sz w:val="24"/>
          <w:szCs w:val="24"/>
          <w:lang w:eastAsia="en-GB"/>
          <w14:ligatures w14:val="standardContextual"/>
        </w:rPr>
      </w:pPr>
      <w:hyperlink w:anchor="_Toc205473095" w:history="1">
        <w:r w:rsidRPr="006B65BB">
          <w:rPr>
            <w:rStyle w:val="Hyperlink"/>
            <w:rFonts w:cstheme="minorHAnsi"/>
            <w:b/>
            <w:bCs/>
            <w:noProof/>
          </w:rPr>
          <w:t>12.</w:t>
        </w:r>
        <w:r>
          <w:rPr>
            <w:rFonts w:eastAsiaTheme="minorEastAsia"/>
            <w:noProof/>
            <w:kern w:val="2"/>
            <w:sz w:val="24"/>
            <w:szCs w:val="24"/>
            <w:lang w:eastAsia="en-GB"/>
            <w14:ligatures w14:val="standardContextual"/>
          </w:rPr>
          <w:tab/>
        </w:r>
        <w:r w:rsidRPr="006B65BB">
          <w:rPr>
            <w:rStyle w:val="Hyperlink"/>
            <w:rFonts w:cstheme="minorHAnsi"/>
            <w:b/>
            <w:bCs/>
            <w:noProof/>
          </w:rPr>
          <w:t>COMPLAINTS</w:t>
        </w:r>
        <w:r>
          <w:rPr>
            <w:noProof/>
            <w:webHidden/>
          </w:rPr>
          <w:tab/>
        </w:r>
        <w:r>
          <w:rPr>
            <w:noProof/>
            <w:webHidden/>
          </w:rPr>
          <w:fldChar w:fldCharType="begin"/>
        </w:r>
        <w:r>
          <w:rPr>
            <w:noProof/>
            <w:webHidden/>
          </w:rPr>
          <w:instrText xml:space="preserve"> PAGEREF _Toc205473095 \h </w:instrText>
        </w:r>
        <w:r>
          <w:rPr>
            <w:noProof/>
            <w:webHidden/>
          </w:rPr>
        </w:r>
        <w:r>
          <w:rPr>
            <w:noProof/>
            <w:webHidden/>
          </w:rPr>
          <w:fldChar w:fldCharType="separate"/>
        </w:r>
        <w:r>
          <w:rPr>
            <w:noProof/>
            <w:webHidden/>
          </w:rPr>
          <w:t>11</w:t>
        </w:r>
        <w:r>
          <w:rPr>
            <w:noProof/>
            <w:webHidden/>
          </w:rPr>
          <w:fldChar w:fldCharType="end"/>
        </w:r>
      </w:hyperlink>
    </w:p>
    <w:p w14:paraId="3CDB1B78" w14:textId="1100F83D" w:rsidR="00CB650A" w:rsidRDefault="00CB650A">
      <w:pPr>
        <w:pStyle w:val="TOC1"/>
        <w:rPr>
          <w:rFonts w:eastAsiaTheme="minorEastAsia"/>
          <w:noProof/>
          <w:kern w:val="2"/>
          <w:sz w:val="24"/>
          <w:szCs w:val="24"/>
          <w:lang w:eastAsia="en-GB"/>
          <w14:ligatures w14:val="standardContextual"/>
        </w:rPr>
      </w:pPr>
      <w:hyperlink w:anchor="_Toc205473096" w:history="1">
        <w:r w:rsidRPr="006B65BB">
          <w:rPr>
            <w:rStyle w:val="Hyperlink"/>
            <w:rFonts w:cstheme="minorHAnsi"/>
            <w:b/>
            <w:noProof/>
          </w:rPr>
          <w:t>13.</w:t>
        </w:r>
        <w:r>
          <w:rPr>
            <w:rFonts w:eastAsiaTheme="minorEastAsia"/>
            <w:noProof/>
            <w:kern w:val="2"/>
            <w:sz w:val="24"/>
            <w:szCs w:val="24"/>
            <w:lang w:eastAsia="en-GB"/>
            <w14:ligatures w14:val="standardContextual"/>
          </w:rPr>
          <w:tab/>
        </w:r>
        <w:r w:rsidRPr="006B65BB">
          <w:rPr>
            <w:rStyle w:val="Hyperlink"/>
            <w:rFonts w:cstheme="minorHAnsi"/>
            <w:b/>
            <w:bCs/>
            <w:noProof/>
          </w:rPr>
          <w:t>VARIATION</w:t>
        </w:r>
        <w:r>
          <w:rPr>
            <w:noProof/>
            <w:webHidden/>
          </w:rPr>
          <w:tab/>
        </w:r>
        <w:r>
          <w:rPr>
            <w:noProof/>
            <w:webHidden/>
          </w:rPr>
          <w:fldChar w:fldCharType="begin"/>
        </w:r>
        <w:r>
          <w:rPr>
            <w:noProof/>
            <w:webHidden/>
          </w:rPr>
          <w:instrText xml:space="preserve"> PAGEREF _Toc205473096 \h </w:instrText>
        </w:r>
        <w:r>
          <w:rPr>
            <w:noProof/>
            <w:webHidden/>
          </w:rPr>
        </w:r>
        <w:r>
          <w:rPr>
            <w:noProof/>
            <w:webHidden/>
          </w:rPr>
          <w:fldChar w:fldCharType="separate"/>
        </w:r>
        <w:r>
          <w:rPr>
            <w:noProof/>
            <w:webHidden/>
          </w:rPr>
          <w:t>11</w:t>
        </w:r>
        <w:r>
          <w:rPr>
            <w:noProof/>
            <w:webHidden/>
          </w:rPr>
          <w:fldChar w:fldCharType="end"/>
        </w:r>
      </w:hyperlink>
    </w:p>
    <w:p w14:paraId="3CB9954C" w14:textId="473284E6" w:rsidR="00CB650A" w:rsidRDefault="00CB650A">
      <w:pPr>
        <w:pStyle w:val="TOC1"/>
        <w:rPr>
          <w:rFonts w:eastAsiaTheme="minorEastAsia"/>
          <w:noProof/>
          <w:kern w:val="2"/>
          <w:sz w:val="24"/>
          <w:szCs w:val="24"/>
          <w:lang w:eastAsia="en-GB"/>
          <w14:ligatures w14:val="standardContextual"/>
        </w:rPr>
      </w:pPr>
      <w:hyperlink w:anchor="_Toc205473097" w:history="1">
        <w:r w:rsidRPr="006B65BB">
          <w:rPr>
            <w:rStyle w:val="Hyperlink"/>
            <w:rFonts w:cstheme="minorHAnsi"/>
            <w:b/>
            <w:bCs/>
            <w:noProof/>
          </w:rPr>
          <w:t>14.</w:t>
        </w:r>
        <w:r>
          <w:rPr>
            <w:rFonts w:eastAsiaTheme="minorEastAsia"/>
            <w:noProof/>
            <w:kern w:val="2"/>
            <w:sz w:val="24"/>
            <w:szCs w:val="24"/>
            <w:lang w:eastAsia="en-GB"/>
            <w14:ligatures w14:val="standardContextual"/>
          </w:rPr>
          <w:tab/>
        </w:r>
        <w:r w:rsidRPr="006B65BB">
          <w:rPr>
            <w:rStyle w:val="Hyperlink"/>
            <w:rFonts w:cstheme="minorHAnsi"/>
            <w:b/>
            <w:bCs/>
            <w:noProof/>
          </w:rPr>
          <w:t>THIRD PARTY RIGHTS</w:t>
        </w:r>
        <w:r>
          <w:rPr>
            <w:noProof/>
            <w:webHidden/>
          </w:rPr>
          <w:tab/>
        </w:r>
        <w:r>
          <w:rPr>
            <w:noProof/>
            <w:webHidden/>
          </w:rPr>
          <w:fldChar w:fldCharType="begin"/>
        </w:r>
        <w:r>
          <w:rPr>
            <w:noProof/>
            <w:webHidden/>
          </w:rPr>
          <w:instrText xml:space="preserve"> PAGEREF _Toc205473097 \h </w:instrText>
        </w:r>
        <w:r>
          <w:rPr>
            <w:noProof/>
            <w:webHidden/>
          </w:rPr>
        </w:r>
        <w:r>
          <w:rPr>
            <w:noProof/>
            <w:webHidden/>
          </w:rPr>
          <w:fldChar w:fldCharType="separate"/>
        </w:r>
        <w:r>
          <w:rPr>
            <w:noProof/>
            <w:webHidden/>
          </w:rPr>
          <w:t>11</w:t>
        </w:r>
        <w:r>
          <w:rPr>
            <w:noProof/>
            <w:webHidden/>
          </w:rPr>
          <w:fldChar w:fldCharType="end"/>
        </w:r>
      </w:hyperlink>
    </w:p>
    <w:p w14:paraId="36A1621F" w14:textId="2E2E13D9" w:rsidR="00CB650A" w:rsidRDefault="00CB650A">
      <w:pPr>
        <w:pStyle w:val="TOC1"/>
        <w:rPr>
          <w:rFonts w:eastAsiaTheme="minorEastAsia"/>
          <w:noProof/>
          <w:kern w:val="2"/>
          <w:sz w:val="24"/>
          <w:szCs w:val="24"/>
          <w:lang w:eastAsia="en-GB"/>
          <w14:ligatures w14:val="standardContextual"/>
        </w:rPr>
      </w:pPr>
      <w:hyperlink w:anchor="_Toc205473098" w:history="1">
        <w:r w:rsidRPr="006B65BB">
          <w:rPr>
            <w:rStyle w:val="Hyperlink"/>
            <w:rFonts w:cstheme="minorHAnsi"/>
            <w:b/>
            <w:bCs/>
            <w:noProof/>
          </w:rPr>
          <w:t>15.</w:t>
        </w:r>
        <w:r>
          <w:rPr>
            <w:rFonts w:eastAsiaTheme="minorEastAsia"/>
            <w:noProof/>
            <w:kern w:val="2"/>
            <w:sz w:val="24"/>
            <w:szCs w:val="24"/>
            <w:lang w:eastAsia="en-GB"/>
            <w14:ligatures w14:val="standardContextual"/>
          </w:rPr>
          <w:tab/>
        </w:r>
        <w:r w:rsidRPr="006B65BB">
          <w:rPr>
            <w:rStyle w:val="Hyperlink"/>
            <w:rFonts w:cstheme="minorHAnsi"/>
            <w:b/>
            <w:bCs/>
            <w:noProof/>
          </w:rPr>
          <w:t>GOVERNING LAW AND LEGISLATION</w:t>
        </w:r>
        <w:r>
          <w:rPr>
            <w:noProof/>
            <w:webHidden/>
          </w:rPr>
          <w:tab/>
        </w:r>
        <w:r>
          <w:rPr>
            <w:noProof/>
            <w:webHidden/>
          </w:rPr>
          <w:fldChar w:fldCharType="begin"/>
        </w:r>
        <w:r>
          <w:rPr>
            <w:noProof/>
            <w:webHidden/>
          </w:rPr>
          <w:instrText xml:space="preserve"> PAGEREF _Toc205473098 \h </w:instrText>
        </w:r>
        <w:r>
          <w:rPr>
            <w:noProof/>
            <w:webHidden/>
          </w:rPr>
        </w:r>
        <w:r>
          <w:rPr>
            <w:noProof/>
            <w:webHidden/>
          </w:rPr>
          <w:fldChar w:fldCharType="separate"/>
        </w:r>
        <w:r>
          <w:rPr>
            <w:noProof/>
            <w:webHidden/>
          </w:rPr>
          <w:t>12</w:t>
        </w:r>
        <w:r>
          <w:rPr>
            <w:noProof/>
            <w:webHidden/>
          </w:rPr>
          <w:fldChar w:fldCharType="end"/>
        </w:r>
      </w:hyperlink>
    </w:p>
    <w:p w14:paraId="683E0D1C" w14:textId="29EC279B" w:rsidR="00CB650A" w:rsidRDefault="00CB650A">
      <w:pPr>
        <w:pStyle w:val="TOC1"/>
        <w:rPr>
          <w:rFonts w:eastAsiaTheme="minorEastAsia"/>
          <w:noProof/>
          <w:kern w:val="2"/>
          <w:sz w:val="24"/>
          <w:szCs w:val="24"/>
          <w:lang w:eastAsia="en-GB"/>
          <w14:ligatures w14:val="standardContextual"/>
        </w:rPr>
      </w:pPr>
      <w:hyperlink w:anchor="_Toc205473099" w:history="1">
        <w:r w:rsidRPr="006B65BB">
          <w:rPr>
            <w:rStyle w:val="Hyperlink"/>
            <w:rFonts w:cstheme="minorHAnsi"/>
            <w:b/>
            <w:bCs/>
            <w:noProof/>
          </w:rPr>
          <w:t>16.</w:t>
        </w:r>
        <w:r>
          <w:rPr>
            <w:rFonts w:eastAsiaTheme="minorEastAsia"/>
            <w:noProof/>
            <w:kern w:val="2"/>
            <w:sz w:val="24"/>
            <w:szCs w:val="24"/>
            <w:lang w:eastAsia="en-GB"/>
            <w14:ligatures w14:val="standardContextual"/>
          </w:rPr>
          <w:tab/>
        </w:r>
        <w:r w:rsidRPr="006B65BB">
          <w:rPr>
            <w:rStyle w:val="Hyperlink"/>
            <w:rFonts w:cstheme="minorHAnsi"/>
            <w:b/>
            <w:bCs/>
            <w:noProof/>
          </w:rPr>
          <w:t>CONFIDENTIALITY</w:t>
        </w:r>
        <w:r>
          <w:rPr>
            <w:noProof/>
            <w:webHidden/>
          </w:rPr>
          <w:tab/>
        </w:r>
        <w:r>
          <w:rPr>
            <w:noProof/>
            <w:webHidden/>
          </w:rPr>
          <w:fldChar w:fldCharType="begin"/>
        </w:r>
        <w:r>
          <w:rPr>
            <w:noProof/>
            <w:webHidden/>
          </w:rPr>
          <w:instrText xml:space="preserve"> PAGEREF _Toc205473099 \h </w:instrText>
        </w:r>
        <w:r>
          <w:rPr>
            <w:noProof/>
            <w:webHidden/>
          </w:rPr>
        </w:r>
        <w:r>
          <w:rPr>
            <w:noProof/>
            <w:webHidden/>
          </w:rPr>
          <w:fldChar w:fldCharType="separate"/>
        </w:r>
        <w:r>
          <w:rPr>
            <w:noProof/>
            <w:webHidden/>
          </w:rPr>
          <w:t>12</w:t>
        </w:r>
        <w:r>
          <w:rPr>
            <w:noProof/>
            <w:webHidden/>
          </w:rPr>
          <w:fldChar w:fldCharType="end"/>
        </w:r>
      </w:hyperlink>
    </w:p>
    <w:p w14:paraId="2F89E0D0" w14:textId="2CA0BA65" w:rsidR="00CB650A" w:rsidRDefault="00CB650A">
      <w:pPr>
        <w:pStyle w:val="TOC1"/>
        <w:rPr>
          <w:rFonts w:eastAsiaTheme="minorEastAsia"/>
          <w:noProof/>
          <w:kern w:val="2"/>
          <w:sz w:val="24"/>
          <w:szCs w:val="24"/>
          <w:lang w:eastAsia="en-GB"/>
          <w14:ligatures w14:val="standardContextual"/>
        </w:rPr>
      </w:pPr>
      <w:hyperlink w:anchor="_Toc205473100" w:history="1">
        <w:r w:rsidRPr="006B65BB">
          <w:rPr>
            <w:rStyle w:val="Hyperlink"/>
            <w:rFonts w:cstheme="minorHAnsi"/>
            <w:b/>
            <w:bCs/>
            <w:noProof/>
          </w:rPr>
          <w:t>17.</w:t>
        </w:r>
        <w:r>
          <w:rPr>
            <w:rFonts w:eastAsiaTheme="minorEastAsia"/>
            <w:noProof/>
            <w:kern w:val="2"/>
            <w:sz w:val="24"/>
            <w:szCs w:val="24"/>
            <w:lang w:eastAsia="en-GB"/>
            <w14:ligatures w14:val="standardContextual"/>
          </w:rPr>
          <w:tab/>
        </w:r>
        <w:r w:rsidRPr="006B65BB">
          <w:rPr>
            <w:rStyle w:val="Hyperlink"/>
            <w:rFonts w:cstheme="minorHAnsi"/>
            <w:b/>
            <w:bCs/>
            <w:noProof/>
          </w:rPr>
          <w:t>FREEDOM OF INFORMATION</w:t>
        </w:r>
        <w:r>
          <w:rPr>
            <w:noProof/>
            <w:webHidden/>
          </w:rPr>
          <w:tab/>
        </w:r>
        <w:r>
          <w:rPr>
            <w:noProof/>
            <w:webHidden/>
          </w:rPr>
          <w:fldChar w:fldCharType="begin"/>
        </w:r>
        <w:r>
          <w:rPr>
            <w:noProof/>
            <w:webHidden/>
          </w:rPr>
          <w:instrText xml:space="preserve"> PAGEREF _Toc205473100 \h </w:instrText>
        </w:r>
        <w:r>
          <w:rPr>
            <w:noProof/>
            <w:webHidden/>
          </w:rPr>
        </w:r>
        <w:r>
          <w:rPr>
            <w:noProof/>
            <w:webHidden/>
          </w:rPr>
          <w:fldChar w:fldCharType="separate"/>
        </w:r>
        <w:r>
          <w:rPr>
            <w:noProof/>
            <w:webHidden/>
          </w:rPr>
          <w:t>12</w:t>
        </w:r>
        <w:r>
          <w:rPr>
            <w:noProof/>
            <w:webHidden/>
          </w:rPr>
          <w:fldChar w:fldCharType="end"/>
        </w:r>
      </w:hyperlink>
    </w:p>
    <w:p w14:paraId="578245C8" w14:textId="1285E81F" w:rsidR="00CB650A" w:rsidRDefault="00CB650A">
      <w:pPr>
        <w:pStyle w:val="TOC1"/>
        <w:rPr>
          <w:rFonts w:eastAsiaTheme="minorEastAsia"/>
          <w:noProof/>
          <w:kern w:val="2"/>
          <w:sz w:val="24"/>
          <w:szCs w:val="24"/>
          <w:lang w:eastAsia="en-GB"/>
          <w14:ligatures w14:val="standardContextual"/>
        </w:rPr>
      </w:pPr>
      <w:hyperlink w:anchor="_Toc205473101" w:history="1">
        <w:r w:rsidRPr="006B65BB">
          <w:rPr>
            <w:rStyle w:val="Hyperlink"/>
            <w:rFonts w:cstheme="minorHAnsi"/>
            <w:b/>
            <w:bCs/>
            <w:noProof/>
          </w:rPr>
          <w:t>18.</w:t>
        </w:r>
        <w:r>
          <w:rPr>
            <w:rFonts w:eastAsiaTheme="minorEastAsia"/>
            <w:noProof/>
            <w:kern w:val="2"/>
            <w:sz w:val="24"/>
            <w:szCs w:val="24"/>
            <w:lang w:eastAsia="en-GB"/>
            <w14:ligatures w14:val="standardContextual"/>
          </w:rPr>
          <w:tab/>
        </w:r>
        <w:r w:rsidRPr="006B65BB">
          <w:rPr>
            <w:rStyle w:val="Hyperlink"/>
            <w:rFonts w:cstheme="minorHAnsi"/>
            <w:b/>
            <w:bCs/>
            <w:noProof/>
          </w:rPr>
          <w:t>INTELLECTUAL PROPERTY RIGHTS</w:t>
        </w:r>
        <w:r>
          <w:rPr>
            <w:noProof/>
            <w:webHidden/>
          </w:rPr>
          <w:tab/>
        </w:r>
        <w:r>
          <w:rPr>
            <w:noProof/>
            <w:webHidden/>
          </w:rPr>
          <w:fldChar w:fldCharType="begin"/>
        </w:r>
        <w:r>
          <w:rPr>
            <w:noProof/>
            <w:webHidden/>
          </w:rPr>
          <w:instrText xml:space="preserve"> PAGEREF _Toc205473101 \h </w:instrText>
        </w:r>
        <w:r>
          <w:rPr>
            <w:noProof/>
            <w:webHidden/>
          </w:rPr>
        </w:r>
        <w:r>
          <w:rPr>
            <w:noProof/>
            <w:webHidden/>
          </w:rPr>
          <w:fldChar w:fldCharType="separate"/>
        </w:r>
        <w:r>
          <w:rPr>
            <w:noProof/>
            <w:webHidden/>
          </w:rPr>
          <w:t>12</w:t>
        </w:r>
        <w:r>
          <w:rPr>
            <w:noProof/>
            <w:webHidden/>
          </w:rPr>
          <w:fldChar w:fldCharType="end"/>
        </w:r>
      </w:hyperlink>
    </w:p>
    <w:p w14:paraId="3BBBE8AA" w14:textId="019E1399" w:rsidR="00CB650A" w:rsidRDefault="00CB650A">
      <w:pPr>
        <w:pStyle w:val="TOC1"/>
        <w:rPr>
          <w:rFonts w:eastAsiaTheme="minorEastAsia"/>
          <w:noProof/>
          <w:kern w:val="2"/>
          <w:sz w:val="24"/>
          <w:szCs w:val="24"/>
          <w:lang w:eastAsia="en-GB"/>
          <w14:ligatures w14:val="standardContextual"/>
        </w:rPr>
      </w:pPr>
      <w:hyperlink w:anchor="_Toc205473102" w:history="1">
        <w:r w:rsidRPr="006B65BB">
          <w:rPr>
            <w:rStyle w:val="Hyperlink"/>
            <w:rFonts w:cstheme="minorHAnsi"/>
            <w:b/>
            <w:bCs/>
            <w:noProof/>
          </w:rPr>
          <w:t>19.</w:t>
        </w:r>
        <w:r>
          <w:rPr>
            <w:rFonts w:eastAsiaTheme="minorEastAsia"/>
            <w:noProof/>
            <w:kern w:val="2"/>
            <w:sz w:val="24"/>
            <w:szCs w:val="24"/>
            <w:lang w:eastAsia="en-GB"/>
            <w14:ligatures w14:val="standardContextual"/>
          </w:rPr>
          <w:tab/>
        </w:r>
        <w:r w:rsidRPr="006B65BB">
          <w:rPr>
            <w:rStyle w:val="Hyperlink"/>
            <w:rFonts w:cstheme="minorHAnsi"/>
            <w:b/>
            <w:bCs/>
            <w:noProof/>
          </w:rPr>
          <w:t>INSURANCE AND LIABILITY</w:t>
        </w:r>
        <w:r>
          <w:rPr>
            <w:noProof/>
            <w:webHidden/>
          </w:rPr>
          <w:tab/>
        </w:r>
        <w:r>
          <w:rPr>
            <w:noProof/>
            <w:webHidden/>
          </w:rPr>
          <w:fldChar w:fldCharType="begin"/>
        </w:r>
        <w:r>
          <w:rPr>
            <w:noProof/>
            <w:webHidden/>
          </w:rPr>
          <w:instrText xml:space="preserve"> PAGEREF _Toc205473102 \h </w:instrText>
        </w:r>
        <w:r>
          <w:rPr>
            <w:noProof/>
            <w:webHidden/>
          </w:rPr>
        </w:r>
        <w:r>
          <w:rPr>
            <w:noProof/>
            <w:webHidden/>
          </w:rPr>
          <w:fldChar w:fldCharType="separate"/>
        </w:r>
        <w:r>
          <w:rPr>
            <w:noProof/>
            <w:webHidden/>
          </w:rPr>
          <w:t>13</w:t>
        </w:r>
        <w:r>
          <w:rPr>
            <w:noProof/>
            <w:webHidden/>
          </w:rPr>
          <w:fldChar w:fldCharType="end"/>
        </w:r>
      </w:hyperlink>
    </w:p>
    <w:p w14:paraId="32D9A7E3" w14:textId="651C0F5D" w:rsidR="00CB650A" w:rsidRDefault="00CB650A">
      <w:pPr>
        <w:pStyle w:val="TOC1"/>
        <w:rPr>
          <w:rFonts w:eastAsiaTheme="minorEastAsia"/>
          <w:noProof/>
          <w:kern w:val="2"/>
          <w:sz w:val="24"/>
          <w:szCs w:val="24"/>
          <w:lang w:eastAsia="en-GB"/>
          <w14:ligatures w14:val="standardContextual"/>
        </w:rPr>
      </w:pPr>
      <w:hyperlink w:anchor="_Toc205473103" w:history="1">
        <w:r w:rsidRPr="006B65BB">
          <w:rPr>
            <w:rStyle w:val="Hyperlink"/>
            <w:rFonts w:cstheme="minorHAnsi"/>
            <w:b/>
            <w:bCs/>
            <w:noProof/>
          </w:rPr>
          <w:t>20.</w:t>
        </w:r>
        <w:r>
          <w:rPr>
            <w:rFonts w:eastAsiaTheme="minorEastAsia"/>
            <w:noProof/>
            <w:kern w:val="2"/>
            <w:sz w:val="24"/>
            <w:szCs w:val="24"/>
            <w:lang w:eastAsia="en-GB"/>
            <w14:ligatures w14:val="standardContextual"/>
          </w:rPr>
          <w:tab/>
        </w:r>
        <w:r w:rsidRPr="006B65BB">
          <w:rPr>
            <w:rStyle w:val="Hyperlink"/>
            <w:rFonts w:cstheme="minorHAnsi"/>
            <w:b/>
            <w:bCs/>
            <w:noProof/>
          </w:rPr>
          <w:t>DISPUTES</w:t>
        </w:r>
        <w:r>
          <w:rPr>
            <w:noProof/>
            <w:webHidden/>
          </w:rPr>
          <w:tab/>
        </w:r>
        <w:r>
          <w:rPr>
            <w:noProof/>
            <w:webHidden/>
          </w:rPr>
          <w:fldChar w:fldCharType="begin"/>
        </w:r>
        <w:r>
          <w:rPr>
            <w:noProof/>
            <w:webHidden/>
          </w:rPr>
          <w:instrText xml:space="preserve"> PAGEREF _Toc205473103 \h </w:instrText>
        </w:r>
        <w:r>
          <w:rPr>
            <w:noProof/>
            <w:webHidden/>
          </w:rPr>
        </w:r>
        <w:r>
          <w:rPr>
            <w:noProof/>
            <w:webHidden/>
          </w:rPr>
          <w:fldChar w:fldCharType="separate"/>
        </w:r>
        <w:r>
          <w:rPr>
            <w:noProof/>
            <w:webHidden/>
          </w:rPr>
          <w:t>13</w:t>
        </w:r>
        <w:r>
          <w:rPr>
            <w:noProof/>
            <w:webHidden/>
          </w:rPr>
          <w:fldChar w:fldCharType="end"/>
        </w:r>
      </w:hyperlink>
    </w:p>
    <w:p w14:paraId="630A790B" w14:textId="3D35F534" w:rsidR="00CB650A" w:rsidRDefault="00CB650A">
      <w:pPr>
        <w:pStyle w:val="TOC1"/>
        <w:rPr>
          <w:rFonts w:eastAsiaTheme="minorEastAsia"/>
          <w:noProof/>
          <w:kern w:val="2"/>
          <w:sz w:val="24"/>
          <w:szCs w:val="24"/>
          <w:lang w:eastAsia="en-GB"/>
          <w14:ligatures w14:val="standardContextual"/>
        </w:rPr>
      </w:pPr>
      <w:hyperlink w:anchor="_Toc205473104" w:history="1">
        <w:r w:rsidRPr="006B65BB">
          <w:rPr>
            <w:rStyle w:val="Hyperlink"/>
            <w:rFonts w:ascii="Arial" w:hAnsi="Arial" w:cs="Arial"/>
            <w:noProof/>
          </w:rPr>
          <w:t>Schedule 1</w:t>
        </w:r>
        <w:r>
          <w:rPr>
            <w:noProof/>
            <w:webHidden/>
          </w:rPr>
          <w:tab/>
        </w:r>
        <w:r>
          <w:rPr>
            <w:noProof/>
            <w:webHidden/>
          </w:rPr>
          <w:fldChar w:fldCharType="begin"/>
        </w:r>
        <w:r>
          <w:rPr>
            <w:noProof/>
            <w:webHidden/>
          </w:rPr>
          <w:instrText xml:space="preserve"> PAGEREF _Toc205473104 \h </w:instrText>
        </w:r>
        <w:r>
          <w:rPr>
            <w:noProof/>
            <w:webHidden/>
          </w:rPr>
        </w:r>
        <w:r>
          <w:rPr>
            <w:noProof/>
            <w:webHidden/>
          </w:rPr>
          <w:fldChar w:fldCharType="separate"/>
        </w:r>
        <w:r>
          <w:rPr>
            <w:noProof/>
            <w:webHidden/>
          </w:rPr>
          <w:t>15</w:t>
        </w:r>
        <w:r>
          <w:rPr>
            <w:noProof/>
            <w:webHidden/>
          </w:rPr>
          <w:fldChar w:fldCharType="end"/>
        </w:r>
      </w:hyperlink>
    </w:p>
    <w:p w14:paraId="1B635860" w14:textId="23D28313" w:rsidR="000A40E3" w:rsidRDefault="000A40E3" w:rsidP="0074449D">
      <w:pPr>
        <w:spacing w:after="240" w:line="240" w:lineRule="auto"/>
        <w:rPr>
          <w:rFonts w:ascii="Calibri" w:eastAsia="Times New Roman" w:hAnsi="Calibri" w:cs="Arial"/>
        </w:rPr>
      </w:pPr>
      <w:r>
        <w:rPr>
          <w:rFonts w:ascii="Calibri" w:eastAsia="Times New Roman" w:hAnsi="Calibri" w:cs="Arial"/>
        </w:rPr>
        <w:fldChar w:fldCharType="end"/>
      </w:r>
    </w:p>
    <w:p w14:paraId="79DFC7DB" w14:textId="1903187E" w:rsidR="000A40E3" w:rsidRDefault="000A40E3" w:rsidP="0074449D">
      <w:pPr>
        <w:spacing w:after="240" w:line="240" w:lineRule="auto"/>
        <w:rPr>
          <w:rFonts w:ascii="Calibri" w:eastAsia="Times New Roman" w:hAnsi="Calibri" w:cs="Arial"/>
        </w:rPr>
      </w:pPr>
    </w:p>
    <w:p w14:paraId="26CF5E09" w14:textId="7C5744F3" w:rsidR="000A40E3" w:rsidRDefault="000A40E3" w:rsidP="0074449D">
      <w:pPr>
        <w:spacing w:after="240" w:line="240" w:lineRule="auto"/>
        <w:rPr>
          <w:rFonts w:ascii="Calibri" w:eastAsia="Times New Roman" w:hAnsi="Calibri" w:cs="Arial"/>
        </w:rPr>
      </w:pPr>
    </w:p>
    <w:p w14:paraId="3AFD1BA2" w14:textId="77777777" w:rsidR="000A40E3" w:rsidRPr="0074449D" w:rsidRDefault="000A40E3" w:rsidP="0074449D">
      <w:pPr>
        <w:spacing w:after="240" w:line="240" w:lineRule="auto"/>
        <w:rPr>
          <w:rFonts w:ascii="Calibri" w:eastAsia="Times New Roman" w:hAnsi="Calibri" w:cs="Arial"/>
        </w:rPr>
      </w:pPr>
    </w:p>
    <w:p w14:paraId="54C3C774" w14:textId="77777777" w:rsidR="0074449D" w:rsidRPr="0074449D" w:rsidRDefault="0074449D" w:rsidP="0074449D">
      <w:pPr>
        <w:spacing w:after="240" w:line="240" w:lineRule="auto"/>
        <w:rPr>
          <w:rFonts w:ascii="Calibri" w:eastAsia="Times New Roman" w:hAnsi="Calibri" w:cs="Arial"/>
        </w:rPr>
      </w:pPr>
    </w:p>
    <w:p w14:paraId="6C88E295" w14:textId="77777777" w:rsidR="000A40E3" w:rsidRDefault="000A40E3" w:rsidP="0074449D">
      <w:pPr>
        <w:spacing w:after="240" w:line="240" w:lineRule="auto"/>
        <w:rPr>
          <w:rFonts w:ascii="Calibri" w:eastAsia="Times New Roman" w:hAnsi="Calibri" w:cs="Arial"/>
        </w:rPr>
        <w:sectPr w:rsidR="000A40E3" w:rsidSect="00CD67AB">
          <w:pgSz w:w="11906" w:h="16838"/>
          <w:pgMar w:top="1134" w:right="1440" w:bottom="851" w:left="1276" w:header="426" w:footer="401" w:gutter="0"/>
          <w:cols w:space="708"/>
          <w:docGrid w:linePitch="360"/>
        </w:sectPr>
      </w:pPr>
    </w:p>
    <w:p w14:paraId="753915F0" w14:textId="67ED3675" w:rsidR="00954BDC" w:rsidRPr="000A40E3" w:rsidRDefault="00954BDC" w:rsidP="000A40E3">
      <w:pPr>
        <w:spacing w:after="0" w:line="240" w:lineRule="auto"/>
        <w:jc w:val="both"/>
        <w:rPr>
          <w:rFonts w:eastAsia="Times New Roman" w:cstheme="minorHAnsi"/>
        </w:rPr>
      </w:pPr>
      <w:r w:rsidRPr="000A40E3">
        <w:rPr>
          <w:rFonts w:eastAsia="Times New Roman" w:cstheme="minorHAnsi"/>
          <w:b/>
        </w:rPr>
        <w:t>THIS AGREEMENT</w:t>
      </w:r>
      <w:r w:rsidRPr="000A40E3">
        <w:rPr>
          <w:rFonts w:eastAsia="Times New Roman" w:cstheme="minorHAnsi"/>
        </w:rPr>
        <w:t xml:space="preserve"> is made on the </w:t>
      </w:r>
      <w:r w:rsidR="00562C8E">
        <w:rPr>
          <w:rFonts w:eastAsia="Times New Roman" w:cstheme="minorHAnsi"/>
        </w:rPr>
        <w:t xml:space="preserve">  [ xxx date ]  202</w:t>
      </w:r>
      <w:r w:rsidR="004A52BA">
        <w:rPr>
          <w:rFonts w:eastAsia="Times New Roman" w:cstheme="minorHAnsi"/>
        </w:rPr>
        <w:t>5</w:t>
      </w:r>
    </w:p>
    <w:p w14:paraId="2A0B81C3" w14:textId="77777777" w:rsidR="00954BDC" w:rsidRPr="000A40E3" w:rsidRDefault="00954BDC" w:rsidP="000A40E3">
      <w:pPr>
        <w:spacing w:after="0" w:line="240" w:lineRule="auto"/>
        <w:ind w:left="720"/>
        <w:jc w:val="both"/>
        <w:rPr>
          <w:rFonts w:eastAsia="Times New Roman" w:cstheme="minorHAnsi"/>
        </w:rPr>
      </w:pPr>
    </w:p>
    <w:p w14:paraId="167DED22" w14:textId="77777777" w:rsidR="00954BDC" w:rsidRPr="000A40E3" w:rsidRDefault="00954BDC" w:rsidP="000A40E3">
      <w:pPr>
        <w:keepNext/>
        <w:spacing w:after="0" w:line="240" w:lineRule="auto"/>
        <w:jc w:val="both"/>
        <w:outlineLvl w:val="1"/>
        <w:rPr>
          <w:rFonts w:eastAsia="Times New Roman" w:cstheme="minorHAnsi"/>
          <w:b/>
          <w:lang w:val="fr-FR"/>
        </w:rPr>
      </w:pPr>
      <w:r w:rsidRPr="000A40E3">
        <w:rPr>
          <w:rFonts w:eastAsia="Times New Roman" w:cstheme="minorHAnsi"/>
          <w:b/>
          <w:lang w:val="fr-FR"/>
        </w:rPr>
        <w:t xml:space="preserve">BETWEEN </w:t>
      </w:r>
    </w:p>
    <w:p w14:paraId="77FEFC47" w14:textId="77777777" w:rsidR="00954BDC" w:rsidRPr="000A40E3" w:rsidRDefault="00954BDC" w:rsidP="000A40E3">
      <w:pPr>
        <w:spacing w:after="0" w:line="240" w:lineRule="auto"/>
        <w:ind w:left="720"/>
        <w:jc w:val="both"/>
        <w:rPr>
          <w:rFonts w:eastAsia="Times New Roman" w:cstheme="minorHAnsi"/>
          <w:lang w:val="fr-FR"/>
        </w:rPr>
      </w:pPr>
    </w:p>
    <w:p w14:paraId="0C212236" w14:textId="771B38BB" w:rsidR="00954BDC" w:rsidRDefault="00954BDC" w:rsidP="000A40E3">
      <w:pPr>
        <w:numPr>
          <w:ilvl w:val="0"/>
          <w:numId w:val="26"/>
        </w:numPr>
        <w:spacing w:after="0" w:line="240" w:lineRule="auto"/>
        <w:ind w:hanging="720"/>
        <w:jc w:val="both"/>
        <w:rPr>
          <w:rFonts w:eastAsia="Times New Roman" w:cstheme="minorHAnsi"/>
        </w:rPr>
      </w:pPr>
      <w:r w:rsidRPr="000A40E3">
        <w:rPr>
          <w:rFonts w:eastAsia="Times New Roman" w:cstheme="minorHAnsi"/>
          <w:b/>
          <w:bCs/>
        </w:rPr>
        <w:t xml:space="preserve">LONDON COUNCILS </w:t>
      </w:r>
      <w:r w:rsidRPr="000A40E3">
        <w:rPr>
          <w:rFonts w:eastAsia="Times New Roman" w:cstheme="minorHAnsi"/>
        </w:rPr>
        <w:t xml:space="preserve">whose principal office is situated at </w:t>
      </w:r>
      <w:r w:rsidR="00650BFE">
        <w:rPr>
          <w:rFonts w:eastAsia="Times New Roman" w:cstheme="minorHAnsi"/>
        </w:rPr>
        <w:t>12 Arthur Street, London EC4</w:t>
      </w:r>
      <w:r w:rsidR="00EC5439">
        <w:rPr>
          <w:rFonts w:eastAsia="Times New Roman" w:cstheme="minorHAnsi"/>
        </w:rPr>
        <w:t>R 9AB</w:t>
      </w:r>
      <w:r w:rsidRPr="000A40E3">
        <w:rPr>
          <w:rFonts w:eastAsia="Times New Roman" w:cstheme="minorHAnsi"/>
        </w:rPr>
        <w:t xml:space="preserve"> (hereinafter called “</w:t>
      </w:r>
      <w:r w:rsidRPr="000A40E3">
        <w:rPr>
          <w:rFonts w:eastAsia="Times New Roman" w:cstheme="minorHAnsi"/>
          <w:b/>
          <w:bCs/>
        </w:rPr>
        <w:t>London Councils</w:t>
      </w:r>
      <w:r w:rsidRPr="000A40E3">
        <w:rPr>
          <w:rFonts w:eastAsia="Times New Roman" w:cstheme="minorHAnsi"/>
        </w:rPr>
        <w:t>”)</w:t>
      </w:r>
      <w:r w:rsidR="00AF4F11">
        <w:rPr>
          <w:rFonts w:eastAsia="Times New Roman" w:cstheme="minorHAnsi"/>
        </w:rPr>
        <w:t xml:space="preserve"> who acts as Lead organisation;</w:t>
      </w:r>
      <w:r w:rsidR="00FE06AE">
        <w:rPr>
          <w:rFonts w:eastAsia="Times New Roman" w:cstheme="minorHAnsi"/>
        </w:rPr>
        <w:t xml:space="preserve"> </w:t>
      </w:r>
      <w:r w:rsidRPr="000A40E3">
        <w:rPr>
          <w:rFonts w:eastAsia="Times New Roman" w:cstheme="minorHAnsi"/>
        </w:rPr>
        <w:t>and</w:t>
      </w:r>
    </w:p>
    <w:p w14:paraId="0716A7C0" w14:textId="7508D5CB" w:rsidR="00AF4F11" w:rsidRPr="00AF4F11" w:rsidRDefault="00AF4F11" w:rsidP="00AF4F11">
      <w:pPr>
        <w:spacing w:after="0" w:line="240" w:lineRule="auto"/>
        <w:ind w:left="720"/>
        <w:jc w:val="both"/>
        <w:rPr>
          <w:rFonts w:eastAsia="Times New Roman" w:cstheme="minorHAnsi"/>
        </w:rPr>
      </w:pPr>
    </w:p>
    <w:p w14:paraId="55937D21" w14:textId="47B927D7" w:rsidR="00AF4F11" w:rsidRPr="000A40E3" w:rsidRDefault="0079496D" w:rsidP="00AF4F11">
      <w:pPr>
        <w:numPr>
          <w:ilvl w:val="0"/>
          <w:numId w:val="26"/>
        </w:numPr>
        <w:spacing w:after="0" w:line="240" w:lineRule="auto"/>
        <w:ind w:hanging="720"/>
        <w:jc w:val="both"/>
        <w:rPr>
          <w:rFonts w:eastAsia="Times New Roman"/>
        </w:rPr>
      </w:pPr>
      <w:r>
        <w:rPr>
          <w:rFonts w:eastAsia="Times New Roman"/>
          <w:b/>
          <w:bCs/>
        </w:rPr>
        <w:t>Regional employer organisation name, address and acting arrangement</w:t>
      </w:r>
      <w:r w:rsidR="00AF4F11" w:rsidRPr="63E4BD04">
        <w:rPr>
          <w:rFonts w:eastAsia="Times New Roman"/>
          <w:b/>
          <w:bCs/>
        </w:rPr>
        <w:t xml:space="preserve">, who acts as the Commissioning Organisation and has agreed to deliver the HR Metrics Service in the </w:t>
      </w:r>
      <w:r>
        <w:rPr>
          <w:rFonts w:eastAsia="Times New Roman"/>
          <w:b/>
          <w:bCs/>
        </w:rPr>
        <w:t>Regional employer organisation</w:t>
      </w:r>
      <w:r w:rsidR="00AF4F11">
        <w:rPr>
          <w:rFonts w:eastAsia="Times New Roman"/>
          <w:b/>
          <w:bCs/>
        </w:rPr>
        <w:t>;</w:t>
      </w:r>
      <w:r w:rsidR="00AF4F11" w:rsidRPr="63E4BD04">
        <w:rPr>
          <w:rFonts w:eastAsia="Times New Roman"/>
          <w:b/>
          <w:bCs/>
        </w:rPr>
        <w:t xml:space="preserve"> and</w:t>
      </w:r>
    </w:p>
    <w:p w14:paraId="6E2A332D" w14:textId="77777777" w:rsidR="00954BDC" w:rsidRPr="00AF4F11" w:rsidRDefault="00954BDC" w:rsidP="00AF4F11">
      <w:pPr>
        <w:spacing w:after="0" w:line="240" w:lineRule="auto"/>
        <w:ind w:left="720"/>
        <w:jc w:val="both"/>
        <w:rPr>
          <w:rFonts w:eastAsia="Times New Roman" w:cstheme="minorHAnsi"/>
        </w:rPr>
      </w:pPr>
    </w:p>
    <w:p w14:paraId="63FA4313" w14:textId="3906BF18" w:rsidR="00954BDC" w:rsidRPr="000A40E3" w:rsidRDefault="00954BDC" w:rsidP="000A40E3">
      <w:pPr>
        <w:numPr>
          <w:ilvl w:val="0"/>
          <w:numId w:val="26"/>
        </w:numPr>
        <w:spacing w:after="0" w:line="240" w:lineRule="auto"/>
        <w:ind w:hanging="720"/>
        <w:jc w:val="both"/>
        <w:rPr>
          <w:rFonts w:eastAsia="Times New Roman" w:cstheme="minorHAnsi"/>
        </w:rPr>
      </w:pPr>
      <w:r w:rsidRPr="000A40E3">
        <w:rPr>
          <w:rFonts w:eastAsia="Times New Roman" w:cstheme="minorHAnsi"/>
          <w:b/>
          <w:color w:val="FF0000"/>
        </w:rPr>
        <w:t xml:space="preserve">[Insert </w:t>
      </w:r>
      <w:bookmarkStart w:id="1" w:name="_Hlk498076427"/>
      <w:r w:rsidRPr="000A40E3">
        <w:rPr>
          <w:rFonts w:eastAsia="Times New Roman" w:cstheme="minorHAnsi"/>
          <w:b/>
          <w:color w:val="FF0000"/>
        </w:rPr>
        <w:t xml:space="preserve">Subscribing </w:t>
      </w:r>
      <w:r w:rsidR="00DA5764">
        <w:rPr>
          <w:rFonts w:eastAsia="Times New Roman" w:cstheme="minorHAnsi"/>
          <w:b/>
          <w:color w:val="FF0000"/>
        </w:rPr>
        <w:t>Local Authority</w:t>
      </w:r>
      <w:r w:rsidRPr="000A40E3">
        <w:rPr>
          <w:rFonts w:eastAsia="Times New Roman" w:cstheme="minorHAnsi"/>
          <w:b/>
          <w:color w:val="FF0000"/>
        </w:rPr>
        <w:t xml:space="preserve"> </w:t>
      </w:r>
      <w:bookmarkEnd w:id="1"/>
      <w:r w:rsidRPr="000A40E3">
        <w:rPr>
          <w:rFonts w:eastAsia="Times New Roman" w:cstheme="minorHAnsi"/>
          <w:b/>
          <w:color w:val="FF0000"/>
        </w:rPr>
        <w:t>Name]</w:t>
      </w:r>
      <w:r w:rsidRPr="000A40E3">
        <w:rPr>
          <w:rFonts w:eastAsia="Times New Roman" w:cstheme="minorHAnsi"/>
        </w:rPr>
        <w:t xml:space="preserve"> of</w:t>
      </w:r>
      <w:r w:rsidRPr="000A40E3">
        <w:rPr>
          <w:rFonts w:eastAsia="Times New Roman" w:cstheme="minorHAnsi"/>
          <w:b/>
        </w:rPr>
        <w:t xml:space="preserve"> </w:t>
      </w:r>
      <w:r w:rsidRPr="000A40E3">
        <w:rPr>
          <w:rFonts w:eastAsia="Times New Roman" w:cstheme="minorHAnsi"/>
          <w:b/>
          <w:color w:val="FF0000"/>
        </w:rPr>
        <w:t>[Insert Address]</w:t>
      </w:r>
      <w:r w:rsidRPr="000A40E3">
        <w:rPr>
          <w:rFonts w:eastAsia="Times New Roman" w:cstheme="minorHAnsi"/>
        </w:rPr>
        <w:t xml:space="preserve"> (hereinafter called the “</w:t>
      </w:r>
      <w:r w:rsidRPr="000A40E3">
        <w:rPr>
          <w:rFonts w:eastAsia="Times New Roman" w:cstheme="minorHAnsi"/>
          <w:b/>
        </w:rPr>
        <w:t xml:space="preserve">Subscribing </w:t>
      </w:r>
      <w:r w:rsidR="00DA5764">
        <w:rPr>
          <w:rFonts w:eastAsia="Times New Roman" w:cstheme="minorHAnsi"/>
          <w:b/>
        </w:rPr>
        <w:t>Local Authority</w:t>
      </w:r>
      <w:r w:rsidRPr="000A40E3">
        <w:rPr>
          <w:rFonts w:eastAsia="Times New Roman" w:cstheme="minorHAnsi"/>
        </w:rPr>
        <w:t>”</w:t>
      </w:r>
      <w:r w:rsidR="00B27C1C">
        <w:rPr>
          <w:rFonts w:eastAsia="Times New Roman" w:cstheme="minorHAnsi"/>
        </w:rPr>
        <w:t xml:space="preserve"> –</w:t>
      </w:r>
      <w:r w:rsidR="00851BBB">
        <w:rPr>
          <w:rFonts w:eastAsia="Times New Roman" w:cstheme="minorHAnsi"/>
        </w:rPr>
        <w:t xml:space="preserve"> Note</w:t>
      </w:r>
      <w:r w:rsidR="00B27C1C">
        <w:rPr>
          <w:rFonts w:eastAsia="Times New Roman" w:cstheme="minorHAnsi"/>
        </w:rPr>
        <w:t>:</w:t>
      </w:r>
      <w:r w:rsidR="00851BBB">
        <w:rPr>
          <w:rFonts w:eastAsia="Times New Roman" w:cstheme="minorHAnsi"/>
        </w:rPr>
        <w:t xml:space="preserve"> the term Subscribing does not necessarily mean the local authority is directly paying</w:t>
      </w:r>
      <w:r w:rsidR="00E83CC6">
        <w:rPr>
          <w:rFonts w:eastAsia="Times New Roman" w:cstheme="minorHAnsi"/>
        </w:rPr>
        <w:t xml:space="preserve"> London Councils</w:t>
      </w:r>
      <w:r w:rsidR="00851BBB">
        <w:rPr>
          <w:rFonts w:eastAsia="Times New Roman" w:cstheme="minorHAnsi"/>
        </w:rPr>
        <w:t xml:space="preserve"> a fee for the service, since this could be paid by the</w:t>
      </w:r>
      <w:r w:rsidR="007B01C1">
        <w:rPr>
          <w:rFonts w:eastAsia="Times New Roman" w:cstheme="minorHAnsi"/>
        </w:rPr>
        <w:t xml:space="preserve">ir relevant </w:t>
      </w:r>
      <w:r w:rsidR="00851BBB">
        <w:rPr>
          <w:rFonts w:eastAsia="Times New Roman" w:cstheme="minorHAnsi"/>
        </w:rPr>
        <w:t>Regional Employers organisat</w:t>
      </w:r>
      <w:r w:rsidR="007B01C1">
        <w:rPr>
          <w:rFonts w:eastAsia="Times New Roman" w:cstheme="minorHAnsi"/>
        </w:rPr>
        <w:t>ion, on their behalf, but the term relates to</w:t>
      </w:r>
      <w:r w:rsidR="000877AC">
        <w:rPr>
          <w:rFonts w:eastAsia="Times New Roman" w:cstheme="minorHAnsi"/>
        </w:rPr>
        <w:t xml:space="preserve"> </w:t>
      </w:r>
      <w:r w:rsidR="00B27C1C">
        <w:rPr>
          <w:rFonts w:eastAsia="Times New Roman" w:cstheme="minorHAnsi"/>
        </w:rPr>
        <w:t>the</w:t>
      </w:r>
      <w:r w:rsidR="007B01C1">
        <w:rPr>
          <w:rFonts w:eastAsia="Times New Roman" w:cstheme="minorHAnsi"/>
        </w:rPr>
        <w:t xml:space="preserve"> spirit of subscribing information to the benchmarking ‘club’ to which this Service Level Agreement relates.</w:t>
      </w:r>
      <w:r w:rsidR="00B27C1C">
        <w:rPr>
          <w:rFonts w:eastAsia="Times New Roman" w:cstheme="minorHAnsi"/>
        </w:rPr>
        <w:t>)</w:t>
      </w:r>
    </w:p>
    <w:p w14:paraId="12EC2851" w14:textId="77777777" w:rsidR="00954BDC" w:rsidRPr="000A40E3" w:rsidRDefault="00954BDC" w:rsidP="000A40E3">
      <w:pPr>
        <w:spacing w:after="0" w:line="240" w:lineRule="auto"/>
        <w:ind w:left="720" w:hanging="720"/>
        <w:jc w:val="both"/>
        <w:rPr>
          <w:rFonts w:eastAsia="Times New Roman" w:cstheme="minorHAnsi"/>
        </w:rPr>
      </w:pPr>
    </w:p>
    <w:p w14:paraId="08D35AEF" w14:textId="77777777" w:rsidR="00954BDC" w:rsidRPr="000A40E3" w:rsidRDefault="00954BDC" w:rsidP="000A40E3">
      <w:pPr>
        <w:spacing w:after="0" w:line="240" w:lineRule="auto"/>
        <w:jc w:val="both"/>
        <w:rPr>
          <w:rFonts w:eastAsia="Times New Roman" w:cstheme="minorHAnsi"/>
        </w:rPr>
      </w:pPr>
      <w:r w:rsidRPr="000A40E3">
        <w:rPr>
          <w:rFonts w:eastAsia="Times New Roman" w:cstheme="minorHAnsi"/>
        </w:rPr>
        <w:tab/>
        <w:t>together referred to as “the Parties” and individually as a “Party”.</w:t>
      </w:r>
    </w:p>
    <w:p w14:paraId="2F543C72" w14:textId="77777777" w:rsidR="00954BDC" w:rsidRPr="000A40E3" w:rsidRDefault="00954BDC" w:rsidP="000A40E3">
      <w:pPr>
        <w:keepNext/>
        <w:tabs>
          <w:tab w:val="num" w:pos="540"/>
        </w:tabs>
        <w:spacing w:after="0" w:line="240" w:lineRule="auto"/>
        <w:ind w:left="720"/>
        <w:jc w:val="both"/>
        <w:outlineLvl w:val="1"/>
        <w:rPr>
          <w:rFonts w:eastAsia="Times New Roman" w:cstheme="minorHAnsi"/>
          <w:b/>
        </w:rPr>
      </w:pPr>
    </w:p>
    <w:p w14:paraId="4D9FAF0A" w14:textId="77777777" w:rsidR="00954BDC" w:rsidRPr="000A40E3" w:rsidRDefault="00954BDC" w:rsidP="000A40E3">
      <w:pPr>
        <w:keepNext/>
        <w:tabs>
          <w:tab w:val="num" w:pos="540"/>
        </w:tabs>
        <w:spacing w:after="0" w:line="240" w:lineRule="auto"/>
        <w:jc w:val="both"/>
        <w:outlineLvl w:val="1"/>
        <w:rPr>
          <w:rFonts w:eastAsia="Times New Roman" w:cstheme="minorHAnsi"/>
          <w:b/>
        </w:rPr>
      </w:pPr>
      <w:r w:rsidRPr="000A40E3">
        <w:rPr>
          <w:rFonts w:eastAsia="Times New Roman" w:cstheme="minorHAnsi"/>
          <w:b/>
        </w:rPr>
        <w:t>WHEREAS:</w:t>
      </w:r>
    </w:p>
    <w:p w14:paraId="410FAB3E" w14:textId="77777777" w:rsidR="008674D5" w:rsidRPr="000A40E3" w:rsidRDefault="008674D5" w:rsidP="000A40E3">
      <w:pPr>
        <w:spacing w:after="0" w:line="240" w:lineRule="auto"/>
        <w:jc w:val="both"/>
        <w:rPr>
          <w:rFonts w:cstheme="minorHAnsi"/>
          <w:b/>
        </w:rPr>
      </w:pPr>
    </w:p>
    <w:p w14:paraId="112930B5" w14:textId="3EF76065" w:rsidR="00FE756D" w:rsidRPr="000A40E3" w:rsidRDefault="00483575" w:rsidP="000A40E3">
      <w:pPr>
        <w:pStyle w:val="ListParagraph"/>
        <w:numPr>
          <w:ilvl w:val="0"/>
          <w:numId w:val="27"/>
        </w:numPr>
        <w:spacing w:after="0" w:line="240" w:lineRule="auto"/>
        <w:ind w:hanging="720"/>
        <w:contextualSpacing w:val="0"/>
        <w:jc w:val="both"/>
        <w:rPr>
          <w:rFonts w:cstheme="minorHAnsi"/>
        </w:rPr>
      </w:pPr>
      <w:r w:rsidRPr="000A40E3">
        <w:rPr>
          <w:rFonts w:cstheme="minorHAnsi"/>
        </w:rPr>
        <w:t xml:space="preserve">In liaison with the </w:t>
      </w:r>
      <w:r w:rsidR="0079496D">
        <w:rPr>
          <w:rFonts w:cstheme="minorHAnsi"/>
        </w:rPr>
        <w:t>Regional employer organisation</w:t>
      </w:r>
      <w:r w:rsidR="008358A5">
        <w:rPr>
          <w:rFonts w:cstheme="minorHAnsi"/>
        </w:rPr>
        <w:t xml:space="preserve"> HR Metrics User</w:t>
      </w:r>
      <w:r w:rsidRPr="000A40E3">
        <w:rPr>
          <w:rFonts w:cstheme="minorHAnsi"/>
        </w:rPr>
        <w:t xml:space="preserve"> Group, London Councils will </w:t>
      </w:r>
      <w:r w:rsidR="00FE756D" w:rsidRPr="000A40E3">
        <w:rPr>
          <w:rFonts w:cstheme="minorHAnsi"/>
        </w:rPr>
        <w:t xml:space="preserve">work with </w:t>
      </w:r>
      <w:r w:rsidR="008358A5">
        <w:rPr>
          <w:rFonts w:cstheme="minorHAnsi"/>
        </w:rPr>
        <w:t xml:space="preserve">all Subscribing Local Authorities </w:t>
      </w:r>
      <w:r w:rsidR="00FE756D" w:rsidRPr="000A40E3">
        <w:rPr>
          <w:rFonts w:cstheme="minorHAnsi"/>
        </w:rPr>
        <w:t>in relation to the</w:t>
      </w:r>
      <w:r w:rsidR="00C773F2" w:rsidRPr="000A40E3">
        <w:rPr>
          <w:rFonts w:cstheme="minorHAnsi"/>
        </w:rPr>
        <w:t xml:space="preserve"> provision of the</w:t>
      </w:r>
      <w:r w:rsidR="00FE06AE">
        <w:rPr>
          <w:rFonts w:cstheme="minorHAnsi"/>
        </w:rPr>
        <w:t xml:space="preserve"> </w:t>
      </w:r>
      <w:r w:rsidR="00FE756D" w:rsidRPr="000A40E3">
        <w:rPr>
          <w:rFonts w:cstheme="minorHAnsi"/>
        </w:rPr>
        <w:t xml:space="preserve">HR Metrics </w:t>
      </w:r>
      <w:r w:rsidR="00562C8E">
        <w:rPr>
          <w:rFonts w:cstheme="minorHAnsi"/>
        </w:rPr>
        <w:t xml:space="preserve">Club </w:t>
      </w:r>
      <w:r w:rsidR="009E0AAB" w:rsidRPr="000A40E3">
        <w:rPr>
          <w:rFonts w:cstheme="minorHAnsi"/>
        </w:rPr>
        <w:t>S</w:t>
      </w:r>
      <w:r w:rsidR="00FE756D" w:rsidRPr="000A40E3">
        <w:rPr>
          <w:rFonts w:cstheme="minorHAnsi"/>
        </w:rPr>
        <w:t>ervice</w:t>
      </w:r>
      <w:r w:rsidR="009E0AAB" w:rsidRPr="000A40E3">
        <w:rPr>
          <w:rFonts w:cstheme="minorHAnsi"/>
        </w:rPr>
        <w:t xml:space="preserve"> (“the Service</w:t>
      </w:r>
      <w:r w:rsidR="005C08C0" w:rsidRPr="000A40E3">
        <w:rPr>
          <w:rFonts w:cstheme="minorHAnsi"/>
        </w:rPr>
        <w:t>s</w:t>
      </w:r>
      <w:r w:rsidR="009E0AAB" w:rsidRPr="000A40E3">
        <w:rPr>
          <w:rFonts w:cstheme="minorHAnsi"/>
        </w:rPr>
        <w:t>”)</w:t>
      </w:r>
      <w:r w:rsidR="0074449D" w:rsidRPr="000A40E3">
        <w:rPr>
          <w:rFonts w:cstheme="minorHAnsi"/>
        </w:rPr>
        <w:t>.</w:t>
      </w:r>
    </w:p>
    <w:p w14:paraId="5EE4E2F2" w14:textId="77777777" w:rsidR="00C773F2" w:rsidRPr="000A40E3" w:rsidRDefault="00C773F2" w:rsidP="000A40E3">
      <w:pPr>
        <w:pStyle w:val="ListParagraph"/>
        <w:spacing w:after="0" w:line="240" w:lineRule="auto"/>
        <w:contextualSpacing w:val="0"/>
        <w:jc w:val="both"/>
        <w:rPr>
          <w:rFonts w:cstheme="minorHAnsi"/>
        </w:rPr>
      </w:pPr>
    </w:p>
    <w:p w14:paraId="25915D27" w14:textId="77777777" w:rsidR="00390195" w:rsidRPr="000A40E3" w:rsidRDefault="00C773F2" w:rsidP="000A40E3">
      <w:pPr>
        <w:pStyle w:val="ListParagraph"/>
        <w:numPr>
          <w:ilvl w:val="0"/>
          <w:numId w:val="27"/>
        </w:numPr>
        <w:spacing w:after="0" w:line="240" w:lineRule="auto"/>
        <w:ind w:hanging="720"/>
        <w:contextualSpacing w:val="0"/>
        <w:jc w:val="both"/>
        <w:rPr>
          <w:rFonts w:cstheme="minorHAnsi"/>
        </w:rPr>
      </w:pPr>
      <w:r w:rsidRPr="000A40E3">
        <w:rPr>
          <w:rFonts w:cstheme="minorHAnsi"/>
        </w:rPr>
        <w:t xml:space="preserve">This SLA has been agreed between the Parties to ensure that there is a common and shared understanding of the Services that are to be provided and the roles and responsibilities of the respective Parties. </w:t>
      </w:r>
    </w:p>
    <w:p w14:paraId="30AD55F9" w14:textId="77777777" w:rsidR="00390195" w:rsidRPr="000A40E3" w:rsidRDefault="00390195" w:rsidP="000A40E3">
      <w:pPr>
        <w:pStyle w:val="ListParagraph"/>
        <w:spacing w:after="0" w:line="240" w:lineRule="auto"/>
        <w:contextualSpacing w:val="0"/>
        <w:jc w:val="both"/>
        <w:rPr>
          <w:rFonts w:cstheme="minorHAnsi"/>
        </w:rPr>
      </w:pPr>
    </w:p>
    <w:p w14:paraId="180F1680" w14:textId="746939EC" w:rsidR="002F438C" w:rsidRPr="00562C8E" w:rsidRDefault="00390195" w:rsidP="00840A22">
      <w:pPr>
        <w:pStyle w:val="ListParagraph"/>
        <w:numPr>
          <w:ilvl w:val="0"/>
          <w:numId w:val="27"/>
        </w:numPr>
        <w:spacing w:after="0" w:line="240" w:lineRule="auto"/>
        <w:ind w:hanging="720"/>
        <w:jc w:val="both"/>
        <w:rPr>
          <w:rFonts w:cstheme="minorHAnsi"/>
        </w:rPr>
      </w:pPr>
      <w:r w:rsidRPr="00562C8E">
        <w:rPr>
          <w:rFonts w:cstheme="minorHAnsi"/>
        </w:rPr>
        <w:t>The Service</w:t>
      </w:r>
      <w:r w:rsidR="00934826" w:rsidRPr="00562C8E">
        <w:rPr>
          <w:rFonts w:cstheme="minorHAnsi"/>
        </w:rPr>
        <w:t xml:space="preserve">s are </w:t>
      </w:r>
      <w:r w:rsidRPr="00562C8E">
        <w:rPr>
          <w:rFonts w:cstheme="minorHAnsi"/>
        </w:rPr>
        <w:t>to collect</w:t>
      </w:r>
      <w:r w:rsidR="00B27C1C" w:rsidRPr="00562C8E">
        <w:rPr>
          <w:rFonts w:cstheme="minorHAnsi"/>
        </w:rPr>
        <w:t xml:space="preserve">, </w:t>
      </w:r>
      <w:r w:rsidRPr="00562C8E">
        <w:rPr>
          <w:rFonts w:cstheme="minorHAnsi"/>
        </w:rPr>
        <w:t>analyse</w:t>
      </w:r>
      <w:r w:rsidR="00B27C1C" w:rsidRPr="00562C8E">
        <w:rPr>
          <w:rFonts w:cstheme="minorHAnsi"/>
        </w:rPr>
        <w:t xml:space="preserve"> as appropriate, and share</w:t>
      </w:r>
      <w:r w:rsidRPr="00562C8E">
        <w:rPr>
          <w:rFonts w:cstheme="minorHAnsi"/>
        </w:rPr>
        <w:t xml:space="preserve"> a range of data sets from across local government. The purpose of this exercise is to provide the Subscribing </w:t>
      </w:r>
      <w:r w:rsidR="00DA5764" w:rsidRPr="00562C8E">
        <w:rPr>
          <w:rFonts w:cstheme="minorHAnsi"/>
        </w:rPr>
        <w:t>Local Authority</w:t>
      </w:r>
      <w:r w:rsidRPr="00562C8E">
        <w:rPr>
          <w:rFonts w:cstheme="minorHAnsi"/>
        </w:rPr>
        <w:t xml:space="preserve"> with comparative workforce related data</w:t>
      </w:r>
      <w:r w:rsidR="00BA1AC0" w:rsidRPr="00562C8E">
        <w:rPr>
          <w:rFonts w:cstheme="minorHAnsi"/>
        </w:rPr>
        <w:t xml:space="preserve"> and</w:t>
      </w:r>
      <w:r w:rsidR="00B27C1C" w:rsidRPr="00562C8E">
        <w:rPr>
          <w:rFonts w:cstheme="minorHAnsi"/>
        </w:rPr>
        <w:t xml:space="preserve"> </w:t>
      </w:r>
      <w:r w:rsidR="00BA1AC0" w:rsidRPr="00562C8E">
        <w:rPr>
          <w:rFonts w:cstheme="minorHAnsi"/>
        </w:rPr>
        <w:t xml:space="preserve">enable them </w:t>
      </w:r>
      <w:r w:rsidR="00A52FAE" w:rsidRPr="00562C8E">
        <w:rPr>
          <w:rFonts w:cstheme="minorHAnsi"/>
        </w:rPr>
        <w:t>to</w:t>
      </w:r>
      <w:r w:rsidR="00BA1AC0" w:rsidRPr="00562C8E">
        <w:rPr>
          <w:rFonts w:cstheme="minorHAnsi"/>
        </w:rPr>
        <w:t xml:space="preserve"> </w:t>
      </w:r>
      <w:r w:rsidR="00A52FAE" w:rsidRPr="00562C8E">
        <w:rPr>
          <w:rFonts w:cstheme="minorHAnsi"/>
        </w:rPr>
        <w:t xml:space="preserve">- </w:t>
      </w:r>
      <w:r w:rsidR="00BA1AC0" w:rsidRPr="00562C8E">
        <w:rPr>
          <w:rFonts w:cstheme="minorHAnsi"/>
        </w:rPr>
        <w:t>compare and assess their performance across a range of HR measures; work collaboratively to develop and progress best practice; tackle new challenges that require data insights</w:t>
      </w:r>
      <w:r w:rsidR="00562C8E" w:rsidRPr="00562C8E">
        <w:rPr>
          <w:rFonts w:cstheme="minorHAnsi"/>
        </w:rPr>
        <w:t xml:space="preserve">; and through benchmarking with other local authorities facilitate improvement and innovation.  </w:t>
      </w:r>
      <w:r w:rsidR="00BA1AC0" w:rsidRPr="00562C8E">
        <w:rPr>
          <w:rFonts w:cstheme="minorHAnsi"/>
        </w:rPr>
        <w:t xml:space="preserve">Some of the surveys also enable the Subscribing </w:t>
      </w:r>
      <w:r w:rsidR="00DA5764" w:rsidRPr="00562C8E">
        <w:rPr>
          <w:rFonts w:cstheme="minorHAnsi"/>
        </w:rPr>
        <w:t>Local Authority</w:t>
      </w:r>
      <w:r w:rsidR="00BA1AC0" w:rsidRPr="00562C8E">
        <w:rPr>
          <w:rFonts w:cstheme="minorHAnsi"/>
        </w:rPr>
        <w:t xml:space="preserve"> </w:t>
      </w:r>
      <w:r w:rsidR="002F438C" w:rsidRPr="00562C8E">
        <w:rPr>
          <w:rFonts w:cstheme="minorHAnsi"/>
        </w:rPr>
        <w:t>to benchmark their pay for employees to ensure that their pay levels are as competitive as possible while still enabling them to recruit and retain the workers.</w:t>
      </w:r>
    </w:p>
    <w:p w14:paraId="08C68A67" w14:textId="12815FE4" w:rsidR="008674D5" w:rsidRPr="000A40E3" w:rsidRDefault="008674D5" w:rsidP="000A40E3">
      <w:pPr>
        <w:spacing w:after="0" w:line="240" w:lineRule="auto"/>
        <w:jc w:val="both"/>
        <w:rPr>
          <w:rFonts w:cstheme="minorHAnsi"/>
        </w:rPr>
      </w:pPr>
    </w:p>
    <w:p w14:paraId="61824EB6" w14:textId="5A91DBD5" w:rsidR="00585DC8" w:rsidRPr="000A40E3" w:rsidRDefault="00585DC8" w:rsidP="000A40E3">
      <w:pPr>
        <w:spacing w:after="0" w:line="240" w:lineRule="auto"/>
        <w:jc w:val="both"/>
        <w:rPr>
          <w:rFonts w:cstheme="minorHAnsi"/>
        </w:rPr>
      </w:pPr>
      <w:r w:rsidRPr="000A40E3">
        <w:rPr>
          <w:rFonts w:cstheme="minorHAnsi"/>
          <w:b/>
        </w:rPr>
        <w:t>IT IS HEREBY AGREED</w:t>
      </w:r>
      <w:r w:rsidRPr="000A40E3">
        <w:rPr>
          <w:rFonts w:cstheme="minorHAnsi"/>
        </w:rPr>
        <w:t xml:space="preserve"> between the parties as </w:t>
      </w:r>
      <w:r w:rsidR="00B61CED" w:rsidRPr="000A40E3">
        <w:rPr>
          <w:rFonts w:cstheme="minorHAnsi"/>
        </w:rPr>
        <w:t>follows: -</w:t>
      </w:r>
    </w:p>
    <w:p w14:paraId="08486F18" w14:textId="27E1E44E" w:rsidR="00585DC8" w:rsidRPr="000A40E3" w:rsidRDefault="00585DC8" w:rsidP="000A40E3">
      <w:pPr>
        <w:spacing w:after="0" w:line="240" w:lineRule="auto"/>
        <w:jc w:val="both"/>
        <w:rPr>
          <w:rFonts w:cstheme="minorHAnsi"/>
        </w:rPr>
      </w:pPr>
    </w:p>
    <w:p w14:paraId="20005530" w14:textId="45CC22D1" w:rsidR="00585DC8" w:rsidRPr="000A40E3" w:rsidRDefault="00585DC8" w:rsidP="000A40E3">
      <w:pPr>
        <w:pStyle w:val="ListParagraph"/>
        <w:numPr>
          <w:ilvl w:val="0"/>
          <w:numId w:val="28"/>
        </w:numPr>
        <w:spacing w:after="0" w:line="240" w:lineRule="auto"/>
        <w:ind w:hanging="720"/>
        <w:contextualSpacing w:val="0"/>
        <w:jc w:val="both"/>
        <w:outlineLvl w:val="0"/>
        <w:rPr>
          <w:rFonts w:cstheme="minorHAnsi"/>
          <w:b/>
        </w:rPr>
      </w:pPr>
      <w:bookmarkStart w:id="2" w:name="_Toc205473081"/>
      <w:r w:rsidRPr="000A40E3">
        <w:rPr>
          <w:rFonts w:cstheme="minorHAnsi"/>
          <w:b/>
        </w:rPr>
        <w:t>PARTIES OBLIGATIONS</w:t>
      </w:r>
      <w:bookmarkEnd w:id="2"/>
    </w:p>
    <w:p w14:paraId="436090DB" w14:textId="77777777" w:rsidR="00DB4BDE" w:rsidRPr="000A40E3" w:rsidRDefault="00DB4BDE" w:rsidP="000A40E3">
      <w:pPr>
        <w:pStyle w:val="ListParagraph"/>
        <w:spacing w:after="0" w:line="240" w:lineRule="auto"/>
        <w:contextualSpacing w:val="0"/>
        <w:jc w:val="both"/>
        <w:rPr>
          <w:rFonts w:cstheme="minorHAnsi"/>
          <w:b/>
        </w:rPr>
      </w:pPr>
    </w:p>
    <w:p w14:paraId="5545B906" w14:textId="71815DAC" w:rsidR="00033F3B" w:rsidRDefault="00033F3B" w:rsidP="000A40E3">
      <w:pPr>
        <w:pStyle w:val="ListParagraph"/>
        <w:numPr>
          <w:ilvl w:val="1"/>
          <w:numId w:val="37"/>
        </w:numPr>
        <w:spacing w:after="0" w:line="240" w:lineRule="auto"/>
        <w:jc w:val="both"/>
        <w:rPr>
          <w:rFonts w:cstheme="minorHAnsi"/>
        </w:rPr>
      </w:pPr>
      <w:r w:rsidRPr="000A40E3">
        <w:rPr>
          <w:rFonts w:cstheme="minorHAnsi"/>
        </w:rPr>
        <w:t xml:space="preserve">London Councils shall be responsible for the delivery of the Services which conducts surveys to enable </w:t>
      </w:r>
      <w:r w:rsidR="001D1B9F">
        <w:rPr>
          <w:rFonts w:cstheme="minorHAnsi"/>
        </w:rPr>
        <w:t>S</w:t>
      </w:r>
      <w:r w:rsidR="004D7B91">
        <w:rPr>
          <w:rFonts w:cstheme="minorHAnsi"/>
        </w:rPr>
        <w:t>ubscribing</w:t>
      </w:r>
      <w:r w:rsidRPr="000A40E3">
        <w:rPr>
          <w:rFonts w:cstheme="minorHAnsi"/>
        </w:rPr>
        <w:t xml:space="preserve"> </w:t>
      </w:r>
      <w:r w:rsidR="001D1B9F">
        <w:rPr>
          <w:rFonts w:cstheme="minorHAnsi"/>
        </w:rPr>
        <w:t>L</w:t>
      </w:r>
      <w:r w:rsidRPr="000A40E3">
        <w:rPr>
          <w:rFonts w:cstheme="minorHAnsi"/>
        </w:rPr>
        <w:t xml:space="preserve">ocal </w:t>
      </w:r>
      <w:r w:rsidR="001D1B9F">
        <w:rPr>
          <w:rFonts w:cstheme="minorHAnsi"/>
        </w:rPr>
        <w:t>A</w:t>
      </w:r>
      <w:r w:rsidRPr="000A40E3">
        <w:rPr>
          <w:rFonts w:cstheme="minorHAnsi"/>
        </w:rPr>
        <w:t>uthorities to</w:t>
      </w:r>
      <w:r w:rsidR="00BA1AC0">
        <w:rPr>
          <w:rFonts w:cstheme="minorHAnsi"/>
        </w:rPr>
        <w:t xml:space="preserve"> </w:t>
      </w:r>
      <w:r w:rsidR="00BA1AC0" w:rsidRPr="00BA1AC0">
        <w:rPr>
          <w:rFonts w:cstheme="minorHAnsi"/>
        </w:rPr>
        <w:t>compare and assess their performance across a range of HR measures</w:t>
      </w:r>
      <w:r w:rsidR="003165E9">
        <w:rPr>
          <w:rFonts w:cstheme="minorHAnsi"/>
        </w:rPr>
        <w:t xml:space="preserve"> and</w:t>
      </w:r>
      <w:r w:rsidR="00BA1AC0">
        <w:rPr>
          <w:rFonts w:cstheme="minorHAnsi"/>
        </w:rPr>
        <w:t xml:space="preserve"> </w:t>
      </w:r>
      <w:r w:rsidRPr="000A40E3">
        <w:rPr>
          <w:rFonts w:cstheme="minorHAnsi"/>
        </w:rPr>
        <w:t xml:space="preserve">benchmark the pay of their employees to enable them to manage their pay and pay-rates and recruitment and retention policies, in accordance with the provisions of this agreement. </w:t>
      </w:r>
    </w:p>
    <w:p w14:paraId="0AF37AB6" w14:textId="77777777" w:rsidR="008358A5" w:rsidRDefault="008358A5" w:rsidP="008358A5">
      <w:pPr>
        <w:pStyle w:val="ListParagraph"/>
        <w:spacing w:after="0" w:line="240" w:lineRule="auto"/>
        <w:jc w:val="both"/>
        <w:rPr>
          <w:rFonts w:cstheme="minorHAnsi"/>
        </w:rPr>
      </w:pPr>
    </w:p>
    <w:p w14:paraId="4CB6F917" w14:textId="7DF0DDD1" w:rsidR="00FE06AE" w:rsidRPr="000E1A62" w:rsidRDefault="00FE06AE" w:rsidP="000E1A62">
      <w:pPr>
        <w:pStyle w:val="ListParagraph"/>
        <w:numPr>
          <w:ilvl w:val="0"/>
          <w:numId w:val="37"/>
        </w:numPr>
        <w:spacing w:line="240" w:lineRule="auto"/>
        <w:jc w:val="both"/>
      </w:pPr>
      <w:r w:rsidRPr="000E1A62">
        <w:t xml:space="preserve">London Councils will host and maintain the HR Metrics </w:t>
      </w:r>
      <w:r w:rsidR="00562C8E" w:rsidRPr="000E1A62">
        <w:t xml:space="preserve">Club </w:t>
      </w:r>
      <w:r w:rsidRPr="000E1A62">
        <w:t xml:space="preserve">Service, </w:t>
      </w:r>
      <w:r w:rsidR="000E1A62" w:rsidRPr="000E1A62">
        <w:t xml:space="preserve">via a contracted service for the provision of an online platform to collect and hold HR metrics data and allow local government organisations to enter their own survey data and access a range of outputs to enable delivery of </w:t>
      </w:r>
      <w:r w:rsidR="000E1A62" w:rsidRPr="000E1A62">
        <w:rPr>
          <w:bCs/>
        </w:rPr>
        <w:t>HR and workforce Metrics surveys and data benchmarking for local authorities across the country</w:t>
      </w:r>
      <w:r w:rsidR="000E1A62" w:rsidRPr="000E1A62">
        <w:rPr>
          <w:bCs/>
          <w:highlight w:val="yellow"/>
        </w:rPr>
        <w:t xml:space="preserve">.  </w:t>
      </w:r>
      <w:r w:rsidR="0079496D" w:rsidRPr="000E1A62">
        <w:rPr>
          <w:highlight w:val="yellow"/>
        </w:rPr>
        <w:t>REGIONAL EMPLOYER ORGANISATION</w:t>
      </w:r>
      <w:r w:rsidRPr="000E1A62">
        <w:t xml:space="preserve"> will support subscriber councils of this service within the </w:t>
      </w:r>
      <w:r w:rsidR="0079496D" w:rsidRPr="000E1A62">
        <w:t>Regional employer organisation</w:t>
      </w:r>
      <w:r w:rsidRPr="000E1A62">
        <w:t xml:space="preserve"> by coordinating their subscription arrangements, providing a regional user group, and offering other practical advice and support as needed, so that Councils in the </w:t>
      </w:r>
      <w:r w:rsidR="0079496D" w:rsidRPr="000E1A62">
        <w:t>Regional employer organisation</w:t>
      </w:r>
      <w:r w:rsidRPr="000E1A62">
        <w:t xml:space="preserve"> gain maximum benefit from of their subscription and the outcomes of this service.</w:t>
      </w:r>
    </w:p>
    <w:p w14:paraId="1EA72404" w14:textId="77777777" w:rsidR="001E73A1" w:rsidRPr="001E73A1" w:rsidRDefault="001E73A1" w:rsidP="001E73A1">
      <w:pPr>
        <w:pStyle w:val="ListParagraph"/>
        <w:rPr>
          <w:rFonts w:cstheme="minorHAnsi"/>
        </w:rPr>
      </w:pPr>
    </w:p>
    <w:p w14:paraId="55905F5C" w14:textId="75C6E7F7" w:rsidR="001E73A1" w:rsidRPr="000A40E3" w:rsidRDefault="001E73A1" w:rsidP="000A40E3">
      <w:pPr>
        <w:pStyle w:val="ListParagraph"/>
        <w:numPr>
          <w:ilvl w:val="1"/>
          <w:numId w:val="37"/>
        </w:numPr>
        <w:spacing w:after="0" w:line="240" w:lineRule="auto"/>
        <w:jc w:val="both"/>
        <w:rPr>
          <w:rFonts w:cstheme="minorHAnsi"/>
        </w:rPr>
      </w:pPr>
      <w:r w:rsidRPr="000A40E3">
        <w:rPr>
          <w:rFonts w:cstheme="minorHAnsi"/>
        </w:rPr>
        <w:t>The Services are provided by London Councils pursuant to an agreement dated 13 December 2001 (as amended) (“the Governing Agreement”) whereby the 32 London Boroughs and the City of London Corporation delegated the joint exercise of certain functions to the London Councils’ Leaders Committee</w:t>
      </w:r>
    </w:p>
    <w:p w14:paraId="603EAE5A" w14:textId="77777777" w:rsidR="000A40E3" w:rsidRPr="000A40E3" w:rsidRDefault="000A40E3" w:rsidP="000A40E3">
      <w:pPr>
        <w:pStyle w:val="ListParagraph"/>
        <w:spacing w:after="0" w:line="240" w:lineRule="auto"/>
        <w:jc w:val="both"/>
        <w:rPr>
          <w:rFonts w:cstheme="minorHAnsi"/>
        </w:rPr>
      </w:pPr>
    </w:p>
    <w:p w14:paraId="738C1E62" w14:textId="01A4AE09" w:rsidR="00784FAF" w:rsidRPr="001E73A1" w:rsidRDefault="00784FAF" w:rsidP="001E73A1">
      <w:pPr>
        <w:pStyle w:val="ListParagraph"/>
        <w:numPr>
          <w:ilvl w:val="1"/>
          <w:numId w:val="37"/>
        </w:numPr>
        <w:spacing w:after="0" w:line="240" w:lineRule="auto"/>
        <w:jc w:val="both"/>
        <w:rPr>
          <w:rFonts w:cstheme="minorHAnsi"/>
        </w:rPr>
      </w:pPr>
      <w:r w:rsidRPr="001E73A1">
        <w:rPr>
          <w:rFonts w:cstheme="minorHAnsi"/>
        </w:rPr>
        <w:t xml:space="preserve">The Subscribing </w:t>
      </w:r>
      <w:r w:rsidR="00DA5764" w:rsidRPr="001E73A1">
        <w:rPr>
          <w:rFonts w:cstheme="minorHAnsi"/>
        </w:rPr>
        <w:t>Local Authority</w:t>
      </w:r>
      <w:r w:rsidRPr="001E73A1">
        <w:rPr>
          <w:rFonts w:cstheme="minorHAnsi"/>
        </w:rPr>
        <w:t xml:space="preserve"> </w:t>
      </w:r>
      <w:r w:rsidR="00EA34BB" w:rsidRPr="001E73A1">
        <w:rPr>
          <w:rFonts w:cstheme="minorHAnsi"/>
        </w:rPr>
        <w:t>(</w:t>
      </w:r>
      <w:r w:rsidR="007B01C1" w:rsidRPr="001E73A1">
        <w:rPr>
          <w:rFonts w:cstheme="minorHAnsi"/>
        </w:rPr>
        <w:t xml:space="preserve">listed in a separate schedule of participants maintained by London Councils) </w:t>
      </w:r>
      <w:r w:rsidRPr="001E73A1">
        <w:rPr>
          <w:rFonts w:cstheme="minorHAnsi"/>
        </w:rPr>
        <w:t>shall, in consideration for the provision of the Services, pay the Annual Subscription Fee</w:t>
      </w:r>
      <w:r w:rsidR="00866023" w:rsidRPr="001E73A1">
        <w:rPr>
          <w:rFonts w:cstheme="minorHAnsi"/>
        </w:rPr>
        <w:t xml:space="preserve"> directly</w:t>
      </w:r>
      <w:r w:rsidR="008358A5" w:rsidRPr="001E73A1">
        <w:rPr>
          <w:rFonts w:cstheme="minorHAnsi"/>
        </w:rPr>
        <w:t xml:space="preserve"> to </w:t>
      </w:r>
      <w:r w:rsidR="0079496D" w:rsidRPr="000E1A62">
        <w:rPr>
          <w:rFonts w:cstheme="minorHAnsi"/>
          <w:highlight w:val="yellow"/>
        </w:rPr>
        <w:t>REGIONAL EMPLOYER ORGANISATION</w:t>
      </w:r>
      <w:r w:rsidR="00866023" w:rsidRPr="001E73A1">
        <w:rPr>
          <w:rFonts w:cstheme="minorHAnsi"/>
        </w:rPr>
        <w:t xml:space="preserve"> </w:t>
      </w:r>
      <w:r w:rsidRPr="001E73A1">
        <w:rPr>
          <w:rFonts w:cstheme="minorHAnsi"/>
        </w:rPr>
        <w:t>in accordance with these terms and conditions</w:t>
      </w:r>
      <w:r w:rsidR="00714889">
        <w:rPr>
          <w:rFonts w:cstheme="minorHAnsi"/>
        </w:rPr>
        <w:t xml:space="preserve"> and by 30</w:t>
      </w:r>
      <w:r w:rsidR="00714889" w:rsidRPr="00714889">
        <w:rPr>
          <w:rFonts w:cstheme="minorHAnsi"/>
          <w:vertAlign w:val="superscript"/>
        </w:rPr>
        <w:t>th</w:t>
      </w:r>
      <w:r w:rsidR="00714889">
        <w:rPr>
          <w:rFonts w:cstheme="minorHAnsi"/>
        </w:rPr>
        <w:t xml:space="preserve"> April each year in order that </w:t>
      </w:r>
      <w:r w:rsidR="0079496D">
        <w:rPr>
          <w:rFonts w:cstheme="minorHAnsi"/>
        </w:rPr>
        <w:t>REGIONAL EMPLOYER ORGANISATION</w:t>
      </w:r>
      <w:r w:rsidR="00714889">
        <w:rPr>
          <w:rFonts w:cstheme="minorHAnsi"/>
        </w:rPr>
        <w:t xml:space="preserve"> can transfer the funds to London Councils in accordance with Section 7 of this Agreement.</w:t>
      </w:r>
    </w:p>
    <w:p w14:paraId="0ED4AE38" w14:textId="3DB42AF6" w:rsidR="001E73A1" w:rsidRDefault="001E73A1" w:rsidP="001E73A1">
      <w:pPr>
        <w:pStyle w:val="ListParagraph"/>
        <w:spacing w:after="0" w:line="240" w:lineRule="auto"/>
        <w:jc w:val="both"/>
        <w:rPr>
          <w:rFonts w:cstheme="minorHAnsi"/>
        </w:rPr>
      </w:pPr>
    </w:p>
    <w:p w14:paraId="61B48B2C" w14:textId="34221E55" w:rsidR="001E73A1" w:rsidRDefault="0079496D" w:rsidP="001E73A1">
      <w:pPr>
        <w:pStyle w:val="ListParagraph"/>
        <w:numPr>
          <w:ilvl w:val="1"/>
          <w:numId w:val="37"/>
        </w:numPr>
        <w:spacing w:after="0" w:line="240" w:lineRule="auto"/>
        <w:jc w:val="both"/>
        <w:rPr>
          <w:rFonts w:cstheme="minorHAnsi"/>
        </w:rPr>
      </w:pPr>
      <w:r>
        <w:rPr>
          <w:rFonts w:cstheme="minorHAnsi"/>
        </w:rPr>
        <w:t>REGIONAL EMPLOYER ORGANISATION</w:t>
      </w:r>
      <w:r w:rsidR="007C0B62" w:rsidRPr="001E73A1">
        <w:rPr>
          <w:rFonts w:cstheme="minorHAnsi"/>
        </w:rPr>
        <w:t xml:space="preserve"> </w:t>
      </w:r>
      <w:r w:rsidR="001E73A1" w:rsidRPr="001E73A1">
        <w:rPr>
          <w:rFonts w:cstheme="minorHAnsi"/>
        </w:rPr>
        <w:t>shall pay the relevant fee for each Subscribing Authority to London Councils for provision of The Service and associated support, in accordance with these terms and conditions</w:t>
      </w:r>
    </w:p>
    <w:p w14:paraId="3B384123" w14:textId="77777777" w:rsidR="001E73A1" w:rsidRPr="001E73A1" w:rsidRDefault="001E73A1" w:rsidP="001E73A1">
      <w:pPr>
        <w:pStyle w:val="ListParagraph"/>
        <w:rPr>
          <w:rFonts w:cstheme="minorHAnsi"/>
        </w:rPr>
      </w:pPr>
    </w:p>
    <w:p w14:paraId="0C9E97F5" w14:textId="2E553504" w:rsidR="001E73A1" w:rsidRDefault="001E73A1" w:rsidP="001E73A1">
      <w:pPr>
        <w:pStyle w:val="ListParagraph"/>
        <w:numPr>
          <w:ilvl w:val="1"/>
          <w:numId w:val="37"/>
        </w:numPr>
        <w:spacing w:after="0" w:line="240" w:lineRule="auto"/>
        <w:jc w:val="both"/>
        <w:rPr>
          <w:rFonts w:cstheme="minorHAnsi"/>
        </w:rPr>
      </w:pPr>
      <w:r w:rsidRPr="000A40E3">
        <w:rPr>
          <w:rFonts w:cstheme="minorHAnsi"/>
        </w:rPr>
        <w:t xml:space="preserve">For the avoidance of doubt, it is agreed that in the event of any conflict between the terms and conditions of this agreement and the terms of the </w:t>
      </w:r>
      <w:r w:rsidRPr="00736912">
        <w:rPr>
          <w:rFonts w:cstheme="minorHAnsi"/>
        </w:rPr>
        <w:t>Governing Agreement</w:t>
      </w:r>
      <w:r w:rsidRPr="000A40E3">
        <w:rPr>
          <w:rFonts w:cstheme="minorHAnsi"/>
        </w:rPr>
        <w:t>, the terms of the Governing Agreement shall prevail</w:t>
      </w:r>
      <w:r>
        <w:rPr>
          <w:rFonts w:cstheme="minorHAnsi"/>
        </w:rPr>
        <w:t>.</w:t>
      </w:r>
    </w:p>
    <w:p w14:paraId="3DE16349" w14:textId="77777777" w:rsidR="001E73A1" w:rsidRPr="001E73A1" w:rsidRDefault="001E73A1" w:rsidP="001E73A1">
      <w:pPr>
        <w:pStyle w:val="ListParagraph"/>
        <w:rPr>
          <w:rFonts w:cstheme="minorHAnsi"/>
        </w:rPr>
      </w:pPr>
    </w:p>
    <w:p w14:paraId="15DF9846" w14:textId="1FEF8569" w:rsidR="001E73A1" w:rsidRDefault="001E73A1" w:rsidP="001E73A1">
      <w:pPr>
        <w:pStyle w:val="ListParagraph"/>
        <w:numPr>
          <w:ilvl w:val="1"/>
          <w:numId w:val="37"/>
        </w:numPr>
        <w:spacing w:after="0" w:line="240" w:lineRule="auto"/>
        <w:jc w:val="both"/>
        <w:rPr>
          <w:rFonts w:cstheme="minorHAnsi"/>
        </w:rPr>
      </w:pPr>
      <w:r w:rsidRPr="00736912">
        <w:rPr>
          <w:rFonts w:cstheme="minorHAnsi"/>
        </w:rPr>
        <w:t>This agreement</w:t>
      </w:r>
      <w:r w:rsidRPr="000A40E3">
        <w:rPr>
          <w:rFonts w:cstheme="minorHAnsi"/>
        </w:rPr>
        <w:t xml:space="preserve"> may be executed in any number of counterparts</w:t>
      </w:r>
      <w:r w:rsidR="00736912">
        <w:rPr>
          <w:rFonts w:cstheme="minorHAnsi"/>
        </w:rPr>
        <w:t xml:space="preserve"> (agreements with councils)</w:t>
      </w:r>
      <w:r w:rsidRPr="000A40E3">
        <w:rPr>
          <w:rFonts w:cstheme="minorHAnsi"/>
        </w:rPr>
        <w:t xml:space="preserve"> each of which when executed shall constitute a duplicate original, but all the counterparts shall together constitute the one agreement. No counterpart shall be effective until each party has executed at least one counterpart.  </w:t>
      </w:r>
    </w:p>
    <w:p w14:paraId="5A57EF49" w14:textId="77777777" w:rsidR="00DE3F43" w:rsidRPr="000A40E3" w:rsidRDefault="00DE3F43" w:rsidP="00A82687">
      <w:pPr>
        <w:spacing w:after="0" w:line="240" w:lineRule="auto"/>
        <w:jc w:val="both"/>
        <w:rPr>
          <w:rFonts w:cstheme="minorHAnsi"/>
        </w:rPr>
      </w:pPr>
    </w:p>
    <w:p w14:paraId="73F385F0" w14:textId="74D14CBE" w:rsidR="00DE3F43" w:rsidRDefault="00784FAF" w:rsidP="000A40E3">
      <w:pPr>
        <w:pStyle w:val="ListParagraph"/>
        <w:numPr>
          <w:ilvl w:val="0"/>
          <w:numId w:val="28"/>
        </w:numPr>
        <w:spacing w:after="0" w:line="240" w:lineRule="auto"/>
        <w:ind w:hanging="720"/>
        <w:contextualSpacing w:val="0"/>
        <w:jc w:val="both"/>
        <w:outlineLvl w:val="0"/>
        <w:rPr>
          <w:rFonts w:cstheme="minorHAnsi"/>
          <w:b/>
          <w:bCs/>
        </w:rPr>
      </w:pPr>
      <w:bookmarkStart w:id="3" w:name="_Toc205473082"/>
      <w:r w:rsidRPr="000A40E3">
        <w:rPr>
          <w:rFonts w:cstheme="minorHAnsi"/>
          <w:b/>
          <w:bCs/>
        </w:rPr>
        <w:t>D</w:t>
      </w:r>
      <w:r w:rsidR="00DE3F43" w:rsidRPr="000A40E3">
        <w:rPr>
          <w:rFonts w:cstheme="minorHAnsi"/>
          <w:b/>
          <w:bCs/>
        </w:rPr>
        <w:t>URATION</w:t>
      </w:r>
      <w:bookmarkEnd w:id="3"/>
    </w:p>
    <w:p w14:paraId="30080F58" w14:textId="77777777" w:rsidR="00441FEB" w:rsidRPr="000A40E3" w:rsidRDefault="00441FEB" w:rsidP="00441FEB">
      <w:pPr>
        <w:pStyle w:val="ListParagraph"/>
        <w:spacing w:after="0" w:line="240" w:lineRule="auto"/>
        <w:contextualSpacing w:val="0"/>
        <w:jc w:val="both"/>
        <w:outlineLvl w:val="0"/>
        <w:rPr>
          <w:rFonts w:cstheme="minorHAnsi"/>
          <w:b/>
          <w:bCs/>
        </w:rPr>
      </w:pPr>
    </w:p>
    <w:p w14:paraId="003EEA3F" w14:textId="748AA9DE" w:rsidR="00D35CB9" w:rsidRDefault="001E73A1" w:rsidP="00A37EF7">
      <w:pPr>
        <w:pStyle w:val="ListParagraph"/>
        <w:spacing w:after="0" w:line="240" w:lineRule="auto"/>
        <w:ind w:left="709" w:hanging="709"/>
        <w:jc w:val="both"/>
        <w:rPr>
          <w:rFonts w:cstheme="minorHAnsi"/>
        </w:rPr>
      </w:pPr>
      <w:r>
        <w:rPr>
          <w:rFonts w:cstheme="minorHAnsi"/>
        </w:rPr>
        <w:t xml:space="preserve">2.1 </w:t>
      </w:r>
      <w:r w:rsidR="00A37EF7">
        <w:rPr>
          <w:rFonts w:cstheme="minorHAnsi"/>
        </w:rPr>
        <w:tab/>
      </w:r>
      <w:r w:rsidR="00DE3F43" w:rsidRPr="00D21AA5">
        <w:rPr>
          <w:rFonts w:cstheme="minorHAnsi"/>
        </w:rPr>
        <w:t xml:space="preserve">This </w:t>
      </w:r>
      <w:r w:rsidR="00784FAF" w:rsidRPr="00D21AA5">
        <w:rPr>
          <w:rFonts w:cstheme="minorHAnsi"/>
        </w:rPr>
        <w:t xml:space="preserve">agreement </w:t>
      </w:r>
      <w:r w:rsidR="00DE3F43" w:rsidRPr="00D21AA5">
        <w:rPr>
          <w:rFonts w:cstheme="minorHAnsi"/>
        </w:rPr>
        <w:t xml:space="preserve">shall commence on </w:t>
      </w:r>
      <w:r w:rsidR="00784FAF" w:rsidRPr="00D21AA5">
        <w:rPr>
          <w:rFonts w:cstheme="minorHAnsi"/>
        </w:rPr>
        <w:t>1</w:t>
      </w:r>
      <w:r w:rsidR="00DE3F43" w:rsidRPr="00D21AA5">
        <w:rPr>
          <w:rFonts w:cstheme="minorHAnsi"/>
          <w:vertAlign w:val="superscript"/>
        </w:rPr>
        <w:t>st</w:t>
      </w:r>
      <w:r w:rsidR="00784FAF" w:rsidRPr="00D21AA5">
        <w:rPr>
          <w:rFonts w:cstheme="minorHAnsi"/>
        </w:rPr>
        <w:t xml:space="preserve"> April </w:t>
      </w:r>
      <w:r w:rsidR="007C0B62" w:rsidRPr="00D21AA5">
        <w:rPr>
          <w:rFonts w:cstheme="minorHAnsi"/>
        </w:rPr>
        <w:t>202</w:t>
      </w:r>
      <w:r w:rsidR="000E1A62">
        <w:rPr>
          <w:rFonts w:cstheme="minorHAnsi"/>
        </w:rPr>
        <w:t>4</w:t>
      </w:r>
      <w:r w:rsidR="007C0B62" w:rsidRPr="00D21AA5">
        <w:rPr>
          <w:rFonts w:cstheme="minorHAnsi"/>
        </w:rPr>
        <w:t xml:space="preserve"> </w:t>
      </w:r>
      <w:r w:rsidR="00DE3F43" w:rsidRPr="00D21AA5">
        <w:rPr>
          <w:rFonts w:cstheme="minorHAnsi"/>
        </w:rPr>
        <w:t>(“the Commencement Date”) and shall continue until 31</w:t>
      </w:r>
      <w:r w:rsidR="00DE3F43" w:rsidRPr="00D21AA5">
        <w:rPr>
          <w:rFonts w:cstheme="minorHAnsi"/>
          <w:vertAlign w:val="superscript"/>
        </w:rPr>
        <w:t>st</w:t>
      </w:r>
      <w:r w:rsidR="00DE3F43" w:rsidRPr="00D21AA5">
        <w:rPr>
          <w:rFonts w:cstheme="minorHAnsi"/>
        </w:rPr>
        <w:t xml:space="preserve"> March 202</w:t>
      </w:r>
      <w:r w:rsidR="000E1A62">
        <w:rPr>
          <w:rFonts w:cstheme="minorHAnsi"/>
        </w:rPr>
        <w:t>7</w:t>
      </w:r>
      <w:r w:rsidR="00DE3F43" w:rsidRPr="00D21AA5">
        <w:rPr>
          <w:rFonts w:cstheme="minorHAnsi"/>
        </w:rPr>
        <w:t xml:space="preserve"> (‘the Initial Term’)</w:t>
      </w:r>
      <w:r w:rsidR="00784FAF" w:rsidRPr="00D21AA5">
        <w:rPr>
          <w:rFonts w:cstheme="minorHAnsi"/>
        </w:rPr>
        <w:t xml:space="preserve"> unless terminated earlier in accordance with clause </w:t>
      </w:r>
      <w:r w:rsidR="000A40E3" w:rsidRPr="00D21AA5">
        <w:rPr>
          <w:rFonts w:cstheme="minorHAnsi"/>
        </w:rPr>
        <w:fldChar w:fldCharType="begin"/>
      </w:r>
      <w:r w:rsidR="000A40E3" w:rsidRPr="00D21AA5">
        <w:rPr>
          <w:rFonts w:cstheme="minorHAnsi"/>
        </w:rPr>
        <w:instrText xml:space="preserve"> REF _Ref499038204 \r \h </w:instrText>
      </w:r>
      <w:r w:rsidR="000A40E3" w:rsidRPr="00D21AA5">
        <w:rPr>
          <w:rFonts w:cstheme="minorHAnsi"/>
        </w:rPr>
      </w:r>
      <w:r w:rsidR="000A40E3" w:rsidRPr="00D21AA5">
        <w:rPr>
          <w:rFonts w:cstheme="minorHAnsi"/>
        </w:rPr>
        <w:fldChar w:fldCharType="separate"/>
      </w:r>
      <w:r w:rsidR="000A40E3" w:rsidRPr="00D21AA5">
        <w:rPr>
          <w:rFonts w:cstheme="minorHAnsi"/>
        </w:rPr>
        <w:t>10</w:t>
      </w:r>
      <w:r w:rsidR="000A40E3" w:rsidRPr="00D21AA5">
        <w:rPr>
          <w:rFonts w:cstheme="minorHAnsi"/>
        </w:rPr>
        <w:fldChar w:fldCharType="end"/>
      </w:r>
      <w:r w:rsidR="00D35CB9" w:rsidRPr="00D21AA5">
        <w:rPr>
          <w:rFonts w:cstheme="minorHAnsi"/>
        </w:rPr>
        <w:t xml:space="preserve">. </w:t>
      </w:r>
    </w:p>
    <w:p w14:paraId="64153B59" w14:textId="77777777" w:rsidR="00D21AA5" w:rsidRPr="00D21AA5" w:rsidRDefault="00D21AA5" w:rsidP="00D21AA5">
      <w:pPr>
        <w:pStyle w:val="ListParagraph"/>
        <w:spacing w:after="0" w:line="240" w:lineRule="auto"/>
        <w:ind w:left="709"/>
        <w:jc w:val="both"/>
        <w:rPr>
          <w:rFonts w:cstheme="minorHAnsi"/>
        </w:rPr>
      </w:pPr>
    </w:p>
    <w:p w14:paraId="392DC93F" w14:textId="1D0FDB57" w:rsidR="00D21AA5" w:rsidRDefault="001E73A1" w:rsidP="00A37EF7">
      <w:pPr>
        <w:spacing w:after="0" w:line="240" w:lineRule="auto"/>
        <w:ind w:left="709" w:hanging="709"/>
        <w:jc w:val="both"/>
        <w:rPr>
          <w:rFonts w:cstheme="minorHAnsi"/>
          <w:bCs/>
        </w:rPr>
      </w:pPr>
      <w:r w:rsidRPr="00A37EF7">
        <w:rPr>
          <w:rFonts w:cstheme="minorHAnsi"/>
          <w:bCs/>
        </w:rPr>
        <w:t>2.2</w:t>
      </w:r>
      <w:r>
        <w:rPr>
          <w:rFonts w:cstheme="minorHAnsi"/>
          <w:b/>
          <w:bCs/>
        </w:rPr>
        <w:t xml:space="preserve"> </w:t>
      </w:r>
      <w:r w:rsidR="00D21AA5" w:rsidRPr="001E73A1">
        <w:rPr>
          <w:rFonts w:cstheme="minorHAnsi"/>
          <w:b/>
          <w:bCs/>
        </w:rPr>
        <w:t xml:space="preserve"> </w:t>
      </w:r>
      <w:r w:rsidR="00A37EF7">
        <w:rPr>
          <w:rFonts w:cstheme="minorHAnsi"/>
          <w:b/>
          <w:bCs/>
        </w:rPr>
        <w:tab/>
      </w:r>
      <w:r w:rsidR="004A5A66">
        <w:rPr>
          <w:rFonts w:cstheme="minorHAnsi"/>
          <w:bCs/>
        </w:rPr>
        <w:t>London Councils as the lead organisation</w:t>
      </w:r>
      <w:r w:rsidR="00D21AA5" w:rsidRPr="001E73A1">
        <w:rPr>
          <w:rFonts w:cstheme="minorHAnsi"/>
          <w:bCs/>
        </w:rPr>
        <w:t xml:space="preserve"> reserve</w:t>
      </w:r>
      <w:r w:rsidR="00493D8A">
        <w:rPr>
          <w:rFonts w:cstheme="minorHAnsi"/>
          <w:bCs/>
        </w:rPr>
        <w:t>s</w:t>
      </w:r>
      <w:r w:rsidR="00D21AA5" w:rsidRPr="001E73A1">
        <w:rPr>
          <w:rFonts w:cstheme="minorHAnsi"/>
          <w:bCs/>
        </w:rPr>
        <w:t xml:space="preserve"> the right to extend the duration of this Agreement by two further periods of twelve consecutive months only not exceeding two years in total (the “Extended Term”).  Such extension must be agreed in writing no later than six (6) months before the end of the Initial Term.</w:t>
      </w:r>
    </w:p>
    <w:p w14:paraId="62066732" w14:textId="77777777" w:rsidR="00493D8A" w:rsidRDefault="00493D8A" w:rsidP="00A37EF7">
      <w:pPr>
        <w:spacing w:after="0" w:line="240" w:lineRule="auto"/>
        <w:ind w:left="709" w:hanging="709"/>
        <w:jc w:val="both"/>
        <w:rPr>
          <w:rFonts w:cstheme="minorHAnsi"/>
          <w:bCs/>
        </w:rPr>
      </w:pPr>
    </w:p>
    <w:p w14:paraId="32FDD7C1" w14:textId="37D4A1FF" w:rsidR="00493D8A" w:rsidRDefault="00493D8A" w:rsidP="00A37EF7">
      <w:pPr>
        <w:spacing w:after="0" w:line="240" w:lineRule="auto"/>
        <w:ind w:left="709" w:hanging="709"/>
        <w:jc w:val="both"/>
        <w:rPr>
          <w:rFonts w:cstheme="minorHAnsi"/>
          <w:bCs/>
        </w:rPr>
      </w:pPr>
      <w:r>
        <w:rPr>
          <w:rFonts w:cstheme="minorHAnsi"/>
          <w:bCs/>
        </w:rPr>
        <w:t>2.3</w:t>
      </w:r>
      <w:r>
        <w:rPr>
          <w:rFonts w:cstheme="minorHAnsi"/>
          <w:bCs/>
        </w:rPr>
        <w:tab/>
        <w:t>Ongoing Service and Notice of Termination</w:t>
      </w:r>
    </w:p>
    <w:p w14:paraId="7CAB7076" w14:textId="77777777" w:rsidR="00287075" w:rsidRDefault="00287075" w:rsidP="00A37EF7">
      <w:pPr>
        <w:spacing w:after="0" w:line="240" w:lineRule="auto"/>
        <w:ind w:left="709" w:hanging="709"/>
        <w:jc w:val="both"/>
        <w:rPr>
          <w:rFonts w:cstheme="minorHAnsi"/>
          <w:bCs/>
        </w:rPr>
      </w:pPr>
    </w:p>
    <w:p w14:paraId="060A17D8" w14:textId="43091121" w:rsidR="00287075" w:rsidRPr="001E73A1" w:rsidRDefault="00287075" w:rsidP="00A37EF7">
      <w:pPr>
        <w:spacing w:after="0" w:line="240" w:lineRule="auto"/>
        <w:ind w:left="709" w:hanging="709"/>
        <w:jc w:val="both"/>
        <w:rPr>
          <w:rFonts w:cstheme="minorHAnsi"/>
          <w:bCs/>
        </w:rPr>
      </w:pPr>
      <w:r>
        <w:rPr>
          <w:rFonts w:cstheme="minorHAnsi"/>
          <w:bCs/>
        </w:rPr>
        <w:tab/>
      </w:r>
      <w:r w:rsidRPr="00287075">
        <w:rPr>
          <w:rFonts w:cstheme="minorHAnsi"/>
          <w:bCs/>
        </w:rPr>
        <w:t>Following the expiry of the Initial Term or any Extended Term, unless expressly terminated in accordance with clause 11, the subscribing local authority shall be deemed to continue participation in the HR metrics service under the same terms and conditions, whether provided by the same or a successor provider. In such cases, the subscribing authority must provide not less than twelve (12) months’ written notice of termination, which may be given at any time but shall not take effect until twelve (12) months from the date of receipt by the provider.</w:t>
      </w:r>
    </w:p>
    <w:p w14:paraId="35F9F635" w14:textId="18BE8175" w:rsidR="004054AA" w:rsidRPr="000A40E3" w:rsidRDefault="004054AA" w:rsidP="000A40E3">
      <w:pPr>
        <w:spacing w:after="0" w:line="240" w:lineRule="auto"/>
        <w:jc w:val="both"/>
        <w:rPr>
          <w:rFonts w:cstheme="minorHAnsi"/>
        </w:rPr>
      </w:pPr>
      <w:bookmarkStart w:id="4" w:name="_Ref461701990"/>
    </w:p>
    <w:bookmarkEnd w:id="4"/>
    <w:p w14:paraId="38046907" w14:textId="0D53F428" w:rsidR="00CF30B4" w:rsidRPr="00A52FAE" w:rsidRDefault="00CF30B4" w:rsidP="00A52FAE">
      <w:pPr>
        <w:spacing w:after="0" w:line="240" w:lineRule="auto"/>
        <w:jc w:val="both"/>
        <w:rPr>
          <w:rFonts w:cstheme="minorHAnsi"/>
        </w:rPr>
      </w:pPr>
    </w:p>
    <w:p w14:paraId="28104646" w14:textId="63708E42" w:rsidR="00CF30B4" w:rsidRPr="000A40E3" w:rsidRDefault="00CF30B4" w:rsidP="000A40E3">
      <w:pPr>
        <w:pStyle w:val="ListParagraph"/>
        <w:numPr>
          <w:ilvl w:val="0"/>
          <w:numId w:val="28"/>
        </w:numPr>
        <w:spacing w:after="0" w:line="240" w:lineRule="auto"/>
        <w:ind w:hanging="720"/>
        <w:contextualSpacing w:val="0"/>
        <w:jc w:val="both"/>
        <w:outlineLvl w:val="0"/>
        <w:rPr>
          <w:rFonts w:cstheme="minorHAnsi"/>
          <w:b/>
          <w:bCs/>
        </w:rPr>
      </w:pPr>
      <w:bookmarkStart w:id="5" w:name="_Toc205473083"/>
      <w:r w:rsidRPr="000A40E3">
        <w:rPr>
          <w:rFonts w:cstheme="minorHAnsi"/>
          <w:b/>
          <w:bCs/>
        </w:rPr>
        <w:t>THE SERVICE</w:t>
      </w:r>
      <w:bookmarkEnd w:id="5"/>
      <w:r w:rsidRPr="000A40E3">
        <w:rPr>
          <w:rFonts w:cstheme="minorHAnsi"/>
          <w:b/>
          <w:bCs/>
        </w:rPr>
        <w:t xml:space="preserve"> </w:t>
      </w:r>
    </w:p>
    <w:p w14:paraId="700E5922" w14:textId="64E5BAAF" w:rsidR="00DB4BDE" w:rsidRDefault="00DB4BDE" w:rsidP="000A40E3">
      <w:pPr>
        <w:pStyle w:val="ListParagraph"/>
        <w:spacing w:after="0" w:line="240" w:lineRule="auto"/>
        <w:contextualSpacing w:val="0"/>
        <w:jc w:val="both"/>
        <w:rPr>
          <w:rFonts w:cstheme="minorHAnsi"/>
          <w:b/>
          <w:bCs/>
        </w:rPr>
      </w:pPr>
    </w:p>
    <w:p w14:paraId="04E856F8" w14:textId="77777777" w:rsidR="0069101D" w:rsidRPr="00E038E6" w:rsidRDefault="0069101D" w:rsidP="0069101D">
      <w:pPr>
        <w:pStyle w:val="ListParagraph"/>
        <w:numPr>
          <w:ilvl w:val="1"/>
          <w:numId w:val="27"/>
        </w:numPr>
        <w:spacing w:after="0" w:line="240" w:lineRule="auto"/>
        <w:ind w:hanging="720"/>
        <w:contextualSpacing w:val="0"/>
        <w:jc w:val="both"/>
        <w:rPr>
          <w:rFonts w:cstheme="minorHAnsi"/>
          <w:b/>
          <w:bCs/>
        </w:rPr>
      </w:pPr>
      <w:r w:rsidRPr="000A40E3">
        <w:rPr>
          <w:rFonts w:cstheme="minorHAnsi"/>
        </w:rPr>
        <w:t xml:space="preserve">London Councils will provide </w:t>
      </w:r>
      <w:r>
        <w:rPr>
          <w:rFonts w:cstheme="minorHAnsi"/>
        </w:rPr>
        <w:t xml:space="preserve">a core set of surveys, dependant on the type of local authority and level of subscription.  See Schedule 1 for listing and subscription fee rate.  </w:t>
      </w:r>
    </w:p>
    <w:p w14:paraId="70956F16" w14:textId="77777777" w:rsidR="0069101D" w:rsidRPr="000A40E3" w:rsidRDefault="0069101D" w:rsidP="00CE5D73">
      <w:pPr>
        <w:pStyle w:val="Default"/>
        <w:jc w:val="both"/>
        <w:rPr>
          <w:rFonts w:asciiTheme="minorHAnsi" w:hAnsiTheme="minorHAnsi" w:cstheme="minorHAnsi"/>
          <w:sz w:val="22"/>
          <w:szCs w:val="22"/>
        </w:rPr>
      </w:pPr>
    </w:p>
    <w:p w14:paraId="2FD38CC3" w14:textId="3D02ED8F" w:rsidR="0069101D" w:rsidRPr="000A40E3" w:rsidRDefault="0069101D" w:rsidP="0069101D">
      <w:pPr>
        <w:pStyle w:val="Default"/>
        <w:numPr>
          <w:ilvl w:val="1"/>
          <w:numId w:val="27"/>
        </w:numPr>
        <w:ind w:hanging="720"/>
        <w:jc w:val="both"/>
        <w:rPr>
          <w:rFonts w:asciiTheme="minorHAnsi" w:hAnsiTheme="minorHAnsi" w:cstheme="minorHAnsi"/>
          <w:sz w:val="22"/>
          <w:szCs w:val="22"/>
        </w:rPr>
      </w:pPr>
      <w:r w:rsidRPr="000A40E3">
        <w:rPr>
          <w:rFonts w:asciiTheme="minorHAnsi" w:hAnsiTheme="minorHAnsi" w:cstheme="minorHAnsi"/>
          <w:sz w:val="22"/>
          <w:szCs w:val="22"/>
        </w:rPr>
        <w:t xml:space="preserve">London Councils will, following discussions with the Governance Board (established in accordance with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_Ref499038219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w:t>
      </w:r>
      <w:r>
        <w:rPr>
          <w:rFonts w:asciiTheme="minorHAnsi" w:hAnsiTheme="minorHAnsi" w:cstheme="minorHAnsi"/>
          <w:sz w:val="22"/>
          <w:szCs w:val="22"/>
        </w:rPr>
        <w:fldChar w:fldCharType="end"/>
      </w:r>
      <w:r w:rsidRPr="000A40E3">
        <w:rPr>
          <w:rFonts w:asciiTheme="minorHAnsi" w:hAnsiTheme="minorHAnsi" w:cstheme="minorHAnsi"/>
          <w:sz w:val="22"/>
          <w:szCs w:val="22"/>
        </w:rPr>
        <w:t xml:space="preserve"> below), provide a timetable for data collection and publication of results for the Core Surveys for the financial year ahead. The timetable could be subject to change in any given year depending on changing priorities which shall be agreed by the Parties in writing. </w:t>
      </w:r>
    </w:p>
    <w:p w14:paraId="61CBF2B9" w14:textId="77777777" w:rsidR="0069101D" w:rsidRPr="000A40E3" w:rsidRDefault="0069101D" w:rsidP="0069101D">
      <w:pPr>
        <w:pStyle w:val="Default"/>
        <w:ind w:left="720"/>
        <w:jc w:val="both"/>
        <w:rPr>
          <w:rFonts w:asciiTheme="minorHAnsi" w:hAnsiTheme="minorHAnsi" w:cstheme="minorHAnsi"/>
          <w:sz w:val="22"/>
          <w:szCs w:val="22"/>
        </w:rPr>
      </w:pPr>
    </w:p>
    <w:p w14:paraId="498FCB4E" w14:textId="3C984F44" w:rsidR="00CE5D73" w:rsidRDefault="0069101D" w:rsidP="00CE5D73">
      <w:pPr>
        <w:pStyle w:val="Default"/>
        <w:numPr>
          <w:ilvl w:val="1"/>
          <w:numId w:val="27"/>
        </w:numPr>
        <w:ind w:hanging="720"/>
        <w:jc w:val="both"/>
        <w:rPr>
          <w:rFonts w:asciiTheme="minorHAnsi" w:hAnsiTheme="minorHAnsi" w:cstheme="minorHAnsi"/>
          <w:sz w:val="22"/>
          <w:szCs w:val="22"/>
        </w:rPr>
      </w:pPr>
      <w:r w:rsidRPr="00CE5D73">
        <w:rPr>
          <w:rFonts w:asciiTheme="minorHAnsi" w:hAnsiTheme="minorHAnsi" w:cstheme="minorHAnsi"/>
          <w:sz w:val="22"/>
          <w:szCs w:val="22"/>
        </w:rPr>
        <w:t>The Subscribing Local Authority may request</w:t>
      </w:r>
      <w:r w:rsidR="00A37EF7">
        <w:rPr>
          <w:rFonts w:asciiTheme="minorHAnsi" w:hAnsiTheme="minorHAnsi" w:cstheme="minorHAnsi"/>
          <w:sz w:val="22"/>
          <w:szCs w:val="22"/>
        </w:rPr>
        <w:t xml:space="preserve">, via </w:t>
      </w:r>
      <w:r w:rsidR="0079496D">
        <w:rPr>
          <w:rFonts w:asciiTheme="minorHAnsi" w:hAnsiTheme="minorHAnsi" w:cstheme="minorHAnsi"/>
          <w:sz w:val="22"/>
          <w:szCs w:val="22"/>
        </w:rPr>
        <w:t>REGIONAL EMPLOYER ORGANISATION</w:t>
      </w:r>
      <w:r w:rsidR="00A37EF7">
        <w:rPr>
          <w:rFonts w:asciiTheme="minorHAnsi" w:hAnsiTheme="minorHAnsi" w:cstheme="minorHAnsi"/>
          <w:sz w:val="22"/>
          <w:szCs w:val="22"/>
        </w:rPr>
        <w:t>, that</w:t>
      </w:r>
      <w:r w:rsidRPr="00CE5D73">
        <w:rPr>
          <w:rFonts w:asciiTheme="minorHAnsi" w:hAnsiTheme="minorHAnsi" w:cstheme="minorHAnsi"/>
          <w:sz w:val="22"/>
          <w:szCs w:val="22"/>
        </w:rPr>
        <w:t xml:space="preserve"> further surveys or analysis in addition to the Survey listing in Schedule 1</w:t>
      </w:r>
      <w:r w:rsidR="00A37EF7">
        <w:rPr>
          <w:rFonts w:asciiTheme="minorHAnsi" w:hAnsiTheme="minorHAnsi" w:cstheme="minorHAnsi"/>
          <w:sz w:val="22"/>
          <w:szCs w:val="22"/>
        </w:rPr>
        <w:t>, be made available</w:t>
      </w:r>
      <w:r w:rsidRPr="00CE5D73">
        <w:rPr>
          <w:rFonts w:asciiTheme="minorHAnsi" w:hAnsiTheme="minorHAnsi" w:cstheme="minorHAnsi"/>
          <w:sz w:val="22"/>
          <w:szCs w:val="22"/>
        </w:rPr>
        <w:t xml:space="preserve">. In the event of any such request, the Parties shall agree in writing any increase to the Annual Subscription Fee as appropriate. </w:t>
      </w:r>
    </w:p>
    <w:p w14:paraId="18ED0E94" w14:textId="77777777" w:rsidR="006203DC" w:rsidRDefault="006203DC" w:rsidP="006203DC">
      <w:pPr>
        <w:pStyle w:val="Default"/>
        <w:ind w:left="720"/>
        <w:jc w:val="both"/>
        <w:rPr>
          <w:rFonts w:asciiTheme="minorHAnsi" w:hAnsiTheme="minorHAnsi" w:cstheme="minorHAnsi"/>
          <w:sz w:val="22"/>
          <w:szCs w:val="22"/>
        </w:rPr>
      </w:pPr>
    </w:p>
    <w:p w14:paraId="543F70F9" w14:textId="332476C4" w:rsidR="0069101D" w:rsidRDefault="0069101D" w:rsidP="00CE5D73">
      <w:pPr>
        <w:pStyle w:val="Default"/>
        <w:numPr>
          <w:ilvl w:val="1"/>
          <w:numId w:val="27"/>
        </w:numPr>
        <w:ind w:hanging="720"/>
        <w:jc w:val="both"/>
        <w:rPr>
          <w:rFonts w:asciiTheme="minorHAnsi" w:hAnsiTheme="minorHAnsi" w:cstheme="minorHAnsi"/>
          <w:sz w:val="22"/>
          <w:szCs w:val="22"/>
        </w:rPr>
      </w:pPr>
      <w:r w:rsidRPr="00CE5D73">
        <w:rPr>
          <w:rFonts w:asciiTheme="minorHAnsi" w:hAnsiTheme="minorHAnsi" w:cstheme="minorHAnsi"/>
          <w:sz w:val="22"/>
          <w:szCs w:val="22"/>
        </w:rPr>
        <w:t xml:space="preserve">If additional surveys are required, </w:t>
      </w:r>
      <w:r w:rsidR="00A37EF7">
        <w:rPr>
          <w:rFonts w:asciiTheme="minorHAnsi" w:hAnsiTheme="minorHAnsi" w:cstheme="minorHAnsi"/>
          <w:sz w:val="22"/>
          <w:szCs w:val="22"/>
        </w:rPr>
        <w:t xml:space="preserve">that are not part of the suite available, </w:t>
      </w:r>
      <w:r w:rsidRPr="00CE5D73">
        <w:rPr>
          <w:rFonts w:asciiTheme="minorHAnsi" w:hAnsiTheme="minorHAnsi" w:cstheme="minorHAnsi"/>
          <w:sz w:val="22"/>
          <w:szCs w:val="22"/>
        </w:rPr>
        <w:t>the Parties will need to go through a change request process.  This will entail submission of details of the survey data, parameters, scope, methodology for initial collection, definitions of data collected and expected outputs/ results.  The approval of accepting a new survey will be undertaken by an extraordinary meeting (which can be virtual) of the Governance Board.</w:t>
      </w:r>
    </w:p>
    <w:p w14:paraId="026243E2" w14:textId="77777777" w:rsidR="00AB4749" w:rsidRPr="00CE5D73" w:rsidRDefault="00AB4749" w:rsidP="00AB4749">
      <w:pPr>
        <w:pStyle w:val="Default"/>
        <w:jc w:val="both"/>
        <w:rPr>
          <w:rFonts w:asciiTheme="minorHAnsi" w:hAnsiTheme="minorHAnsi" w:cstheme="minorHAnsi"/>
          <w:sz w:val="22"/>
          <w:szCs w:val="22"/>
        </w:rPr>
      </w:pPr>
    </w:p>
    <w:p w14:paraId="29A4FB76" w14:textId="3FEE95C4" w:rsidR="0069101D" w:rsidRDefault="0069101D" w:rsidP="00CE5D73">
      <w:pPr>
        <w:pStyle w:val="Default"/>
        <w:numPr>
          <w:ilvl w:val="1"/>
          <w:numId w:val="27"/>
        </w:numPr>
        <w:ind w:hanging="720"/>
        <w:jc w:val="both"/>
        <w:rPr>
          <w:rFonts w:asciiTheme="minorHAnsi" w:hAnsiTheme="minorHAnsi" w:cstheme="minorHAnsi"/>
          <w:sz w:val="22"/>
          <w:szCs w:val="22"/>
        </w:rPr>
      </w:pPr>
      <w:r w:rsidRPr="00CE5D73">
        <w:rPr>
          <w:rFonts w:asciiTheme="minorHAnsi" w:hAnsiTheme="minorHAnsi" w:cstheme="minorHAnsi"/>
          <w:sz w:val="22"/>
          <w:szCs w:val="22"/>
        </w:rPr>
        <w:t>London Councils in consultation with the Subscribing Local Authority, will agree with the sub-contractor</w:t>
      </w:r>
      <w:r w:rsidR="005D2DEF">
        <w:rPr>
          <w:rFonts w:asciiTheme="minorHAnsi" w:hAnsiTheme="minorHAnsi" w:cstheme="minorHAnsi"/>
          <w:sz w:val="22"/>
          <w:szCs w:val="22"/>
        </w:rPr>
        <w:t xml:space="preserve"> [</w:t>
      </w:r>
      <w:proofErr w:type="spellStart"/>
      <w:r w:rsidR="005D2DEF">
        <w:rPr>
          <w:rFonts w:asciiTheme="minorHAnsi" w:hAnsiTheme="minorHAnsi" w:cstheme="minorHAnsi"/>
          <w:sz w:val="22"/>
          <w:szCs w:val="22"/>
        </w:rPr>
        <w:t>Infinistats</w:t>
      </w:r>
      <w:proofErr w:type="spellEnd"/>
      <w:r w:rsidR="005D2DEF">
        <w:rPr>
          <w:rFonts w:asciiTheme="minorHAnsi" w:hAnsiTheme="minorHAnsi" w:cstheme="minorHAnsi"/>
          <w:sz w:val="22"/>
          <w:szCs w:val="22"/>
        </w:rPr>
        <w:t xml:space="preserve">] </w:t>
      </w:r>
      <w:r w:rsidRPr="00CE5D73">
        <w:rPr>
          <w:rFonts w:asciiTheme="minorHAnsi" w:hAnsiTheme="minorHAnsi" w:cstheme="minorHAnsi"/>
          <w:sz w:val="22"/>
          <w:szCs w:val="22"/>
        </w:rPr>
        <w:t>any costs arising from the Change Request Process and the Subscribing Local Authority will meet</w:t>
      </w:r>
      <w:r w:rsidRPr="0069101D">
        <w:rPr>
          <w:rFonts w:asciiTheme="minorHAnsi" w:hAnsiTheme="minorHAnsi" w:cstheme="minorHAnsi"/>
          <w:sz w:val="22"/>
          <w:szCs w:val="22"/>
        </w:rPr>
        <w:t xml:space="preserve"> any additional costs </w:t>
      </w:r>
      <w:r w:rsidR="0033293B">
        <w:rPr>
          <w:rFonts w:asciiTheme="minorHAnsi" w:hAnsiTheme="minorHAnsi" w:cstheme="minorHAnsi"/>
          <w:sz w:val="22"/>
          <w:szCs w:val="22"/>
        </w:rPr>
        <w:t>and shared according</w:t>
      </w:r>
      <w:r w:rsidR="00EB2AF6">
        <w:rPr>
          <w:rFonts w:asciiTheme="minorHAnsi" w:hAnsiTheme="minorHAnsi" w:cstheme="minorHAnsi"/>
          <w:sz w:val="22"/>
          <w:szCs w:val="22"/>
        </w:rPr>
        <w:t xml:space="preserve">ly </w:t>
      </w:r>
      <w:r w:rsidRPr="0069101D">
        <w:rPr>
          <w:rFonts w:asciiTheme="minorHAnsi" w:hAnsiTheme="minorHAnsi" w:cstheme="minorHAnsi"/>
          <w:sz w:val="22"/>
          <w:szCs w:val="22"/>
        </w:rPr>
        <w:t xml:space="preserve">in </w:t>
      </w:r>
      <w:r w:rsidR="0033293B">
        <w:rPr>
          <w:rFonts w:asciiTheme="minorHAnsi" w:hAnsiTheme="minorHAnsi" w:cstheme="minorHAnsi"/>
          <w:sz w:val="22"/>
          <w:szCs w:val="22"/>
        </w:rPr>
        <w:t>proportion to current fees</w:t>
      </w:r>
      <w:r w:rsidRPr="0069101D">
        <w:rPr>
          <w:rFonts w:asciiTheme="minorHAnsi" w:hAnsiTheme="minorHAnsi" w:cstheme="minorHAnsi"/>
          <w:sz w:val="22"/>
          <w:szCs w:val="22"/>
        </w:rPr>
        <w:t xml:space="preserve">.  </w:t>
      </w:r>
    </w:p>
    <w:p w14:paraId="0ABD60B8" w14:textId="77777777" w:rsidR="000A07B3" w:rsidRPr="000A40E3" w:rsidRDefault="000A07B3" w:rsidP="00E64724">
      <w:pPr>
        <w:pStyle w:val="Default"/>
        <w:jc w:val="both"/>
        <w:rPr>
          <w:rFonts w:asciiTheme="minorHAnsi" w:hAnsiTheme="minorHAnsi" w:cstheme="minorHAnsi"/>
          <w:sz w:val="22"/>
          <w:szCs w:val="22"/>
        </w:rPr>
      </w:pPr>
    </w:p>
    <w:p w14:paraId="1E343469" w14:textId="4DDD7602" w:rsidR="00485943" w:rsidRDefault="0053262C" w:rsidP="002C4A98">
      <w:pPr>
        <w:pStyle w:val="Default"/>
        <w:numPr>
          <w:ilvl w:val="1"/>
          <w:numId w:val="27"/>
        </w:numPr>
        <w:ind w:hanging="720"/>
        <w:jc w:val="both"/>
        <w:rPr>
          <w:rFonts w:asciiTheme="minorHAnsi" w:hAnsiTheme="minorHAnsi" w:cstheme="minorHAnsi"/>
          <w:sz w:val="22"/>
          <w:szCs w:val="22"/>
        </w:rPr>
      </w:pPr>
      <w:r w:rsidRPr="000A40E3">
        <w:rPr>
          <w:rFonts w:asciiTheme="minorHAnsi" w:hAnsiTheme="minorHAnsi" w:cstheme="minorHAnsi"/>
          <w:sz w:val="22"/>
          <w:szCs w:val="22"/>
        </w:rPr>
        <w:t>London</w:t>
      </w:r>
      <w:r w:rsidR="00485943" w:rsidRPr="000A40E3">
        <w:rPr>
          <w:rFonts w:asciiTheme="minorHAnsi" w:hAnsiTheme="minorHAnsi" w:cstheme="minorHAnsi"/>
          <w:sz w:val="22"/>
          <w:szCs w:val="22"/>
        </w:rPr>
        <w:t xml:space="preserve"> Councils will </w:t>
      </w:r>
      <w:r w:rsidR="00615191" w:rsidRPr="000A40E3">
        <w:rPr>
          <w:rFonts w:asciiTheme="minorHAnsi" w:hAnsiTheme="minorHAnsi" w:cstheme="minorHAnsi"/>
          <w:sz w:val="22"/>
          <w:szCs w:val="22"/>
        </w:rPr>
        <w:t>administer and manage</w:t>
      </w:r>
      <w:r w:rsidR="00485943" w:rsidRPr="000A40E3">
        <w:rPr>
          <w:rFonts w:asciiTheme="minorHAnsi" w:hAnsiTheme="minorHAnsi" w:cstheme="minorHAnsi"/>
          <w:sz w:val="22"/>
          <w:szCs w:val="22"/>
        </w:rPr>
        <w:t xml:space="preserve"> the Services</w:t>
      </w:r>
      <w:r w:rsidR="006765F7" w:rsidRPr="000A40E3">
        <w:rPr>
          <w:rFonts w:asciiTheme="minorHAnsi" w:hAnsiTheme="minorHAnsi" w:cstheme="minorHAnsi"/>
          <w:sz w:val="22"/>
          <w:szCs w:val="22"/>
        </w:rPr>
        <w:t>.</w:t>
      </w:r>
      <w:r w:rsidR="00485943" w:rsidRPr="000A40E3">
        <w:rPr>
          <w:rFonts w:asciiTheme="minorHAnsi" w:hAnsiTheme="minorHAnsi" w:cstheme="minorHAnsi"/>
          <w:sz w:val="22"/>
          <w:szCs w:val="22"/>
        </w:rPr>
        <w:t xml:space="preserve"> </w:t>
      </w:r>
    </w:p>
    <w:p w14:paraId="1E5C6F15" w14:textId="77777777" w:rsidR="00A37EF7" w:rsidRDefault="00A37EF7" w:rsidP="002C4A98">
      <w:pPr>
        <w:pStyle w:val="ListParagraph"/>
        <w:rPr>
          <w:rFonts w:cstheme="minorHAnsi"/>
        </w:rPr>
      </w:pPr>
    </w:p>
    <w:p w14:paraId="53CB5126" w14:textId="431A7BE0" w:rsidR="00745660" w:rsidRPr="00737BC8" w:rsidRDefault="0079496D" w:rsidP="00737BC8">
      <w:pPr>
        <w:pStyle w:val="ListParagraph"/>
        <w:numPr>
          <w:ilvl w:val="1"/>
          <w:numId w:val="27"/>
        </w:numPr>
        <w:spacing w:after="240" w:line="240" w:lineRule="auto"/>
        <w:ind w:hanging="720"/>
        <w:contextualSpacing w:val="0"/>
        <w:jc w:val="both"/>
        <w:rPr>
          <w:rFonts w:cstheme="minorHAnsi"/>
        </w:rPr>
      </w:pPr>
      <w:r>
        <w:rPr>
          <w:rFonts w:cstheme="minorHAnsi"/>
        </w:rPr>
        <w:t>REGIONAL EMPLOYER ORGANISATION</w:t>
      </w:r>
      <w:r w:rsidR="002C4A98">
        <w:rPr>
          <w:rFonts w:cstheme="minorHAnsi"/>
        </w:rPr>
        <w:t xml:space="preserve"> shall be responsible for administering The Services for the </w:t>
      </w:r>
      <w:r>
        <w:rPr>
          <w:rFonts w:cstheme="minorHAnsi"/>
        </w:rPr>
        <w:t>Regional employer organisation</w:t>
      </w:r>
      <w:r w:rsidR="002C4A98">
        <w:rPr>
          <w:rFonts w:cstheme="minorHAnsi"/>
        </w:rPr>
        <w:t xml:space="preserve"> Region</w:t>
      </w:r>
      <w:r w:rsidR="00714889">
        <w:rPr>
          <w:rFonts w:cstheme="minorHAnsi"/>
        </w:rPr>
        <w:t xml:space="preserve"> as set out in Schedule 1 of this Agreement</w:t>
      </w:r>
    </w:p>
    <w:p w14:paraId="39F4F0B4" w14:textId="4405022B" w:rsidR="006C7066" w:rsidRPr="000A40E3" w:rsidRDefault="0053262C" w:rsidP="000A40E3">
      <w:pPr>
        <w:pStyle w:val="Default"/>
        <w:ind w:left="709" w:hanging="709"/>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3.</w:t>
      </w:r>
      <w:r w:rsidR="00A37EF7">
        <w:rPr>
          <w:rFonts w:asciiTheme="minorHAnsi" w:hAnsiTheme="minorHAnsi" w:cstheme="minorHAnsi"/>
          <w:color w:val="auto"/>
          <w:sz w:val="22"/>
          <w:szCs w:val="22"/>
        </w:rPr>
        <w:t>8</w:t>
      </w:r>
      <w:r w:rsidR="00745660" w:rsidRPr="000A40E3">
        <w:rPr>
          <w:rFonts w:asciiTheme="minorHAnsi" w:hAnsiTheme="minorHAnsi" w:cstheme="minorHAnsi"/>
          <w:color w:val="auto"/>
          <w:sz w:val="22"/>
          <w:szCs w:val="22"/>
        </w:rPr>
        <w:tab/>
      </w:r>
      <w:r w:rsidR="006C7066" w:rsidRPr="000A40E3">
        <w:rPr>
          <w:rFonts w:asciiTheme="minorHAnsi" w:hAnsiTheme="minorHAnsi" w:cstheme="minorHAnsi"/>
          <w:color w:val="auto"/>
          <w:sz w:val="22"/>
          <w:szCs w:val="22"/>
        </w:rPr>
        <w:t xml:space="preserve">London Councils will provide </w:t>
      </w:r>
      <w:r w:rsidR="002F03BA" w:rsidRPr="000A40E3">
        <w:rPr>
          <w:rFonts w:asciiTheme="minorHAnsi" w:hAnsiTheme="minorHAnsi" w:cstheme="minorHAnsi"/>
          <w:color w:val="auto"/>
          <w:sz w:val="22"/>
          <w:szCs w:val="22"/>
        </w:rPr>
        <w:t xml:space="preserve">the Governance Board with </w:t>
      </w:r>
      <w:r w:rsidR="006C7066" w:rsidRPr="000A40E3">
        <w:rPr>
          <w:rFonts w:asciiTheme="minorHAnsi" w:hAnsiTheme="minorHAnsi" w:cstheme="minorHAnsi"/>
          <w:color w:val="auto"/>
          <w:sz w:val="22"/>
          <w:szCs w:val="22"/>
        </w:rPr>
        <w:t xml:space="preserve">an annual review of operations. </w:t>
      </w:r>
    </w:p>
    <w:p w14:paraId="04C2F153" w14:textId="77777777" w:rsidR="006C7066" w:rsidRPr="000A40E3" w:rsidRDefault="006C7066" w:rsidP="000A40E3">
      <w:pPr>
        <w:pStyle w:val="Default"/>
        <w:ind w:left="709" w:hanging="709"/>
        <w:jc w:val="both"/>
        <w:rPr>
          <w:rFonts w:asciiTheme="minorHAnsi" w:hAnsiTheme="minorHAnsi" w:cstheme="minorHAnsi"/>
          <w:b/>
          <w:sz w:val="22"/>
          <w:szCs w:val="22"/>
        </w:rPr>
      </w:pPr>
    </w:p>
    <w:p w14:paraId="45B0BF04" w14:textId="59F5DBB9" w:rsidR="00745660" w:rsidRPr="000A40E3" w:rsidRDefault="0053262C" w:rsidP="000A40E3">
      <w:pPr>
        <w:pStyle w:val="Default"/>
        <w:tabs>
          <w:tab w:val="left" w:pos="709"/>
        </w:tabs>
        <w:ind w:left="709" w:hanging="709"/>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3.</w:t>
      </w:r>
      <w:r w:rsidR="00A37EF7">
        <w:rPr>
          <w:rFonts w:asciiTheme="minorHAnsi" w:hAnsiTheme="minorHAnsi" w:cstheme="minorHAnsi"/>
          <w:color w:val="auto"/>
          <w:sz w:val="22"/>
          <w:szCs w:val="22"/>
        </w:rPr>
        <w:t>9</w:t>
      </w:r>
      <w:r w:rsidR="006C7066" w:rsidRPr="000A40E3">
        <w:rPr>
          <w:rFonts w:asciiTheme="minorHAnsi" w:hAnsiTheme="minorHAnsi" w:cstheme="minorHAnsi"/>
          <w:color w:val="auto"/>
          <w:sz w:val="22"/>
          <w:szCs w:val="22"/>
        </w:rPr>
        <w:tab/>
      </w:r>
      <w:r w:rsidR="00745660" w:rsidRPr="000A40E3">
        <w:rPr>
          <w:rFonts w:asciiTheme="minorHAnsi" w:hAnsiTheme="minorHAnsi" w:cstheme="minorHAnsi"/>
          <w:color w:val="auto"/>
          <w:sz w:val="22"/>
          <w:szCs w:val="22"/>
        </w:rPr>
        <w:t xml:space="preserve">London Councils </w:t>
      </w:r>
      <w:r w:rsidR="002C4A98">
        <w:rPr>
          <w:rFonts w:asciiTheme="minorHAnsi" w:hAnsiTheme="minorHAnsi" w:cstheme="minorHAnsi"/>
          <w:color w:val="auto"/>
          <w:sz w:val="22"/>
          <w:szCs w:val="22"/>
        </w:rPr>
        <w:t xml:space="preserve">and </w:t>
      </w:r>
      <w:r w:rsidR="0079496D">
        <w:rPr>
          <w:rFonts w:asciiTheme="minorHAnsi" w:hAnsiTheme="minorHAnsi" w:cstheme="minorHAnsi"/>
          <w:color w:val="auto"/>
          <w:sz w:val="22"/>
          <w:szCs w:val="22"/>
        </w:rPr>
        <w:t>REGIONAL EMPLOYER ORGANISATION</w:t>
      </w:r>
      <w:r w:rsidR="002C4A98">
        <w:rPr>
          <w:rFonts w:asciiTheme="minorHAnsi" w:hAnsiTheme="minorHAnsi" w:cstheme="minorHAnsi"/>
          <w:color w:val="auto"/>
          <w:sz w:val="22"/>
          <w:szCs w:val="22"/>
        </w:rPr>
        <w:t xml:space="preserve"> </w:t>
      </w:r>
      <w:r w:rsidR="00745660" w:rsidRPr="000A40E3">
        <w:rPr>
          <w:rFonts w:asciiTheme="minorHAnsi" w:hAnsiTheme="minorHAnsi" w:cstheme="minorHAnsi"/>
          <w:color w:val="auto"/>
          <w:sz w:val="22"/>
          <w:szCs w:val="22"/>
        </w:rPr>
        <w:t>agrees that it will adequately resource</w:t>
      </w:r>
      <w:r w:rsidR="00F56BF7">
        <w:rPr>
          <w:rFonts w:asciiTheme="minorHAnsi" w:hAnsiTheme="minorHAnsi" w:cstheme="minorHAnsi"/>
          <w:color w:val="auto"/>
          <w:sz w:val="22"/>
          <w:szCs w:val="22"/>
        </w:rPr>
        <w:t>, as requested and needed by the Subscribing Local Authority,</w:t>
      </w:r>
      <w:r w:rsidR="00CE5D73">
        <w:rPr>
          <w:rFonts w:asciiTheme="minorHAnsi" w:hAnsiTheme="minorHAnsi" w:cstheme="minorHAnsi"/>
          <w:color w:val="auto"/>
          <w:sz w:val="22"/>
          <w:szCs w:val="22"/>
        </w:rPr>
        <w:t xml:space="preserve"> </w:t>
      </w:r>
      <w:r w:rsidR="00745660" w:rsidRPr="000A40E3">
        <w:rPr>
          <w:rFonts w:asciiTheme="minorHAnsi" w:hAnsiTheme="minorHAnsi" w:cstheme="minorHAnsi"/>
          <w:color w:val="auto"/>
          <w:sz w:val="22"/>
          <w:szCs w:val="22"/>
        </w:rPr>
        <w:t>the provision of the Services and that it will provide them with reasonable care and skill and in a timely manner.</w:t>
      </w:r>
    </w:p>
    <w:p w14:paraId="0A8BDF61" w14:textId="77777777" w:rsidR="00E64724" w:rsidRPr="000A40E3" w:rsidRDefault="00E64724" w:rsidP="00A82687">
      <w:pPr>
        <w:pStyle w:val="Default"/>
        <w:tabs>
          <w:tab w:val="left" w:pos="567"/>
        </w:tabs>
        <w:jc w:val="both"/>
        <w:rPr>
          <w:rFonts w:asciiTheme="minorHAnsi" w:hAnsiTheme="minorHAnsi" w:cstheme="minorHAnsi"/>
          <w:color w:val="auto"/>
          <w:sz w:val="22"/>
          <w:szCs w:val="22"/>
        </w:rPr>
      </w:pPr>
    </w:p>
    <w:p w14:paraId="21E4834B" w14:textId="42EF82EA" w:rsidR="00745660" w:rsidRPr="000A40E3" w:rsidRDefault="00745660" w:rsidP="000A40E3">
      <w:pPr>
        <w:pStyle w:val="Default"/>
        <w:numPr>
          <w:ilvl w:val="0"/>
          <w:numId w:val="27"/>
        </w:numPr>
        <w:ind w:left="709" w:hanging="709"/>
        <w:jc w:val="both"/>
        <w:outlineLvl w:val="0"/>
        <w:rPr>
          <w:rFonts w:asciiTheme="minorHAnsi" w:hAnsiTheme="minorHAnsi" w:cstheme="minorHAnsi"/>
          <w:b/>
          <w:color w:val="auto"/>
          <w:sz w:val="22"/>
          <w:szCs w:val="22"/>
        </w:rPr>
      </w:pPr>
      <w:bookmarkStart w:id="6" w:name="_Ref499038219"/>
      <w:bookmarkStart w:id="7" w:name="_Toc205473084"/>
      <w:r w:rsidRPr="000A40E3">
        <w:rPr>
          <w:rFonts w:asciiTheme="minorHAnsi" w:hAnsiTheme="minorHAnsi" w:cstheme="minorHAnsi"/>
          <w:b/>
          <w:color w:val="auto"/>
          <w:sz w:val="22"/>
          <w:szCs w:val="22"/>
        </w:rPr>
        <w:t>G</w:t>
      </w:r>
      <w:r w:rsidR="0053262C" w:rsidRPr="000A40E3">
        <w:rPr>
          <w:rFonts w:asciiTheme="minorHAnsi" w:hAnsiTheme="minorHAnsi" w:cstheme="minorHAnsi"/>
          <w:b/>
          <w:color w:val="auto"/>
          <w:sz w:val="22"/>
          <w:szCs w:val="22"/>
        </w:rPr>
        <w:t>OVERNANCE</w:t>
      </w:r>
      <w:bookmarkEnd w:id="6"/>
      <w:bookmarkEnd w:id="7"/>
      <w:r w:rsidR="0053262C" w:rsidRPr="000A40E3">
        <w:rPr>
          <w:rFonts w:asciiTheme="minorHAnsi" w:hAnsiTheme="minorHAnsi" w:cstheme="minorHAnsi"/>
          <w:b/>
          <w:color w:val="auto"/>
          <w:sz w:val="22"/>
          <w:szCs w:val="22"/>
        </w:rPr>
        <w:t xml:space="preserve"> </w:t>
      </w:r>
    </w:p>
    <w:p w14:paraId="568D9DAD" w14:textId="77777777" w:rsidR="00745660" w:rsidRPr="000A40E3" w:rsidRDefault="00745660" w:rsidP="000A40E3">
      <w:pPr>
        <w:pStyle w:val="Default"/>
        <w:ind w:left="709" w:hanging="709"/>
        <w:jc w:val="both"/>
        <w:rPr>
          <w:rFonts w:asciiTheme="minorHAnsi" w:hAnsiTheme="minorHAnsi" w:cstheme="minorHAnsi"/>
          <w:color w:val="auto"/>
          <w:sz w:val="22"/>
          <w:szCs w:val="22"/>
        </w:rPr>
      </w:pPr>
    </w:p>
    <w:p w14:paraId="11E6CFFD" w14:textId="69FA2E75" w:rsidR="00745660" w:rsidRPr="00CE5D73" w:rsidRDefault="00B3059E" w:rsidP="00CE5D73">
      <w:pPr>
        <w:pStyle w:val="Default"/>
        <w:numPr>
          <w:ilvl w:val="1"/>
          <w:numId w:val="27"/>
        </w:numPr>
        <w:ind w:hanging="720"/>
        <w:jc w:val="both"/>
        <w:rPr>
          <w:rFonts w:asciiTheme="minorHAnsi" w:hAnsiTheme="minorHAnsi" w:cstheme="minorHAnsi"/>
          <w:color w:val="auto"/>
          <w:sz w:val="22"/>
          <w:szCs w:val="22"/>
        </w:rPr>
      </w:pPr>
      <w:bookmarkStart w:id="8" w:name="_Ref499038269"/>
      <w:r w:rsidRPr="000A40E3">
        <w:rPr>
          <w:rFonts w:asciiTheme="minorHAnsi" w:hAnsiTheme="minorHAnsi" w:cstheme="minorHAnsi"/>
          <w:sz w:val="22"/>
          <w:szCs w:val="22"/>
        </w:rPr>
        <w:t>A</w:t>
      </w:r>
      <w:r w:rsidRPr="000A40E3">
        <w:rPr>
          <w:rFonts w:asciiTheme="minorHAnsi" w:hAnsiTheme="minorHAnsi" w:cstheme="minorHAnsi"/>
          <w:color w:val="auto"/>
          <w:sz w:val="22"/>
          <w:szCs w:val="22"/>
        </w:rPr>
        <w:t xml:space="preserve"> Governance Board </w:t>
      </w:r>
      <w:r>
        <w:rPr>
          <w:rFonts w:asciiTheme="minorHAnsi" w:hAnsiTheme="minorHAnsi" w:cstheme="minorHAnsi"/>
          <w:color w:val="auto"/>
          <w:sz w:val="22"/>
          <w:szCs w:val="22"/>
        </w:rPr>
        <w:t xml:space="preserve">has been </w:t>
      </w:r>
      <w:r w:rsidRPr="000A40E3">
        <w:rPr>
          <w:rFonts w:asciiTheme="minorHAnsi" w:hAnsiTheme="minorHAnsi" w:cstheme="minorHAnsi"/>
          <w:color w:val="auto"/>
          <w:sz w:val="22"/>
          <w:szCs w:val="22"/>
        </w:rPr>
        <w:t xml:space="preserve">established which will ensure that the needs of the Subscribing </w:t>
      </w:r>
      <w:r>
        <w:rPr>
          <w:rFonts w:asciiTheme="minorHAnsi" w:hAnsiTheme="minorHAnsi" w:cstheme="minorHAnsi"/>
          <w:color w:val="auto"/>
          <w:sz w:val="22"/>
          <w:szCs w:val="22"/>
        </w:rPr>
        <w:t>Local Authority</w:t>
      </w:r>
      <w:r w:rsidRPr="000A40E3">
        <w:rPr>
          <w:rFonts w:asciiTheme="minorHAnsi" w:hAnsiTheme="minorHAnsi" w:cstheme="minorHAnsi"/>
          <w:color w:val="auto"/>
          <w:sz w:val="22"/>
          <w:szCs w:val="22"/>
        </w:rPr>
        <w:t xml:space="preserve"> are met. The Governance Board will agree the scope and detail of surveys in discussion with London Councils as the service provider.  It will also provide guidance, technical expertise and assurance on the development of the Services.</w:t>
      </w:r>
      <w:r w:rsidRPr="000A40E3">
        <w:rPr>
          <w:rFonts w:asciiTheme="minorHAnsi" w:hAnsiTheme="minorHAnsi" w:cstheme="minorHAnsi"/>
          <w:sz w:val="22"/>
          <w:szCs w:val="22"/>
        </w:rPr>
        <w:t xml:space="preserve">  </w:t>
      </w:r>
      <w:bookmarkEnd w:id="8"/>
    </w:p>
    <w:p w14:paraId="5EC5E417" w14:textId="77777777" w:rsidR="00745660" w:rsidRPr="000A40E3" w:rsidRDefault="00745660" w:rsidP="000A40E3">
      <w:pPr>
        <w:pStyle w:val="Default"/>
        <w:ind w:left="720" w:hanging="720"/>
        <w:jc w:val="both"/>
        <w:rPr>
          <w:rFonts w:asciiTheme="minorHAnsi" w:hAnsiTheme="minorHAnsi" w:cstheme="minorHAnsi"/>
          <w:color w:val="auto"/>
          <w:sz w:val="22"/>
          <w:szCs w:val="22"/>
        </w:rPr>
      </w:pPr>
    </w:p>
    <w:p w14:paraId="68CC359F" w14:textId="3294AE14" w:rsidR="00745660" w:rsidRPr="000A40E3" w:rsidRDefault="00745660" w:rsidP="000A40E3">
      <w:pPr>
        <w:pStyle w:val="Default"/>
        <w:numPr>
          <w:ilvl w:val="1"/>
          <w:numId w:val="27"/>
        </w:numPr>
        <w:ind w:hanging="720"/>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 xml:space="preserve">Subject to </w:t>
      </w:r>
      <w:r w:rsidR="0057236A" w:rsidRPr="000A40E3">
        <w:rPr>
          <w:rFonts w:asciiTheme="minorHAnsi" w:hAnsiTheme="minorHAnsi" w:cstheme="minorHAnsi"/>
          <w:color w:val="auto"/>
          <w:sz w:val="22"/>
          <w:szCs w:val="22"/>
        </w:rPr>
        <w:t>clause</w:t>
      </w:r>
      <w:r w:rsidR="00AE5C34" w:rsidRPr="000A40E3">
        <w:rPr>
          <w:rFonts w:asciiTheme="minorHAnsi" w:hAnsiTheme="minorHAnsi" w:cstheme="minorHAnsi"/>
          <w:color w:val="auto"/>
          <w:sz w:val="22"/>
          <w:szCs w:val="22"/>
        </w:rPr>
        <w:t xml:space="preserve"> </w:t>
      </w:r>
      <w:r w:rsidR="000A40E3">
        <w:rPr>
          <w:rFonts w:asciiTheme="minorHAnsi" w:hAnsiTheme="minorHAnsi" w:cstheme="minorHAnsi"/>
          <w:color w:val="auto"/>
          <w:sz w:val="22"/>
          <w:szCs w:val="22"/>
        </w:rPr>
        <w:fldChar w:fldCharType="begin"/>
      </w:r>
      <w:r w:rsidR="000A40E3">
        <w:rPr>
          <w:rFonts w:asciiTheme="minorHAnsi" w:hAnsiTheme="minorHAnsi" w:cstheme="minorHAnsi"/>
          <w:color w:val="auto"/>
          <w:sz w:val="22"/>
          <w:szCs w:val="22"/>
        </w:rPr>
        <w:instrText xml:space="preserve"> REF _Ref499038269 \r \h </w:instrText>
      </w:r>
      <w:r w:rsidR="000A40E3">
        <w:rPr>
          <w:rFonts w:asciiTheme="minorHAnsi" w:hAnsiTheme="minorHAnsi" w:cstheme="minorHAnsi"/>
          <w:color w:val="auto"/>
          <w:sz w:val="22"/>
          <w:szCs w:val="22"/>
        </w:rPr>
      </w:r>
      <w:r w:rsidR="000A40E3">
        <w:rPr>
          <w:rFonts w:asciiTheme="minorHAnsi" w:hAnsiTheme="minorHAnsi" w:cstheme="minorHAnsi"/>
          <w:color w:val="auto"/>
          <w:sz w:val="22"/>
          <w:szCs w:val="22"/>
        </w:rPr>
        <w:fldChar w:fldCharType="separate"/>
      </w:r>
      <w:r w:rsidR="000A40E3">
        <w:rPr>
          <w:rFonts w:asciiTheme="minorHAnsi" w:hAnsiTheme="minorHAnsi" w:cstheme="minorHAnsi"/>
          <w:color w:val="auto"/>
          <w:sz w:val="22"/>
          <w:szCs w:val="22"/>
        </w:rPr>
        <w:t>4.1</w:t>
      </w:r>
      <w:r w:rsidR="000A40E3">
        <w:rPr>
          <w:rFonts w:asciiTheme="minorHAnsi" w:hAnsiTheme="minorHAnsi" w:cstheme="minorHAnsi"/>
          <w:color w:val="auto"/>
          <w:sz w:val="22"/>
          <w:szCs w:val="22"/>
        </w:rPr>
        <w:fldChar w:fldCharType="end"/>
      </w:r>
      <w:r w:rsidRPr="000A40E3">
        <w:rPr>
          <w:rFonts w:asciiTheme="minorHAnsi" w:hAnsiTheme="minorHAnsi" w:cstheme="minorHAnsi"/>
          <w:color w:val="auto"/>
          <w:sz w:val="22"/>
          <w:szCs w:val="22"/>
        </w:rPr>
        <w:t xml:space="preserve">, the </w:t>
      </w:r>
      <w:r w:rsidR="0057236A" w:rsidRPr="000A40E3">
        <w:rPr>
          <w:rFonts w:asciiTheme="minorHAnsi" w:hAnsiTheme="minorHAnsi" w:cstheme="minorHAnsi"/>
          <w:color w:val="auto"/>
          <w:sz w:val="22"/>
          <w:szCs w:val="22"/>
        </w:rPr>
        <w:t xml:space="preserve">Governance </w:t>
      </w:r>
      <w:r w:rsidRPr="000A40E3">
        <w:rPr>
          <w:rFonts w:asciiTheme="minorHAnsi" w:hAnsiTheme="minorHAnsi" w:cstheme="minorHAnsi"/>
          <w:color w:val="auto"/>
          <w:sz w:val="22"/>
          <w:szCs w:val="22"/>
        </w:rPr>
        <w:t xml:space="preserve">Board may also provide a forum to enable further constructive discussions on any differences that cannot be resolved by discussions between London Councils and the relevant Subscribing </w:t>
      </w:r>
      <w:r w:rsidR="00DA5764">
        <w:rPr>
          <w:rFonts w:asciiTheme="minorHAnsi" w:hAnsiTheme="minorHAnsi" w:cstheme="minorHAnsi"/>
          <w:color w:val="auto"/>
          <w:sz w:val="22"/>
          <w:szCs w:val="22"/>
        </w:rPr>
        <w:t>Local Authority</w:t>
      </w:r>
      <w:r w:rsidRPr="000A40E3">
        <w:rPr>
          <w:rFonts w:asciiTheme="minorHAnsi" w:hAnsiTheme="minorHAnsi" w:cstheme="minorHAnsi"/>
          <w:color w:val="auto"/>
          <w:sz w:val="22"/>
          <w:szCs w:val="22"/>
        </w:rPr>
        <w:t xml:space="preserve">. </w:t>
      </w:r>
    </w:p>
    <w:p w14:paraId="7D320AD8" w14:textId="77777777" w:rsidR="00745660" w:rsidRPr="000A40E3" w:rsidRDefault="00745660" w:rsidP="000A40E3">
      <w:pPr>
        <w:pStyle w:val="Default"/>
        <w:ind w:left="720" w:hanging="720"/>
        <w:jc w:val="both"/>
        <w:rPr>
          <w:rFonts w:asciiTheme="minorHAnsi" w:hAnsiTheme="minorHAnsi" w:cstheme="minorHAnsi"/>
          <w:color w:val="auto"/>
          <w:sz w:val="22"/>
          <w:szCs w:val="22"/>
        </w:rPr>
      </w:pPr>
    </w:p>
    <w:p w14:paraId="4B7A10EB" w14:textId="2DB90577" w:rsidR="00AE5C34" w:rsidRDefault="00745660" w:rsidP="000A40E3">
      <w:pPr>
        <w:pStyle w:val="Default"/>
        <w:numPr>
          <w:ilvl w:val="1"/>
          <w:numId w:val="27"/>
        </w:numPr>
        <w:ind w:hanging="720"/>
        <w:jc w:val="both"/>
        <w:rPr>
          <w:rFonts w:asciiTheme="minorHAnsi" w:hAnsiTheme="minorHAnsi" w:cstheme="minorHAnsi"/>
          <w:color w:val="auto"/>
          <w:sz w:val="22"/>
          <w:szCs w:val="22"/>
        </w:rPr>
      </w:pPr>
      <w:bookmarkStart w:id="9" w:name="_Ref499038280"/>
      <w:r w:rsidRPr="000A40E3">
        <w:rPr>
          <w:rFonts w:asciiTheme="minorHAnsi" w:hAnsiTheme="minorHAnsi" w:cstheme="minorHAnsi"/>
          <w:color w:val="auto"/>
          <w:sz w:val="22"/>
          <w:szCs w:val="22"/>
        </w:rPr>
        <w:t>The Governance Board will comprise</w:t>
      </w:r>
      <w:r w:rsidR="00AE5C34" w:rsidRPr="000A40E3">
        <w:rPr>
          <w:rFonts w:asciiTheme="minorHAnsi" w:hAnsiTheme="minorHAnsi" w:cstheme="minorHAnsi"/>
          <w:color w:val="auto"/>
          <w:sz w:val="22"/>
          <w:szCs w:val="22"/>
        </w:rPr>
        <w:t xml:space="preserve"> of the following</w:t>
      </w:r>
      <w:r w:rsidRPr="000A40E3">
        <w:rPr>
          <w:rFonts w:asciiTheme="minorHAnsi" w:hAnsiTheme="minorHAnsi" w:cstheme="minorHAnsi"/>
          <w:color w:val="auto"/>
          <w:sz w:val="22"/>
          <w:szCs w:val="22"/>
        </w:rPr>
        <w:t>:</w:t>
      </w:r>
      <w:bookmarkEnd w:id="9"/>
      <w:r w:rsidRPr="000A40E3">
        <w:rPr>
          <w:rFonts w:asciiTheme="minorHAnsi" w:hAnsiTheme="minorHAnsi" w:cstheme="minorHAnsi"/>
          <w:color w:val="auto"/>
          <w:sz w:val="22"/>
          <w:szCs w:val="22"/>
        </w:rPr>
        <w:t xml:space="preserve"> </w:t>
      </w:r>
    </w:p>
    <w:p w14:paraId="6FD14DCE" w14:textId="77777777" w:rsidR="000A40E3" w:rsidRPr="000A40E3" w:rsidRDefault="000A40E3" w:rsidP="000A40E3">
      <w:pPr>
        <w:pStyle w:val="Default"/>
        <w:ind w:left="709" w:hanging="709"/>
        <w:jc w:val="both"/>
        <w:rPr>
          <w:rFonts w:asciiTheme="minorHAnsi" w:hAnsiTheme="minorHAnsi" w:cstheme="minorHAnsi"/>
          <w:color w:val="auto"/>
          <w:sz w:val="22"/>
          <w:szCs w:val="22"/>
        </w:rPr>
      </w:pPr>
    </w:p>
    <w:p w14:paraId="1F06E8C2" w14:textId="0CE6FBED" w:rsidR="00AE5C34" w:rsidRPr="000A40E3" w:rsidRDefault="00434FD1" w:rsidP="000A40E3">
      <w:pPr>
        <w:pStyle w:val="Default"/>
        <w:numPr>
          <w:ilvl w:val="0"/>
          <w:numId w:val="31"/>
        </w:numPr>
        <w:ind w:left="1560" w:hanging="567"/>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 xml:space="preserve">two </w:t>
      </w:r>
      <w:r w:rsidR="00745660" w:rsidRPr="000A40E3">
        <w:rPr>
          <w:rFonts w:asciiTheme="minorHAnsi" w:hAnsiTheme="minorHAnsi" w:cstheme="minorHAnsi"/>
          <w:color w:val="auto"/>
          <w:sz w:val="22"/>
          <w:szCs w:val="22"/>
        </w:rPr>
        <w:t>London Councils officer</w:t>
      </w:r>
      <w:r w:rsidRPr="000A40E3">
        <w:rPr>
          <w:rFonts w:asciiTheme="minorHAnsi" w:hAnsiTheme="minorHAnsi" w:cstheme="minorHAnsi"/>
          <w:color w:val="auto"/>
          <w:sz w:val="22"/>
          <w:szCs w:val="22"/>
        </w:rPr>
        <w:t>s</w:t>
      </w:r>
      <w:r w:rsidR="00745660" w:rsidRPr="000A40E3">
        <w:rPr>
          <w:rFonts w:asciiTheme="minorHAnsi" w:hAnsiTheme="minorHAnsi" w:cstheme="minorHAnsi"/>
          <w:color w:val="auto"/>
          <w:sz w:val="22"/>
          <w:szCs w:val="22"/>
        </w:rPr>
        <w:t xml:space="preserve"> </w:t>
      </w:r>
      <w:r w:rsidRPr="000A40E3">
        <w:rPr>
          <w:rFonts w:asciiTheme="minorHAnsi" w:hAnsiTheme="minorHAnsi" w:cstheme="minorHAnsi"/>
          <w:color w:val="auto"/>
          <w:sz w:val="22"/>
          <w:szCs w:val="22"/>
        </w:rPr>
        <w:t xml:space="preserve">responsible for </w:t>
      </w:r>
      <w:r w:rsidR="003756B9">
        <w:rPr>
          <w:rFonts w:asciiTheme="minorHAnsi" w:hAnsiTheme="minorHAnsi" w:cstheme="minorHAnsi"/>
          <w:color w:val="auto"/>
          <w:sz w:val="22"/>
          <w:szCs w:val="22"/>
        </w:rPr>
        <w:t xml:space="preserve">managing </w:t>
      </w:r>
      <w:r w:rsidRPr="000A40E3">
        <w:rPr>
          <w:rFonts w:asciiTheme="minorHAnsi" w:hAnsiTheme="minorHAnsi" w:cstheme="minorHAnsi"/>
          <w:color w:val="auto"/>
          <w:sz w:val="22"/>
          <w:szCs w:val="22"/>
        </w:rPr>
        <w:t xml:space="preserve">the </w:t>
      </w:r>
      <w:r w:rsidR="003756B9">
        <w:rPr>
          <w:rFonts w:asciiTheme="minorHAnsi" w:hAnsiTheme="minorHAnsi" w:cstheme="minorHAnsi"/>
          <w:color w:val="auto"/>
          <w:sz w:val="22"/>
          <w:szCs w:val="22"/>
        </w:rPr>
        <w:t xml:space="preserve">provision of the </w:t>
      </w:r>
      <w:r w:rsidR="00CF0773">
        <w:rPr>
          <w:rFonts w:asciiTheme="minorHAnsi" w:hAnsiTheme="minorHAnsi" w:cstheme="minorHAnsi"/>
          <w:color w:val="auto"/>
          <w:sz w:val="22"/>
          <w:szCs w:val="22"/>
        </w:rPr>
        <w:t>S</w:t>
      </w:r>
      <w:r w:rsidRPr="000A40E3">
        <w:rPr>
          <w:rFonts w:asciiTheme="minorHAnsi" w:hAnsiTheme="minorHAnsi" w:cstheme="minorHAnsi"/>
          <w:color w:val="auto"/>
          <w:sz w:val="22"/>
          <w:szCs w:val="22"/>
        </w:rPr>
        <w:t>ervice</w:t>
      </w:r>
      <w:r w:rsidR="003756B9">
        <w:rPr>
          <w:rFonts w:asciiTheme="minorHAnsi" w:hAnsiTheme="minorHAnsi" w:cstheme="minorHAnsi"/>
          <w:color w:val="auto"/>
          <w:sz w:val="22"/>
          <w:szCs w:val="22"/>
        </w:rPr>
        <w:t>s</w:t>
      </w:r>
      <w:r w:rsidR="00AE5C34" w:rsidRPr="000A40E3">
        <w:rPr>
          <w:rFonts w:asciiTheme="minorHAnsi" w:hAnsiTheme="minorHAnsi" w:cstheme="minorHAnsi"/>
          <w:color w:val="auto"/>
          <w:sz w:val="22"/>
          <w:szCs w:val="22"/>
        </w:rPr>
        <w:t>;</w:t>
      </w:r>
    </w:p>
    <w:p w14:paraId="3373D1EA" w14:textId="0788D0B4" w:rsidR="00AE5C34" w:rsidRPr="000A40E3" w:rsidRDefault="00745660" w:rsidP="000A40E3">
      <w:pPr>
        <w:pStyle w:val="Default"/>
        <w:numPr>
          <w:ilvl w:val="0"/>
          <w:numId w:val="31"/>
        </w:numPr>
        <w:ind w:left="1560" w:hanging="567"/>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the H</w:t>
      </w:r>
      <w:r w:rsidR="000E1A62">
        <w:rPr>
          <w:rFonts w:asciiTheme="minorHAnsi" w:hAnsiTheme="minorHAnsi" w:cstheme="minorHAnsi"/>
          <w:color w:val="auto"/>
          <w:sz w:val="22"/>
          <w:szCs w:val="22"/>
        </w:rPr>
        <w:t xml:space="preserve">R Director &amp; </w:t>
      </w:r>
      <w:r w:rsidRPr="000A40E3">
        <w:rPr>
          <w:rFonts w:asciiTheme="minorHAnsi" w:hAnsiTheme="minorHAnsi" w:cstheme="minorHAnsi"/>
          <w:color w:val="auto"/>
          <w:sz w:val="22"/>
          <w:szCs w:val="22"/>
        </w:rPr>
        <w:t xml:space="preserve">London Regional Employers’ </w:t>
      </w:r>
      <w:r w:rsidR="000E1A62">
        <w:rPr>
          <w:rFonts w:asciiTheme="minorHAnsi" w:hAnsiTheme="minorHAnsi" w:cstheme="minorHAnsi"/>
          <w:color w:val="auto"/>
          <w:sz w:val="22"/>
          <w:szCs w:val="22"/>
        </w:rPr>
        <w:t>Secretary</w:t>
      </w:r>
      <w:r w:rsidR="00AE5C34" w:rsidRPr="000A40E3">
        <w:rPr>
          <w:rFonts w:asciiTheme="minorHAnsi" w:hAnsiTheme="minorHAnsi" w:cstheme="minorHAnsi"/>
          <w:color w:val="auto"/>
          <w:sz w:val="22"/>
          <w:szCs w:val="22"/>
        </w:rPr>
        <w:t>;</w:t>
      </w:r>
    </w:p>
    <w:p w14:paraId="6EC48A31" w14:textId="77777777" w:rsidR="008B10DA" w:rsidRDefault="00F3365D" w:rsidP="000A40E3">
      <w:pPr>
        <w:pStyle w:val="Default"/>
        <w:numPr>
          <w:ilvl w:val="0"/>
          <w:numId w:val="31"/>
        </w:numPr>
        <w:ind w:left="1560" w:hanging="567"/>
        <w:jc w:val="both"/>
        <w:rPr>
          <w:rFonts w:asciiTheme="minorHAnsi" w:hAnsiTheme="minorHAnsi" w:cstheme="minorHAnsi"/>
          <w:color w:val="auto"/>
          <w:sz w:val="22"/>
          <w:szCs w:val="22"/>
        </w:rPr>
      </w:pPr>
      <w:r>
        <w:rPr>
          <w:rFonts w:asciiTheme="minorHAnsi" w:hAnsiTheme="minorHAnsi" w:cstheme="minorHAnsi"/>
          <w:color w:val="auto"/>
          <w:sz w:val="22"/>
          <w:szCs w:val="22"/>
        </w:rPr>
        <w:t>one or more</w:t>
      </w:r>
      <w:r w:rsidR="00745660" w:rsidRPr="000A40E3">
        <w:rPr>
          <w:rFonts w:asciiTheme="minorHAnsi" w:hAnsiTheme="minorHAnsi" w:cstheme="minorHAnsi"/>
          <w:color w:val="auto"/>
          <w:sz w:val="22"/>
          <w:szCs w:val="22"/>
        </w:rPr>
        <w:t xml:space="preserve"> </w:t>
      </w:r>
      <w:r w:rsidR="00DA5764">
        <w:rPr>
          <w:rFonts w:asciiTheme="minorHAnsi" w:hAnsiTheme="minorHAnsi" w:cstheme="minorHAnsi"/>
          <w:color w:val="auto"/>
          <w:sz w:val="22"/>
          <w:szCs w:val="22"/>
        </w:rPr>
        <w:t xml:space="preserve">London Boroughs </w:t>
      </w:r>
      <w:r w:rsidR="00745660" w:rsidRPr="000A40E3">
        <w:rPr>
          <w:rFonts w:asciiTheme="minorHAnsi" w:hAnsiTheme="minorHAnsi" w:cstheme="minorHAnsi"/>
          <w:color w:val="auto"/>
          <w:sz w:val="22"/>
          <w:szCs w:val="22"/>
        </w:rPr>
        <w:t>representative</w:t>
      </w:r>
      <w:r>
        <w:rPr>
          <w:rFonts w:asciiTheme="minorHAnsi" w:hAnsiTheme="minorHAnsi" w:cstheme="minorHAnsi"/>
          <w:color w:val="auto"/>
          <w:sz w:val="22"/>
          <w:szCs w:val="22"/>
        </w:rPr>
        <w:t>s</w:t>
      </w:r>
      <w:r w:rsidR="00AE5C34" w:rsidRPr="000A40E3">
        <w:rPr>
          <w:rFonts w:asciiTheme="minorHAnsi" w:hAnsiTheme="minorHAnsi" w:cstheme="minorHAnsi"/>
          <w:color w:val="auto"/>
          <w:sz w:val="22"/>
          <w:szCs w:val="22"/>
        </w:rPr>
        <w:t>;</w:t>
      </w:r>
      <w:r w:rsidR="00745660" w:rsidRPr="000A40E3">
        <w:rPr>
          <w:rFonts w:asciiTheme="minorHAnsi" w:hAnsiTheme="minorHAnsi" w:cstheme="minorHAnsi"/>
          <w:color w:val="auto"/>
          <w:sz w:val="22"/>
          <w:szCs w:val="22"/>
        </w:rPr>
        <w:t xml:space="preserve"> </w:t>
      </w:r>
    </w:p>
    <w:p w14:paraId="3F5BE672" w14:textId="026EF1B4" w:rsidR="00AE5C34" w:rsidRPr="000A40E3" w:rsidRDefault="008B10DA" w:rsidP="000A40E3">
      <w:pPr>
        <w:pStyle w:val="Default"/>
        <w:numPr>
          <w:ilvl w:val="0"/>
          <w:numId w:val="31"/>
        </w:numPr>
        <w:ind w:left="1560" w:hanging="567"/>
        <w:jc w:val="both"/>
        <w:rPr>
          <w:rFonts w:asciiTheme="minorHAnsi" w:hAnsiTheme="minorHAnsi" w:cstheme="minorHAnsi"/>
          <w:color w:val="auto"/>
          <w:sz w:val="22"/>
          <w:szCs w:val="22"/>
        </w:rPr>
      </w:pPr>
      <w:r>
        <w:rPr>
          <w:rFonts w:asciiTheme="minorHAnsi" w:hAnsiTheme="minorHAnsi" w:cstheme="minorHAnsi"/>
          <w:color w:val="auto"/>
          <w:sz w:val="22"/>
          <w:szCs w:val="22"/>
        </w:rPr>
        <w:t>one representative from each of the South East Employers</w:t>
      </w:r>
      <w:r w:rsidR="00714889">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9E790E">
        <w:rPr>
          <w:rFonts w:asciiTheme="minorHAnsi" w:hAnsiTheme="minorHAnsi" w:cstheme="minorHAnsi"/>
          <w:color w:val="auto"/>
          <w:sz w:val="22"/>
          <w:szCs w:val="22"/>
        </w:rPr>
        <w:t>South West Councils</w:t>
      </w:r>
      <w:r w:rsidR="00007221">
        <w:rPr>
          <w:rFonts w:asciiTheme="minorHAnsi" w:hAnsiTheme="minorHAnsi" w:cstheme="minorHAnsi"/>
          <w:color w:val="auto"/>
          <w:sz w:val="22"/>
          <w:szCs w:val="22"/>
        </w:rPr>
        <w:t xml:space="preserve">, </w:t>
      </w:r>
      <w:r>
        <w:rPr>
          <w:rFonts w:asciiTheme="minorHAnsi" w:hAnsiTheme="minorHAnsi" w:cstheme="minorHAnsi"/>
          <w:color w:val="auto"/>
          <w:sz w:val="22"/>
          <w:szCs w:val="22"/>
        </w:rPr>
        <w:t>West Midlands Employers</w:t>
      </w:r>
      <w:r w:rsidR="00714889">
        <w:rPr>
          <w:rFonts w:asciiTheme="minorHAnsi" w:hAnsiTheme="minorHAnsi" w:cstheme="minorHAnsi"/>
          <w:color w:val="auto"/>
          <w:sz w:val="22"/>
          <w:szCs w:val="22"/>
        </w:rPr>
        <w:t xml:space="preserve"> and </w:t>
      </w:r>
      <w:r w:rsidR="00F34E7F">
        <w:rPr>
          <w:rFonts w:asciiTheme="minorHAnsi" w:hAnsiTheme="minorHAnsi" w:cstheme="minorHAnsi"/>
          <w:color w:val="auto"/>
          <w:sz w:val="22"/>
          <w:szCs w:val="22"/>
        </w:rPr>
        <w:t xml:space="preserve">East of England </w:t>
      </w:r>
      <w:r w:rsidR="00714889">
        <w:rPr>
          <w:rFonts w:asciiTheme="minorHAnsi" w:hAnsiTheme="minorHAnsi" w:cstheme="minorHAnsi"/>
          <w:color w:val="auto"/>
          <w:sz w:val="22"/>
          <w:szCs w:val="22"/>
        </w:rPr>
        <w:t>LGA</w:t>
      </w:r>
      <w:r>
        <w:rPr>
          <w:rFonts w:asciiTheme="minorHAnsi" w:hAnsiTheme="minorHAnsi" w:cstheme="minorHAnsi"/>
          <w:color w:val="auto"/>
          <w:sz w:val="22"/>
          <w:szCs w:val="22"/>
        </w:rPr>
        <w:t xml:space="preserve"> regional employer organisations; </w:t>
      </w:r>
      <w:r w:rsidR="00745660" w:rsidRPr="000A40E3">
        <w:rPr>
          <w:rFonts w:asciiTheme="minorHAnsi" w:hAnsiTheme="minorHAnsi" w:cstheme="minorHAnsi"/>
          <w:color w:val="auto"/>
          <w:sz w:val="22"/>
          <w:szCs w:val="22"/>
        </w:rPr>
        <w:t xml:space="preserve">and </w:t>
      </w:r>
    </w:p>
    <w:p w14:paraId="03D70ADE" w14:textId="3773DCF4" w:rsidR="00745660" w:rsidRPr="000A40E3" w:rsidRDefault="00745660" w:rsidP="000A40E3">
      <w:pPr>
        <w:pStyle w:val="Default"/>
        <w:numPr>
          <w:ilvl w:val="0"/>
          <w:numId w:val="31"/>
        </w:numPr>
        <w:ind w:left="1560" w:hanging="567"/>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 xml:space="preserve">one or more independent officers who have a vested interest in promoting the use of workforce intelligence among the Subscribing </w:t>
      </w:r>
      <w:r w:rsidR="00DA5764">
        <w:rPr>
          <w:rFonts w:asciiTheme="minorHAnsi" w:hAnsiTheme="minorHAnsi" w:cstheme="minorHAnsi"/>
          <w:color w:val="auto"/>
          <w:sz w:val="22"/>
          <w:szCs w:val="22"/>
        </w:rPr>
        <w:t>Local Authorities</w:t>
      </w:r>
      <w:r w:rsidRPr="000A40E3">
        <w:rPr>
          <w:rFonts w:asciiTheme="minorHAnsi" w:hAnsiTheme="minorHAnsi" w:cstheme="minorHAnsi"/>
          <w:color w:val="auto"/>
          <w:sz w:val="22"/>
          <w:szCs w:val="22"/>
        </w:rPr>
        <w:t xml:space="preserve">. </w:t>
      </w:r>
    </w:p>
    <w:p w14:paraId="6BC886A4" w14:textId="77777777" w:rsidR="00745660" w:rsidRPr="000A40E3" w:rsidRDefault="00745660" w:rsidP="000A40E3">
      <w:pPr>
        <w:pStyle w:val="Default"/>
        <w:ind w:left="709" w:hanging="709"/>
        <w:jc w:val="both"/>
        <w:rPr>
          <w:rFonts w:asciiTheme="minorHAnsi" w:hAnsiTheme="minorHAnsi" w:cstheme="minorHAnsi"/>
          <w:color w:val="auto"/>
          <w:sz w:val="22"/>
          <w:szCs w:val="22"/>
        </w:rPr>
      </w:pPr>
    </w:p>
    <w:p w14:paraId="06E230ED" w14:textId="1E682799" w:rsidR="00745660" w:rsidRPr="000A40E3" w:rsidRDefault="0057236A" w:rsidP="000A40E3">
      <w:pPr>
        <w:pStyle w:val="Default"/>
        <w:numPr>
          <w:ilvl w:val="1"/>
          <w:numId w:val="27"/>
        </w:numPr>
        <w:ind w:hanging="720"/>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The</w:t>
      </w:r>
      <w:r w:rsidR="00745660" w:rsidRPr="000A40E3">
        <w:rPr>
          <w:rFonts w:asciiTheme="minorHAnsi" w:hAnsiTheme="minorHAnsi" w:cstheme="minorHAnsi"/>
          <w:color w:val="auto"/>
          <w:sz w:val="22"/>
          <w:szCs w:val="22"/>
        </w:rPr>
        <w:t xml:space="preserve"> membership </w:t>
      </w:r>
      <w:r w:rsidR="00615191" w:rsidRPr="000A40E3">
        <w:rPr>
          <w:rFonts w:asciiTheme="minorHAnsi" w:hAnsiTheme="minorHAnsi" w:cstheme="minorHAnsi"/>
          <w:color w:val="auto"/>
          <w:sz w:val="22"/>
          <w:szCs w:val="22"/>
        </w:rPr>
        <w:t xml:space="preserve">of the Governance Board </w:t>
      </w:r>
      <w:r w:rsidR="00745660" w:rsidRPr="000A40E3">
        <w:rPr>
          <w:rFonts w:asciiTheme="minorHAnsi" w:hAnsiTheme="minorHAnsi" w:cstheme="minorHAnsi"/>
          <w:color w:val="auto"/>
          <w:sz w:val="22"/>
          <w:szCs w:val="22"/>
        </w:rPr>
        <w:t>is as follows</w:t>
      </w:r>
      <w:r w:rsidR="006C7066" w:rsidRPr="000A40E3">
        <w:rPr>
          <w:rFonts w:asciiTheme="minorHAnsi" w:hAnsiTheme="minorHAnsi" w:cstheme="minorHAnsi"/>
          <w:color w:val="auto"/>
          <w:sz w:val="22"/>
          <w:szCs w:val="22"/>
        </w:rPr>
        <w:t xml:space="preserve">, or such other person who may be appointed to the Governance Board from time-to-time in accordance with clause </w:t>
      </w:r>
      <w:r w:rsidR="000A40E3">
        <w:rPr>
          <w:rFonts w:asciiTheme="minorHAnsi" w:hAnsiTheme="minorHAnsi" w:cstheme="minorHAnsi"/>
          <w:color w:val="auto"/>
          <w:sz w:val="22"/>
          <w:szCs w:val="22"/>
        </w:rPr>
        <w:fldChar w:fldCharType="begin"/>
      </w:r>
      <w:r w:rsidR="000A40E3">
        <w:rPr>
          <w:rFonts w:asciiTheme="minorHAnsi" w:hAnsiTheme="minorHAnsi" w:cstheme="minorHAnsi"/>
          <w:color w:val="auto"/>
          <w:sz w:val="22"/>
          <w:szCs w:val="22"/>
        </w:rPr>
        <w:instrText xml:space="preserve"> REF _Ref499038280 \r \h </w:instrText>
      </w:r>
      <w:r w:rsidR="000A40E3">
        <w:rPr>
          <w:rFonts w:asciiTheme="minorHAnsi" w:hAnsiTheme="minorHAnsi" w:cstheme="minorHAnsi"/>
          <w:color w:val="auto"/>
          <w:sz w:val="22"/>
          <w:szCs w:val="22"/>
        </w:rPr>
      </w:r>
      <w:r w:rsidR="000A40E3">
        <w:rPr>
          <w:rFonts w:asciiTheme="minorHAnsi" w:hAnsiTheme="minorHAnsi" w:cstheme="minorHAnsi"/>
          <w:color w:val="auto"/>
          <w:sz w:val="22"/>
          <w:szCs w:val="22"/>
        </w:rPr>
        <w:fldChar w:fldCharType="separate"/>
      </w:r>
      <w:r w:rsidR="000A40E3">
        <w:rPr>
          <w:rFonts w:asciiTheme="minorHAnsi" w:hAnsiTheme="minorHAnsi" w:cstheme="minorHAnsi"/>
          <w:color w:val="auto"/>
          <w:sz w:val="22"/>
          <w:szCs w:val="22"/>
        </w:rPr>
        <w:t>4.3</w:t>
      </w:r>
      <w:r w:rsidR="000A40E3">
        <w:rPr>
          <w:rFonts w:asciiTheme="minorHAnsi" w:hAnsiTheme="minorHAnsi" w:cstheme="minorHAnsi"/>
          <w:color w:val="auto"/>
          <w:sz w:val="22"/>
          <w:szCs w:val="22"/>
        </w:rPr>
        <w:fldChar w:fldCharType="end"/>
      </w:r>
      <w:r w:rsidR="00745660" w:rsidRPr="000A40E3">
        <w:rPr>
          <w:rFonts w:asciiTheme="minorHAnsi" w:hAnsiTheme="minorHAnsi" w:cstheme="minorHAnsi"/>
          <w:color w:val="auto"/>
          <w:sz w:val="22"/>
          <w:szCs w:val="22"/>
        </w:rPr>
        <w:t xml:space="preserve">: </w:t>
      </w:r>
    </w:p>
    <w:p w14:paraId="2E7BA494" w14:textId="77777777" w:rsidR="00615191" w:rsidRPr="000A40E3" w:rsidRDefault="00615191" w:rsidP="000A40E3">
      <w:pPr>
        <w:pStyle w:val="Default"/>
        <w:ind w:left="709" w:hanging="709"/>
        <w:jc w:val="both"/>
        <w:rPr>
          <w:rFonts w:asciiTheme="minorHAnsi" w:hAnsiTheme="minorHAnsi" w:cstheme="minorHAnsi"/>
          <w:color w:val="auto"/>
          <w:sz w:val="22"/>
          <w:szCs w:val="22"/>
        </w:rPr>
      </w:pPr>
    </w:p>
    <w:p w14:paraId="57BED15C" w14:textId="2B50DCF2" w:rsidR="006A1089" w:rsidRPr="000A40E3" w:rsidRDefault="002B5DA8" w:rsidP="000A40E3">
      <w:pPr>
        <w:pStyle w:val="Default"/>
        <w:numPr>
          <w:ilvl w:val="0"/>
          <w:numId w:val="23"/>
        </w:numPr>
        <w:ind w:left="1560" w:hanging="567"/>
        <w:jc w:val="both"/>
        <w:rPr>
          <w:rFonts w:asciiTheme="minorHAnsi" w:hAnsiTheme="minorHAnsi" w:cstheme="minorHAnsi"/>
          <w:color w:val="auto"/>
          <w:sz w:val="22"/>
          <w:szCs w:val="22"/>
        </w:rPr>
      </w:pPr>
      <w:r>
        <w:rPr>
          <w:rFonts w:asciiTheme="minorHAnsi" w:hAnsiTheme="minorHAnsi" w:cstheme="minorHAnsi"/>
          <w:color w:val="auto"/>
          <w:sz w:val="22"/>
          <w:szCs w:val="22"/>
        </w:rPr>
        <w:t>Cheryl Graham</w:t>
      </w:r>
      <w:r w:rsidR="006A1089" w:rsidRPr="000A40E3">
        <w:rPr>
          <w:rFonts w:asciiTheme="minorHAnsi" w:hAnsiTheme="minorHAnsi" w:cstheme="minorHAnsi"/>
          <w:color w:val="auto"/>
          <w:sz w:val="22"/>
          <w:szCs w:val="22"/>
        </w:rPr>
        <w:t xml:space="preserve"> (London Councils)</w:t>
      </w:r>
    </w:p>
    <w:p w14:paraId="4E729BF3" w14:textId="77777777" w:rsidR="00745660" w:rsidRPr="000A40E3" w:rsidRDefault="00745660" w:rsidP="000A40E3">
      <w:pPr>
        <w:pStyle w:val="Default"/>
        <w:numPr>
          <w:ilvl w:val="0"/>
          <w:numId w:val="23"/>
        </w:numPr>
        <w:ind w:left="1560" w:hanging="567"/>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 xml:space="preserve">Tessa Mapley (London Councils) </w:t>
      </w:r>
    </w:p>
    <w:p w14:paraId="1DD597D7" w14:textId="72F04A7D" w:rsidR="00745660" w:rsidRPr="000A40E3" w:rsidRDefault="00DA5764" w:rsidP="000A40E3">
      <w:pPr>
        <w:pStyle w:val="Default"/>
        <w:numPr>
          <w:ilvl w:val="0"/>
          <w:numId w:val="23"/>
        </w:numPr>
        <w:ind w:left="1560" w:hanging="567"/>
        <w:jc w:val="both"/>
        <w:rPr>
          <w:rFonts w:asciiTheme="minorHAnsi" w:hAnsiTheme="minorHAnsi" w:cstheme="minorHAnsi"/>
          <w:color w:val="auto"/>
          <w:sz w:val="22"/>
          <w:szCs w:val="22"/>
        </w:rPr>
      </w:pPr>
      <w:r>
        <w:rPr>
          <w:rFonts w:asciiTheme="minorHAnsi" w:hAnsiTheme="minorHAnsi" w:cstheme="minorHAnsi"/>
          <w:color w:val="auto"/>
          <w:sz w:val="22"/>
          <w:szCs w:val="22"/>
        </w:rPr>
        <w:t>Debbie Williams</w:t>
      </w:r>
      <w:r w:rsidR="00745660" w:rsidRPr="000A40E3">
        <w:rPr>
          <w:rFonts w:asciiTheme="minorHAnsi" w:hAnsiTheme="minorHAnsi" w:cstheme="minorHAnsi"/>
          <w:color w:val="auto"/>
          <w:sz w:val="22"/>
          <w:szCs w:val="22"/>
        </w:rPr>
        <w:t xml:space="preserve"> (London Councils) </w:t>
      </w:r>
    </w:p>
    <w:p w14:paraId="262ECF6D" w14:textId="574F1F94" w:rsidR="00745660" w:rsidRDefault="00745660" w:rsidP="000A40E3">
      <w:pPr>
        <w:pStyle w:val="Default"/>
        <w:numPr>
          <w:ilvl w:val="0"/>
          <w:numId w:val="23"/>
        </w:numPr>
        <w:ind w:left="1560" w:hanging="567"/>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Ian</w:t>
      </w:r>
      <w:r w:rsidR="0075124E">
        <w:rPr>
          <w:rFonts w:asciiTheme="minorHAnsi" w:hAnsiTheme="minorHAnsi" w:cstheme="minorHAnsi"/>
          <w:color w:val="auto"/>
          <w:sz w:val="22"/>
          <w:szCs w:val="22"/>
        </w:rPr>
        <w:t xml:space="preserve"> Morgan </w:t>
      </w:r>
      <w:r w:rsidR="000C60D4">
        <w:rPr>
          <w:rFonts w:asciiTheme="minorHAnsi" w:hAnsiTheme="minorHAnsi" w:cstheme="minorHAnsi"/>
          <w:color w:val="auto"/>
          <w:sz w:val="22"/>
          <w:szCs w:val="22"/>
        </w:rPr>
        <w:t>(South West Councils)</w:t>
      </w:r>
    </w:p>
    <w:p w14:paraId="324522BA" w14:textId="37CC5654" w:rsidR="008B10DA" w:rsidRDefault="008B10DA" w:rsidP="000A40E3">
      <w:pPr>
        <w:pStyle w:val="Default"/>
        <w:numPr>
          <w:ilvl w:val="0"/>
          <w:numId w:val="23"/>
        </w:numPr>
        <w:ind w:left="1560" w:hanging="567"/>
        <w:jc w:val="both"/>
        <w:rPr>
          <w:rFonts w:asciiTheme="minorHAnsi" w:hAnsiTheme="minorHAnsi" w:cstheme="minorHAnsi"/>
          <w:color w:val="auto"/>
          <w:sz w:val="22"/>
          <w:szCs w:val="22"/>
        </w:rPr>
      </w:pPr>
      <w:r>
        <w:rPr>
          <w:rFonts w:asciiTheme="minorHAnsi" w:hAnsiTheme="minorHAnsi" w:cstheme="minorHAnsi"/>
          <w:color w:val="auto"/>
          <w:sz w:val="22"/>
          <w:szCs w:val="22"/>
        </w:rPr>
        <w:t>Michelle Biggs (South East Employers)</w:t>
      </w:r>
      <w:r w:rsidR="0075124E">
        <w:rPr>
          <w:rFonts w:asciiTheme="minorHAnsi" w:hAnsiTheme="minorHAnsi" w:cstheme="minorHAnsi"/>
          <w:color w:val="auto"/>
          <w:sz w:val="22"/>
          <w:szCs w:val="22"/>
        </w:rPr>
        <w:t xml:space="preserve"> - Chair</w:t>
      </w:r>
    </w:p>
    <w:p w14:paraId="40C913D6" w14:textId="4F2DE4B6" w:rsidR="008B10DA" w:rsidRDefault="007273E4" w:rsidP="007273E4">
      <w:pPr>
        <w:pStyle w:val="Default"/>
        <w:numPr>
          <w:ilvl w:val="0"/>
          <w:numId w:val="23"/>
        </w:numPr>
        <w:ind w:left="1560" w:hanging="567"/>
        <w:jc w:val="both"/>
        <w:rPr>
          <w:rFonts w:asciiTheme="minorHAnsi" w:hAnsiTheme="minorHAnsi" w:cstheme="minorHAnsi"/>
          <w:color w:val="auto"/>
          <w:sz w:val="22"/>
          <w:szCs w:val="22"/>
        </w:rPr>
      </w:pPr>
      <w:r>
        <w:rPr>
          <w:rFonts w:asciiTheme="minorHAnsi" w:hAnsiTheme="minorHAnsi" w:cstheme="minorHAnsi"/>
          <w:color w:val="auto"/>
          <w:sz w:val="22"/>
          <w:szCs w:val="22"/>
        </w:rPr>
        <w:t>Carrie Smith (West Midlands Employers)</w:t>
      </w:r>
    </w:p>
    <w:p w14:paraId="2EABF65B" w14:textId="0EB00689" w:rsidR="007C0B62" w:rsidRPr="007273E4" w:rsidRDefault="007C0B62" w:rsidP="007273E4">
      <w:pPr>
        <w:pStyle w:val="Default"/>
        <w:numPr>
          <w:ilvl w:val="0"/>
          <w:numId w:val="23"/>
        </w:numPr>
        <w:ind w:left="1560" w:hanging="567"/>
        <w:jc w:val="both"/>
        <w:rPr>
          <w:rFonts w:asciiTheme="minorHAnsi" w:hAnsiTheme="minorHAnsi" w:cstheme="minorHAnsi"/>
          <w:color w:val="auto"/>
          <w:sz w:val="22"/>
          <w:szCs w:val="22"/>
        </w:rPr>
      </w:pPr>
      <w:r>
        <w:rPr>
          <w:rFonts w:asciiTheme="minorHAnsi" w:hAnsiTheme="minorHAnsi" w:cstheme="minorHAnsi"/>
          <w:color w:val="auto"/>
          <w:sz w:val="22"/>
          <w:szCs w:val="22"/>
        </w:rPr>
        <w:t>Alison Thompson (East of England LGA)</w:t>
      </w:r>
    </w:p>
    <w:p w14:paraId="6CD8448A" w14:textId="77848DBC" w:rsidR="00745660" w:rsidRDefault="00745660" w:rsidP="000A40E3">
      <w:pPr>
        <w:pStyle w:val="Default"/>
        <w:numPr>
          <w:ilvl w:val="0"/>
          <w:numId w:val="23"/>
        </w:numPr>
        <w:ind w:left="1560" w:hanging="567"/>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 xml:space="preserve">Peter Reilly (IES: </w:t>
      </w:r>
      <w:r w:rsidR="000E1A62">
        <w:rPr>
          <w:rFonts w:asciiTheme="minorHAnsi" w:hAnsiTheme="minorHAnsi" w:cstheme="minorHAnsi"/>
          <w:color w:val="auto"/>
          <w:sz w:val="22"/>
          <w:szCs w:val="22"/>
        </w:rPr>
        <w:t xml:space="preserve">fellow of </w:t>
      </w:r>
      <w:r w:rsidRPr="000A40E3">
        <w:rPr>
          <w:rFonts w:asciiTheme="minorHAnsi" w:hAnsiTheme="minorHAnsi" w:cstheme="minorHAnsi"/>
          <w:color w:val="auto"/>
          <w:sz w:val="22"/>
          <w:szCs w:val="22"/>
        </w:rPr>
        <w:t xml:space="preserve">Institute for Employment Studies) External Expert Support and Challenge </w:t>
      </w:r>
    </w:p>
    <w:p w14:paraId="412956A5" w14:textId="7DB21947" w:rsidR="000C60D4" w:rsidRPr="00AF3DC6" w:rsidRDefault="001D365E" w:rsidP="00AF3DC6">
      <w:pPr>
        <w:pStyle w:val="Default"/>
        <w:numPr>
          <w:ilvl w:val="0"/>
          <w:numId w:val="23"/>
        </w:numPr>
        <w:ind w:left="1560"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Steve Davies (PPMA) </w:t>
      </w:r>
      <w:r w:rsidRPr="000A40E3">
        <w:rPr>
          <w:rFonts w:asciiTheme="minorHAnsi" w:hAnsiTheme="minorHAnsi" w:cstheme="minorHAnsi"/>
          <w:color w:val="auto"/>
          <w:sz w:val="22"/>
          <w:szCs w:val="22"/>
        </w:rPr>
        <w:t xml:space="preserve">External Expert Support and Challenge </w:t>
      </w:r>
    </w:p>
    <w:p w14:paraId="3FCA47F6" w14:textId="77777777" w:rsidR="00591C96" w:rsidRPr="000A40E3" w:rsidRDefault="00591C96" w:rsidP="000A40E3">
      <w:pPr>
        <w:pStyle w:val="Default"/>
        <w:ind w:left="709" w:hanging="709"/>
        <w:jc w:val="both"/>
        <w:rPr>
          <w:rFonts w:asciiTheme="minorHAnsi" w:hAnsiTheme="minorHAnsi" w:cstheme="minorHAnsi"/>
          <w:b/>
          <w:bCs/>
          <w:color w:val="auto"/>
          <w:sz w:val="22"/>
          <w:szCs w:val="22"/>
        </w:rPr>
      </w:pPr>
    </w:p>
    <w:p w14:paraId="4E377C83" w14:textId="5944CCF4" w:rsidR="008661AE" w:rsidRPr="000A40E3" w:rsidRDefault="00AD419C" w:rsidP="000A40E3">
      <w:pPr>
        <w:pStyle w:val="Default"/>
        <w:numPr>
          <w:ilvl w:val="0"/>
          <w:numId w:val="27"/>
        </w:numPr>
        <w:ind w:hanging="720"/>
        <w:jc w:val="both"/>
        <w:outlineLvl w:val="0"/>
        <w:rPr>
          <w:rFonts w:asciiTheme="minorHAnsi" w:hAnsiTheme="minorHAnsi" w:cstheme="minorHAnsi"/>
          <w:b/>
          <w:color w:val="auto"/>
          <w:sz w:val="22"/>
          <w:szCs w:val="22"/>
        </w:rPr>
      </w:pPr>
      <w:bookmarkStart w:id="10" w:name="_Toc205473085"/>
      <w:r w:rsidRPr="000A40E3">
        <w:rPr>
          <w:rFonts w:asciiTheme="minorHAnsi" w:hAnsiTheme="minorHAnsi" w:cstheme="minorHAnsi"/>
          <w:b/>
          <w:bCs/>
          <w:color w:val="auto"/>
          <w:sz w:val="22"/>
          <w:szCs w:val="22"/>
        </w:rPr>
        <w:t>LONDON COUNCILS CONTACT</w:t>
      </w:r>
      <w:bookmarkEnd w:id="10"/>
    </w:p>
    <w:p w14:paraId="41B086C1" w14:textId="77777777" w:rsidR="008661AE" w:rsidRPr="000A40E3" w:rsidRDefault="008661AE" w:rsidP="000A40E3">
      <w:pPr>
        <w:pStyle w:val="Default"/>
        <w:ind w:left="851" w:hanging="851"/>
        <w:jc w:val="both"/>
        <w:rPr>
          <w:rFonts w:asciiTheme="minorHAnsi" w:hAnsiTheme="minorHAnsi" w:cstheme="minorHAnsi"/>
          <w:color w:val="auto"/>
          <w:sz w:val="22"/>
          <w:szCs w:val="22"/>
        </w:rPr>
      </w:pPr>
    </w:p>
    <w:p w14:paraId="2C2E79CC" w14:textId="23BD9151" w:rsidR="008661AE" w:rsidRPr="000A40E3" w:rsidRDefault="00DB4BDE" w:rsidP="000A40E3">
      <w:pPr>
        <w:pStyle w:val="Default"/>
        <w:ind w:left="709" w:hanging="709"/>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5</w:t>
      </w:r>
      <w:r w:rsidR="00267028" w:rsidRPr="000A40E3">
        <w:rPr>
          <w:rFonts w:asciiTheme="minorHAnsi" w:hAnsiTheme="minorHAnsi" w:cstheme="minorHAnsi"/>
          <w:color w:val="auto"/>
          <w:sz w:val="22"/>
          <w:szCs w:val="22"/>
        </w:rPr>
        <w:t>.1</w:t>
      </w:r>
      <w:r w:rsidR="00267028" w:rsidRPr="000A40E3">
        <w:rPr>
          <w:rFonts w:asciiTheme="minorHAnsi" w:hAnsiTheme="minorHAnsi" w:cstheme="minorHAnsi"/>
          <w:color w:val="auto"/>
          <w:sz w:val="22"/>
          <w:szCs w:val="22"/>
        </w:rPr>
        <w:tab/>
      </w:r>
      <w:r w:rsidR="008661AE" w:rsidRPr="000A40E3">
        <w:rPr>
          <w:rFonts w:asciiTheme="minorHAnsi" w:hAnsiTheme="minorHAnsi" w:cstheme="minorHAnsi"/>
          <w:color w:val="auto"/>
          <w:sz w:val="22"/>
          <w:szCs w:val="22"/>
        </w:rPr>
        <w:t xml:space="preserve">The Principal Contact Officer responsible for the provision of the Services is: </w:t>
      </w:r>
    </w:p>
    <w:p w14:paraId="0E035F3A" w14:textId="2C74A131" w:rsidR="00BB456C" w:rsidRPr="000A40E3" w:rsidRDefault="00AF3DC6" w:rsidP="000A40E3">
      <w:pPr>
        <w:pStyle w:val="Default"/>
        <w:tabs>
          <w:tab w:val="left" w:pos="851"/>
        </w:tabs>
        <w:ind w:left="851" w:hanging="142"/>
        <w:jc w:val="both"/>
        <w:rPr>
          <w:rFonts w:asciiTheme="minorHAnsi" w:hAnsiTheme="minorHAnsi" w:cstheme="minorHAnsi"/>
          <w:bCs/>
          <w:color w:val="auto"/>
          <w:sz w:val="22"/>
          <w:szCs w:val="22"/>
        </w:rPr>
      </w:pPr>
      <w:r>
        <w:rPr>
          <w:rFonts w:asciiTheme="minorHAnsi" w:hAnsiTheme="minorHAnsi" w:cstheme="minorHAnsi"/>
          <w:bCs/>
          <w:color w:val="auto"/>
          <w:sz w:val="22"/>
          <w:szCs w:val="22"/>
        </w:rPr>
        <w:t>Cheryl Graham</w:t>
      </w:r>
    </w:p>
    <w:p w14:paraId="3268FEED" w14:textId="3EC7FC61" w:rsidR="00BB456C" w:rsidRPr="000A40E3" w:rsidRDefault="00DA5764" w:rsidP="000A40E3">
      <w:pPr>
        <w:pStyle w:val="Default"/>
        <w:tabs>
          <w:tab w:val="left" w:pos="851"/>
        </w:tabs>
        <w:ind w:left="851" w:hanging="142"/>
        <w:jc w:val="both"/>
        <w:rPr>
          <w:rFonts w:asciiTheme="minorHAnsi" w:hAnsiTheme="minorHAnsi" w:cstheme="minorHAnsi"/>
          <w:bCs/>
          <w:color w:val="auto"/>
          <w:sz w:val="22"/>
          <w:szCs w:val="22"/>
        </w:rPr>
      </w:pPr>
      <w:r>
        <w:rPr>
          <w:rFonts w:asciiTheme="minorHAnsi" w:hAnsiTheme="minorHAnsi" w:cstheme="minorHAnsi"/>
          <w:bCs/>
          <w:color w:val="auto"/>
          <w:sz w:val="22"/>
          <w:szCs w:val="22"/>
        </w:rPr>
        <w:t>H</w:t>
      </w:r>
      <w:r w:rsidR="000E1A62">
        <w:rPr>
          <w:rFonts w:asciiTheme="minorHAnsi" w:hAnsiTheme="minorHAnsi" w:cstheme="minorHAnsi"/>
          <w:bCs/>
          <w:color w:val="auto"/>
          <w:sz w:val="22"/>
          <w:szCs w:val="22"/>
        </w:rPr>
        <w:t xml:space="preserve">R Director &amp; </w:t>
      </w:r>
      <w:r>
        <w:rPr>
          <w:rFonts w:asciiTheme="minorHAnsi" w:hAnsiTheme="minorHAnsi" w:cstheme="minorHAnsi"/>
          <w:bCs/>
          <w:color w:val="auto"/>
          <w:sz w:val="22"/>
          <w:szCs w:val="22"/>
        </w:rPr>
        <w:t xml:space="preserve">London Regional Employers’ </w:t>
      </w:r>
      <w:r w:rsidR="000E1A62">
        <w:rPr>
          <w:rFonts w:asciiTheme="minorHAnsi" w:hAnsiTheme="minorHAnsi" w:cstheme="minorHAnsi"/>
          <w:bCs/>
          <w:color w:val="auto"/>
          <w:sz w:val="22"/>
          <w:szCs w:val="22"/>
        </w:rPr>
        <w:t>Secretary</w:t>
      </w:r>
    </w:p>
    <w:p w14:paraId="01088F30" w14:textId="77777777" w:rsidR="00BB456C" w:rsidRPr="000A40E3" w:rsidRDefault="008661AE" w:rsidP="000A40E3">
      <w:pPr>
        <w:pStyle w:val="Default"/>
        <w:tabs>
          <w:tab w:val="left" w:pos="851"/>
        </w:tabs>
        <w:ind w:left="851" w:hanging="142"/>
        <w:jc w:val="both"/>
        <w:rPr>
          <w:rFonts w:asciiTheme="minorHAnsi" w:hAnsiTheme="minorHAnsi" w:cstheme="minorHAnsi"/>
          <w:bCs/>
          <w:color w:val="auto"/>
          <w:sz w:val="22"/>
          <w:szCs w:val="22"/>
        </w:rPr>
      </w:pPr>
      <w:r w:rsidRPr="000A40E3">
        <w:rPr>
          <w:rFonts w:asciiTheme="minorHAnsi" w:hAnsiTheme="minorHAnsi" w:cstheme="minorHAnsi"/>
          <w:bCs/>
          <w:color w:val="auto"/>
          <w:sz w:val="22"/>
          <w:szCs w:val="22"/>
        </w:rPr>
        <w:t>London Councils</w:t>
      </w:r>
    </w:p>
    <w:p w14:paraId="4069C3AF" w14:textId="534DE9E5" w:rsidR="00BB456C" w:rsidRPr="000A40E3" w:rsidRDefault="00AF3DC6" w:rsidP="000A40E3">
      <w:pPr>
        <w:pStyle w:val="Default"/>
        <w:tabs>
          <w:tab w:val="left" w:pos="851"/>
        </w:tabs>
        <w:ind w:left="851" w:hanging="142"/>
        <w:jc w:val="both"/>
        <w:rPr>
          <w:rStyle w:val="Hyperlink"/>
          <w:rFonts w:asciiTheme="minorHAnsi" w:hAnsiTheme="minorHAnsi" w:cstheme="minorHAnsi"/>
          <w:bCs/>
          <w:sz w:val="22"/>
          <w:szCs w:val="22"/>
        </w:rPr>
      </w:pPr>
      <w:hyperlink r:id="rId13" w:history="1">
        <w:r w:rsidRPr="00F84FDD">
          <w:rPr>
            <w:rStyle w:val="Hyperlink"/>
            <w:rFonts w:asciiTheme="minorHAnsi" w:hAnsiTheme="minorHAnsi" w:cstheme="minorHAnsi"/>
            <w:bCs/>
            <w:sz w:val="22"/>
            <w:szCs w:val="22"/>
          </w:rPr>
          <w:t>cheryl.graham@londoncouncils.gov.uk</w:t>
        </w:r>
      </w:hyperlink>
      <w:r w:rsidR="00DA5764">
        <w:rPr>
          <w:rStyle w:val="Hyperlink"/>
          <w:rFonts w:asciiTheme="minorHAnsi" w:hAnsiTheme="minorHAnsi" w:cstheme="minorHAnsi"/>
          <w:bCs/>
          <w:sz w:val="22"/>
          <w:szCs w:val="22"/>
        </w:rPr>
        <w:t xml:space="preserve">  </w:t>
      </w:r>
    </w:p>
    <w:p w14:paraId="3484E09A" w14:textId="55E376BA" w:rsidR="007C2011" w:rsidRDefault="007C2011" w:rsidP="000A40E3">
      <w:pPr>
        <w:pStyle w:val="Default"/>
        <w:tabs>
          <w:tab w:val="left" w:pos="851"/>
        </w:tabs>
        <w:ind w:left="851" w:hanging="142"/>
        <w:jc w:val="both"/>
        <w:rPr>
          <w:rFonts w:asciiTheme="minorHAnsi" w:hAnsiTheme="minorHAnsi" w:cstheme="minorHAnsi"/>
          <w:bCs/>
          <w:color w:val="auto"/>
          <w:sz w:val="22"/>
          <w:szCs w:val="22"/>
        </w:rPr>
      </w:pPr>
      <w:r w:rsidRPr="000A40E3">
        <w:rPr>
          <w:rFonts w:asciiTheme="minorHAnsi" w:hAnsiTheme="minorHAnsi" w:cstheme="minorHAnsi"/>
          <w:bCs/>
          <w:color w:val="auto"/>
          <w:sz w:val="22"/>
          <w:szCs w:val="22"/>
        </w:rPr>
        <w:t>Tel: 020 7934 9</w:t>
      </w:r>
      <w:r w:rsidR="00DA5764">
        <w:rPr>
          <w:rFonts w:asciiTheme="minorHAnsi" w:hAnsiTheme="minorHAnsi" w:cstheme="minorHAnsi"/>
          <w:bCs/>
          <w:color w:val="auto"/>
          <w:sz w:val="22"/>
          <w:szCs w:val="22"/>
        </w:rPr>
        <w:t>963</w:t>
      </w:r>
    </w:p>
    <w:p w14:paraId="51436C51" w14:textId="229F45B4" w:rsidR="002C4A98" w:rsidRDefault="002C4A98" w:rsidP="000A40E3">
      <w:pPr>
        <w:pStyle w:val="Default"/>
        <w:tabs>
          <w:tab w:val="left" w:pos="851"/>
        </w:tabs>
        <w:ind w:left="851" w:hanging="142"/>
        <w:jc w:val="both"/>
        <w:rPr>
          <w:rFonts w:asciiTheme="minorHAnsi" w:hAnsiTheme="minorHAnsi" w:cstheme="minorHAnsi"/>
          <w:bCs/>
          <w:color w:val="auto"/>
          <w:sz w:val="22"/>
          <w:szCs w:val="22"/>
        </w:rPr>
      </w:pPr>
    </w:p>
    <w:p w14:paraId="6B281277" w14:textId="0B5E151E" w:rsidR="002C4A98" w:rsidRPr="002C4A98" w:rsidRDefault="0079496D" w:rsidP="002C4A98">
      <w:pPr>
        <w:numPr>
          <w:ilvl w:val="0"/>
          <w:numId w:val="27"/>
        </w:numPr>
        <w:autoSpaceDE w:val="0"/>
        <w:autoSpaceDN w:val="0"/>
        <w:adjustRightInd w:val="0"/>
        <w:spacing w:after="0" w:line="240" w:lineRule="auto"/>
        <w:ind w:hanging="720"/>
        <w:jc w:val="both"/>
        <w:outlineLvl w:val="0"/>
        <w:rPr>
          <w:rFonts w:cstheme="minorHAnsi"/>
          <w:b/>
          <w:bCs/>
          <w:color w:val="000000"/>
        </w:rPr>
      </w:pPr>
      <w:bookmarkStart w:id="11" w:name="_Toc205473086"/>
      <w:r>
        <w:rPr>
          <w:rFonts w:cstheme="minorHAnsi"/>
          <w:b/>
          <w:bCs/>
          <w:color w:val="000000"/>
        </w:rPr>
        <w:t>REGIONAL EMPLOYER ORGANISATION</w:t>
      </w:r>
      <w:r w:rsidR="002C4A98" w:rsidRPr="002C4A98">
        <w:rPr>
          <w:rFonts w:cstheme="minorHAnsi"/>
          <w:b/>
          <w:bCs/>
          <w:color w:val="000000"/>
        </w:rPr>
        <w:t xml:space="preserve"> CONTACT</w:t>
      </w:r>
      <w:bookmarkEnd w:id="11"/>
    </w:p>
    <w:p w14:paraId="7B594B80" w14:textId="77777777" w:rsidR="002C4A98" w:rsidRDefault="002C4A98" w:rsidP="002C4A98">
      <w:pPr>
        <w:numPr>
          <w:ilvl w:val="1"/>
          <w:numId w:val="27"/>
        </w:numPr>
        <w:autoSpaceDE w:val="0"/>
        <w:autoSpaceDN w:val="0"/>
        <w:adjustRightInd w:val="0"/>
        <w:spacing w:after="0" w:line="240" w:lineRule="auto"/>
        <w:jc w:val="both"/>
        <w:outlineLvl w:val="0"/>
        <w:rPr>
          <w:rFonts w:cstheme="minorHAnsi"/>
          <w:b/>
          <w:bCs/>
          <w:color w:val="000000"/>
        </w:rPr>
      </w:pPr>
      <w:bookmarkStart w:id="12" w:name="_Toc205473087"/>
      <w:r w:rsidRPr="002C4A98">
        <w:rPr>
          <w:rFonts w:cstheme="minorHAnsi"/>
          <w:b/>
          <w:bCs/>
          <w:color w:val="000000"/>
        </w:rPr>
        <w:t>The Principle Contact Officers responsible for the provision of the Services are:</w:t>
      </w:r>
      <w:bookmarkEnd w:id="12"/>
    </w:p>
    <w:p w14:paraId="1C2B4963" w14:textId="5452EFF5" w:rsidR="00F34E7F" w:rsidRPr="00F34E7F" w:rsidRDefault="00F34E7F" w:rsidP="002C4A98">
      <w:pPr>
        <w:numPr>
          <w:ilvl w:val="1"/>
          <w:numId w:val="27"/>
        </w:numPr>
        <w:autoSpaceDE w:val="0"/>
        <w:autoSpaceDN w:val="0"/>
        <w:adjustRightInd w:val="0"/>
        <w:spacing w:after="0" w:line="240" w:lineRule="auto"/>
        <w:jc w:val="both"/>
        <w:outlineLvl w:val="0"/>
        <w:rPr>
          <w:rFonts w:cstheme="minorHAnsi"/>
          <w:b/>
          <w:bCs/>
          <w:color w:val="FF0000"/>
        </w:rPr>
      </w:pPr>
      <w:bookmarkStart w:id="13" w:name="_Toc205473088"/>
      <w:r w:rsidRPr="00F34E7F">
        <w:rPr>
          <w:rFonts w:cstheme="minorHAnsi"/>
          <w:b/>
          <w:bCs/>
          <w:color w:val="FF0000"/>
        </w:rPr>
        <w:t>Name and contact details</w:t>
      </w:r>
      <w:bookmarkEnd w:id="13"/>
      <w:r w:rsidRPr="00F34E7F">
        <w:rPr>
          <w:rFonts w:cstheme="minorHAnsi"/>
          <w:b/>
          <w:bCs/>
          <w:color w:val="FF0000"/>
        </w:rPr>
        <w:t xml:space="preserve"> </w:t>
      </w:r>
    </w:p>
    <w:p w14:paraId="7499669F" w14:textId="77777777" w:rsidR="00F34E7F" w:rsidRPr="002C4A98" w:rsidRDefault="00F34E7F" w:rsidP="002C4A98">
      <w:pPr>
        <w:numPr>
          <w:ilvl w:val="1"/>
          <w:numId w:val="27"/>
        </w:numPr>
        <w:autoSpaceDE w:val="0"/>
        <w:autoSpaceDN w:val="0"/>
        <w:adjustRightInd w:val="0"/>
        <w:spacing w:after="0" w:line="240" w:lineRule="auto"/>
        <w:jc w:val="both"/>
        <w:outlineLvl w:val="0"/>
        <w:rPr>
          <w:rFonts w:cstheme="minorHAnsi"/>
          <w:b/>
          <w:bCs/>
          <w:color w:val="000000"/>
        </w:rPr>
      </w:pPr>
      <w:bookmarkStart w:id="14" w:name="_Toc205473089"/>
      <w:bookmarkEnd w:id="14"/>
    </w:p>
    <w:p w14:paraId="0D4C754E" w14:textId="40AE9261" w:rsidR="002C4A98" w:rsidRPr="002C4A98" w:rsidRDefault="002C4A98" w:rsidP="002C4A98">
      <w:pPr>
        <w:autoSpaceDE w:val="0"/>
        <w:autoSpaceDN w:val="0"/>
        <w:adjustRightInd w:val="0"/>
        <w:spacing w:after="0" w:line="240" w:lineRule="auto"/>
        <w:ind w:left="720"/>
        <w:jc w:val="both"/>
        <w:outlineLvl w:val="0"/>
        <w:rPr>
          <w:b/>
          <w:bCs/>
          <w:color w:val="000000"/>
        </w:rPr>
      </w:pPr>
    </w:p>
    <w:p w14:paraId="493CDB25" w14:textId="77777777" w:rsidR="002C4A98" w:rsidRPr="002C4A98" w:rsidRDefault="002C4A98" w:rsidP="002C4A98">
      <w:pPr>
        <w:autoSpaceDE w:val="0"/>
        <w:autoSpaceDN w:val="0"/>
        <w:adjustRightInd w:val="0"/>
        <w:spacing w:after="0" w:line="240" w:lineRule="auto"/>
        <w:ind w:left="720"/>
        <w:jc w:val="both"/>
        <w:outlineLvl w:val="0"/>
        <w:rPr>
          <w:rFonts w:cstheme="minorHAnsi"/>
          <w:b/>
          <w:bCs/>
          <w:color w:val="000000"/>
        </w:rPr>
      </w:pPr>
    </w:p>
    <w:p w14:paraId="69029ACB" w14:textId="043264FD" w:rsidR="002C4A98" w:rsidRPr="002C4A98" w:rsidRDefault="002C4A98" w:rsidP="008B0FC7">
      <w:pPr>
        <w:autoSpaceDE w:val="0"/>
        <w:autoSpaceDN w:val="0"/>
        <w:adjustRightInd w:val="0"/>
        <w:spacing w:after="0" w:line="240" w:lineRule="auto"/>
        <w:ind w:left="720"/>
        <w:jc w:val="both"/>
        <w:outlineLvl w:val="0"/>
        <w:rPr>
          <w:rFonts w:cstheme="minorHAnsi"/>
          <w:b/>
          <w:bCs/>
          <w:color w:val="000000"/>
        </w:rPr>
      </w:pPr>
    </w:p>
    <w:p w14:paraId="5341E1E8" w14:textId="73BC01EA" w:rsidR="002C4A98" w:rsidRPr="000A40E3" w:rsidRDefault="002C4A98" w:rsidP="000A40E3">
      <w:pPr>
        <w:pStyle w:val="Default"/>
        <w:tabs>
          <w:tab w:val="left" w:pos="851"/>
        </w:tabs>
        <w:ind w:left="851" w:hanging="142"/>
        <w:jc w:val="both"/>
        <w:rPr>
          <w:rFonts w:asciiTheme="minorHAnsi" w:hAnsiTheme="minorHAnsi" w:cstheme="minorHAnsi"/>
          <w:bCs/>
          <w:color w:val="auto"/>
          <w:sz w:val="22"/>
          <w:szCs w:val="22"/>
        </w:rPr>
      </w:pPr>
    </w:p>
    <w:p w14:paraId="3E0678A3" w14:textId="24811B8E" w:rsidR="005C6D9F" w:rsidRPr="000A40E3" w:rsidRDefault="005C6D9F" w:rsidP="000A40E3">
      <w:pPr>
        <w:pStyle w:val="ListParagraph"/>
        <w:numPr>
          <w:ilvl w:val="0"/>
          <w:numId w:val="27"/>
        </w:numPr>
        <w:autoSpaceDE w:val="0"/>
        <w:autoSpaceDN w:val="0"/>
        <w:adjustRightInd w:val="0"/>
        <w:spacing w:after="0" w:line="240" w:lineRule="auto"/>
        <w:ind w:hanging="720"/>
        <w:contextualSpacing w:val="0"/>
        <w:jc w:val="both"/>
        <w:outlineLvl w:val="0"/>
        <w:rPr>
          <w:rFonts w:cstheme="minorHAnsi"/>
          <w:b/>
          <w:bCs/>
          <w:color w:val="000000"/>
        </w:rPr>
      </w:pPr>
      <w:bookmarkStart w:id="15" w:name="_Toc205473090"/>
      <w:r w:rsidRPr="000A40E3">
        <w:rPr>
          <w:rFonts w:cstheme="minorHAnsi"/>
          <w:b/>
          <w:bCs/>
          <w:color w:val="000000"/>
        </w:rPr>
        <w:t>F</w:t>
      </w:r>
      <w:r w:rsidR="00AD419C" w:rsidRPr="000A40E3">
        <w:rPr>
          <w:rFonts w:cstheme="minorHAnsi"/>
          <w:b/>
          <w:bCs/>
          <w:color w:val="000000"/>
        </w:rPr>
        <w:t>EES AND PAYMENT</w:t>
      </w:r>
      <w:bookmarkEnd w:id="15"/>
      <w:r w:rsidR="00AD419C" w:rsidRPr="000A40E3">
        <w:rPr>
          <w:rFonts w:cstheme="minorHAnsi"/>
          <w:b/>
          <w:bCs/>
          <w:color w:val="000000"/>
        </w:rPr>
        <w:t xml:space="preserve"> </w:t>
      </w:r>
      <w:r w:rsidRPr="000A40E3">
        <w:rPr>
          <w:rFonts w:cstheme="minorHAnsi"/>
          <w:b/>
          <w:bCs/>
          <w:color w:val="000000"/>
        </w:rPr>
        <w:t xml:space="preserve"> </w:t>
      </w:r>
    </w:p>
    <w:p w14:paraId="194EDE62" w14:textId="77777777" w:rsidR="005C6D9F" w:rsidRDefault="005C6D9F" w:rsidP="000A40E3">
      <w:pPr>
        <w:autoSpaceDE w:val="0"/>
        <w:autoSpaceDN w:val="0"/>
        <w:adjustRightInd w:val="0"/>
        <w:spacing w:after="0" w:line="240" w:lineRule="auto"/>
        <w:ind w:left="851" w:hanging="851"/>
        <w:jc w:val="both"/>
        <w:rPr>
          <w:rFonts w:cstheme="minorHAnsi"/>
          <w:color w:val="000000"/>
        </w:rPr>
      </w:pPr>
    </w:p>
    <w:p w14:paraId="301A5308" w14:textId="644CBBA7" w:rsidR="00E04A6E" w:rsidRPr="00E04A6E" w:rsidRDefault="00E04A6E" w:rsidP="00E04A6E">
      <w:pPr>
        <w:autoSpaceDE w:val="0"/>
        <w:autoSpaceDN w:val="0"/>
        <w:adjustRightInd w:val="0"/>
        <w:spacing w:after="0" w:line="240" w:lineRule="auto"/>
        <w:ind w:left="1571" w:hanging="851"/>
        <w:jc w:val="both"/>
        <w:rPr>
          <w:rFonts w:cstheme="minorHAnsi"/>
          <w:b/>
          <w:bCs/>
          <w:color w:val="000000"/>
        </w:rPr>
      </w:pPr>
      <w:r w:rsidRPr="00E04A6E">
        <w:rPr>
          <w:rFonts w:cstheme="minorHAnsi"/>
          <w:b/>
          <w:bCs/>
          <w:color w:val="000000"/>
        </w:rPr>
        <w:t>Initial Set up fee payable to the Online Platform provider</w:t>
      </w:r>
    </w:p>
    <w:p w14:paraId="2108F708" w14:textId="3A775B41" w:rsidR="00E04A6E" w:rsidRPr="000A40E3" w:rsidRDefault="00E04A6E" w:rsidP="00E04A6E">
      <w:pPr>
        <w:pStyle w:val="ListParagraph"/>
        <w:numPr>
          <w:ilvl w:val="1"/>
          <w:numId w:val="27"/>
        </w:numPr>
        <w:autoSpaceDE w:val="0"/>
        <w:autoSpaceDN w:val="0"/>
        <w:adjustRightInd w:val="0"/>
        <w:spacing w:after="0" w:line="240" w:lineRule="auto"/>
        <w:ind w:hanging="720"/>
        <w:jc w:val="both"/>
        <w:rPr>
          <w:rFonts w:cstheme="minorHAnsi"/>
          <w:color w:val="000000"/>
        </w:rPr>
      </w:pPr>
      <w:bookmarkStart w:id="16" w:name="_Hlk159557060"/>
      <w:r w:rsidRPr="000A40E3">
        <w:rPr>
          <w:rFonts w:cstheme="minorHAnsi"/>
          <w:color w:val="000000"/>
        </w:rPr>
        <w:t>The</w:t>
      </w:r>
      <w:r>
        <w:rPr>
          <w:rFonts w:cstheme="minorHAnsi"/>
          <w:color w:val="000000"/>
        </w:rPr>
        <w:t xml:space="preserve">re is an initial set up fee payable to the Online Platform service provider – </w:t>
      </w:r>
      <w:proofErr w:type="spellStart"/>
      <w:r>
        <w:rPr>
          <w:rFonts w:cstheme="minorHAnsi"/>
          <w:color w:val="000000"/>
        </w:rPr>
        <w:t>Infinistats</w:t>
      </w:r>
      <w:proofErr w:type="spellEnd"/>
      <w:r>
        <w:rPr>
          <w:rFonts w:cstheme="minorHAnsi"/>
          <w:color w:val="000000"/>
        </w:rPr>
        <w:t xml:space="preserve">.  This is determined by </w:t>
      </w:r>
      <w:proofErr w:type="spellStart"/>
      <w:r>
        <w:rPr>
          <w:rFonts w:cstheme="minorHAnsi"/>
          <w:color w:val="000000"/>
        </w:rPr>
        <w:t>Infinistats</w:t>
      </w:r>
      <w:proofErr w:type="spellEnd"/>
      <w:r>
        <w:rPr>
          <w:rFonts w:cstheme="minorHAnsi"/>
          <w:color w:val="000000"/>
        </w:rPr>
        <w:t xml:space="preserve"> and payable directly to them via the REGIONAL EMPLOYER ORGANISATION. </w:t>
      </w:r>
    </w:p>
    <w:p w14:paraId="7E3B17EA" w14:textId="77777777" w:rsidR="00E04A6E" w:rsidRDefault="00E04A6E" w:rsidP="00E04A6E">
      <w:pPr>
        <w:pStyle w:val="ListParagraph"/>
        <w:autoSpaceDE w:val="0"/>
        <w:autoSpaceDN w:val="0"/>
        <w:adjustRightInd w:val="0"/>
        <w:spacing w:after="0" w:line="240" w:lineRule="auto"/>
        <w:jc w:val="both"/>
        <w:rPr>
          <w:rFonts w:cstheme="minorHAnsi"/>
          <w:b/>
          <w:i/>
          <w:color w:val="000000"/>
        </w:rPr>
      </w:pPr>
    </w:p>
    <w:p w14:paraId="1E6ACB5C" w14:textId="52C8D909" w:rsidR="00E04A6E" w:rsidRPr="00E04A6E" w:rsidRDefault="00E04A6E" w:rsidP="00E04A6E">
      <w:pPr>
        <w:pStyle w:val="ListParagraph"/>
        <w:autoSpaceDE w:val="0"/>
        <w:autoSpaceDN w:val="0"/>
        <w:adjustRightInd w:val="0"/>
        <w:spacing w:after="0" w:line="240" w:lineRule="auto"/>
        <w:jc w:val="both"/>
        <w:rPr>
          <w:rFonts w:cstheme="minorHAnsi"/>
          <w:b/>
          <w:i/>
          <w:color w:val="000000"/>
        </w:rPr>
      </w:pPr>
      <w:r w:rsidRPr="00E04A6E">
        <w:rPr>
          <w:rFonts w:cstheme="minorHAnsi"/>
          <w:b/>
          <w:i/>
          <w:color w:val="000000"/>
        </w:rPr>
        <w:t>The Annual Subscription Fee</w:t>
      </w:r>
    </w:p>
    <w:p w14:paraId="55D5B50D" w14:textId="1BF2B40C" w:rsidR="005C6D9F" w:rsidRPr="000A40E3" w:rsidRDefault="00FF6A1C"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0A40E3">
        <w:rPr>
          <w:rFonts w:cstheme="minorHAnsi"/>
          <w:color w:val="000000"/>
        </w:rPr>
        <w:t>The Service</w:t>
      </w:r>
      <w:r w:rsidR="005C6D9F" w:rsidRPr="000A40E3">
        <w:rPr>
          <w:rFonts w:cstheme="minorHAnsi"/>
          <w:color w:val="000000"/>
        </w:rPr>
        <w:t xml:space="preserve"> will work </w:t>
      </w:r>
      <w:r w:rsidRPr="000A40E3">
        <w:rPr>
          <w:rFonts w:cstheme="minorHAnsi"/>
          <w:color w:val="000000"/>
        </w:rPr>
        <w:t>based on</w:t>
      </w:r>
      <w:r w:rsidR="005C6D9F" w:rsidRPr="000A40E3">
        <w:rPr>
          <w:rFonts w:cstheme="minorHAnsi"/>
          <w:color w:val="000000"/>
        </w:rPr>
        <w:t xml:space="preserve"> full cost recovery and on the assumption that all </w:t>
      </w:r>
      <w:r w:rsidR="00DA5764">
        <w:rPr>
          <w:rFonts w:cstheme="minorHAnsi"/>
          <w:color w:val="000000"/>
        </w:rPr>
        <w:t>Local authorities that</w:t>
      </w:r>
      <w:r w:rsidR="005C6D9F" w:rsidRPr="000A40E3">
        <w:rPr>
          <w:rFonts w:cstheme="minorHAnsi"/>
          <w:color w:val="000000"/>
        </w:rPr>
        <w:t xml:space="preserve"> subscribe to the Services</w:t>
      </w:r>
      <w:r w:rsidR="00DA5764">
        <w:rPr>
          <w:rFonts w:cstheme="minorHAnsi"/>
          <w:color w:val="000000"/>
        </w:rPr>
        <w:t xml:space="preserve"> shall contribute</w:t>
      </w:r>
      <w:r w:rsidR="005C6D9F" w:rsidRPr="000A40E3">
        <w:rPr>
          <w:rFonts w:cstheme="minorHAnsi"/>
          <w:color w:val="000000"/>
        </w:rPr>
        <w:t>.</w:t>
      </w:r>
      <w:r w:rsidR="008378EC" w:rsidRPr="000A40E3">
        <w:rPr>
          <w:rFonts w:cstheme="minorHAnsi"/>
          <w:color w:val="000000"/>
        </w:rPr>
        <w:t xml:space="preserve"> </w:t>
      </w:r>
      <w:r w:rsidR="00A77D0E" w:rsidRPr="000A40E3">
        <w:rPr>
          <w:rFonts w:cstheme="minorHAnsi"/>
          <w:color w:val="000000"/>
        </w:rPr>
        <w:t xml:space="preserve">Should the number of Subscribing </w:t>
      </w:r>
      <w:r w:rsidR="00DA5764">
        <w:rPr>
          <w:rFonts w:cstheme="minorHAnsi"/>
          <w:color w:val="000000"/>
        </w:rPr>
        <w:t>Local Authority</w:t>
      </w:r>
      <w:r w:rsidR="00A77D0E" w:rsidRPr="000A40E3">
        <w:rPr>
          <w:rFonts w:cstheme="minorHAnsi"/>
          <w:color w:val="000000"/>
        </w:rPr>
        <w:t xml:space="preserve"> reduce in any given year, the overall cost of the </w:t>
      </w:r>
      <w:r w:rsidR="003756B9">
        <w:rPr>
          <w:rFonts w:cstheme="minorHAnsi"/>
          <w:color w:val="000000"/>
        </w:rPr>
        <w:t>S</w:t>
      </w:r>
      <w:r w:rsidR="00A77D0E" w:rsidRPr="000A40E3">
        <w:rPr>
          <w:rFonts w:cstheme="minorHAnsi"/>
          <w:color w:val="000000"/>
        </w:rPr>
        <w:t>ervice</w:t>
      </w:r>
      <w:r w:rsidR="003756B9">
        <w:rPr>
          <w:rFonts w:cstheme="minorHAnsi"/>
          <w:color w:val="000000"/>
        </w:rPr>
        <w:t>s</w:t>
      </w:r>
      <w:r w:rsidR="00A77D0E" w:rsidRPr="000A40E3">
        <w:rPr>
          <w:rFonts w:cstheme="minorHAnsi"/>
          <w:color w:val="000000"/>
        </w:rPr>
        <w:t xml:space="preserve"> will be split</w:t>
      </w:r>
      <w:r w:rsidR="00B47C20">
        <w:rPr>
          <w:rFonts w:cstheme="minorHAnsi"/>
          <w:color w:val="000000"/>
        </w:rPr>
        <w:t xml:space="preserve"> </w:t>
      </w:r>
      <w:r w:rsidR="00227224">
        <w:rPr>
          <w:rFonts w:cstheme="minorHAnsi"/>
          <w:color w:val="000000"/>
        </w:rPr>
        <w:t>proportionately</w:t>
      </w:r>
      <w:r w:rsidR="00B47C20">
        <w:rPr>
          <w:rFonts w:cstheme="minorHAnsi"/>
          <w:color w:val="000000"/>
        </w:rPr>
        <w:t xml:space="preserve"> (based on the annual fees for each subscribing authority) </w:t>
      </w:r>
      <w:r w:rsidR="00A77D0E" w:rsidRPr="000A40E3">
        <w:rPr>
          <w:rFonts w:cstheme="minorHAnsi"/>
          <w:color w:val="000000"/>
        </w:rPr>
        <w:t xml:space="preserve">between the remaining Subscribing </w:t>
      </w:r>
      <w:r w:rsidR="00DA5764">
        <w:rPr>
          <w:rFonts w:cstheme="minorHAnsi"/>
          <w:color w:val="000000"/>
        </w:rPr>
        <w:t>Local Authorities</w:t>
      </w:r>
      <w:r w:rsidR="00A77D0E" w:rsidRPr="000A40E3">
        <w:rPr>
          <w:rFonts w:cstheme="minorHAnsi"/>
          <w:color w:val="000000"/>
        </w:rPr>
        <w:t>.</w:t>
      </w:r>
    </w:p>
    <w:p w14:paraId="028F8FD0" w14:textId="77777777" w:rsidR="005C6D9F" w:rsidRPr="000A40E3" w:rsidRDefault="005C6D9F" w:rsidP="000A40E3">
      <w:pPr>
        <w:autoSpaceDE w:val="0"/>
        <w:autoSpaceDN w:val="0"/>
        <w:adjustRightInd w:val="0"/>
        <w:spacing w:after="0" w:line="240" w:lineRule="auto"/>
        <w:ind w:left="720" w:hanging="720"/>
        <w:jc w:val="both"/>
        <w:rPr>
          <w:rFonts w:cstheme="minorHAnsi"/>
          <w:color w:val="000000"/>
        </w:rPr>
      </w:pPr>
    </w:p>
    <w:p w14:paraId="588CDB1A" w14:textId="3EA5BEBC" w:rsidR="005C6D9F" w:rsidRPr="000A40E3" w:rsidRDefault="005C6D9F"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0A40E3">
        <w:rPr>
          <w:rFonts w:cstheme="minorHAnsi"/>
          <w:color w:val="000000"/>
        </w:rPr>
        <w:t xml:space="preserve">Each Subscribing </w:t>
      </w:r>
      <w:r w:rsidR="00DA5764">
        <w:rPr>
          <w:rFonts w:cstheme="minorHAnsi"/>
          <w:color w:val="000000"/>
        </w:rPr>
        <w:t xml:space="preserve">Local Authority or Regional Employer Organisation on behalf of a group of Local Authorities from a region </w:t>
      </w:r>
      <w:r w:rsidR="000E00FE" w:rsidRPr="000A40E3">
        <w:rPr>
          <w:rFonts w:cstheme="minorHAnsi"/>
          <w:color w:val="000000"/>
        </w:rPr>
        <w:t xml:space="preserve">shall </w:t>
      </w:r>
      <w:r w:rsidRPr="000A40E3">
        <w:rPr>
          <w:rFonts w:cstheme="minorHAnsi"/>
          <w:color w:val="000000"/>
        </w:rPr>
        <w:t xml:space="preserve">pay a fully inclusive fee </w:t>
      </w:r>
      <w:r w:rsidR="00A77D0E" w:rsidRPr="000A40E3">
        <w:rPr>
          <w:rFonts w:cstheme="minorHAnsi"/>
          <w:color w:val="000000"/>
        </w:rPr>
        <w:t>by 15</w:t>
      </w:r>
      <w:r w:rsidR="00A80A17" w:rsidRPr="000A40E3">
        <w:rPr>
          <w:rFonts w:cstheme="minorHAnsi"/>
          <w:color w:val="000000"/>
        </w:rPr>
        <w:t>th</w:t>
      </w:r>
      <w:r w:rsidR="00A77D0E" w:rsidRPr="000A40E3">
        <w:rPr>
          <w:rFonts w:cstheme="minorHAnsi"/>
          <w:color w:val="000000"/>
        </w:rPr>
        <w:t xml:space="preserve"> </w:t>
      </w:r>
      <w:r w:rsidR="00C77684">
        <w:rPr>
          <w:rFonts w:cstheme="minorHAnsi"/>
          <w:color w:val="000000"/>
        </w:rPr>
        <w:t>May</w:t>
      </w:r>
      <w:r w:rsidR="00A77D0E" w:rsidRPr="000A40E3">
        <w:rPr>
          <w:rFonts w:cstheme="minorHAnsi"/>
          <w:color w:val="000000"/>
        </w:rPr>
        <w:t xml:space="preserve"> each </w:t>
      </w:r>
      <w:r w:rsidR="00C77684">
        <w:rPr>
          <w:rFonts w:cstheme="minorHAnsi"/>
          <w:color w:val="000000"/>
        </w:rPr>
        <w:t xml:space="preserve">financial </w:t>
      </w:r>
      <w:r w:rsidR="00A77D0E" w:rsidRPr="000A40E3">
        <w:rPr>
          <w:rFonts w:cstheme="minorHAnsi"/>
          <w:color w:val="000000"/>
        </w:rPr>
        <w:t>year</w:t>
      </w:r>
      <w:r w:rsidR="00A80A17" w:rsidRPr="000A40E3">
        <w:rPr>
          <w:rFonts w:cstheme="minorHAnsi"/>
          <w:color w:val="000000"/>
        </w:rPr>
        <w:t>. The</w:t>
      </w:r>
      <w:r w:rsidR="00C77684">
        <w:rPr>
          <w:rFonts w:cstheme="minorHAnsi"/>
          <w:color w:val="000000"/>
        </w:rPr>
        <w:t xml:space="preserve"> ‘Annual Sub</w:t>
      </w:r>
      <w:r w:rsidR="00192B5F">
        <w:rPr>
          <w:rFonts w:cstheme="minorHAnsi"/>
          <w:color w:val="000000"/>
        </w:rPr>
        <w:t xml:space="preserve">scription’ </w:t>
      </w:r>
      <w:r w:rsidR="00A80A17" w:rsidRPr="000A40E3">
        <w:rPr>
          <w:rFonts w:cstheme="minorHAnsi"/>
          <w:color w:val="000000"/>
        </w:rPr>
        <w:t xml:space="preserve">Fee shall be </w:t>
      </w:r>
      <w:r w:rsidR="00DA5764">
        <w:rPr>
          <w:rFonts w:cstheme="minorHAnsi"/>
          <w:color w:val="000000"/>
        </w:rPr>
        <w:t xml:space="preserve">determined by London Councils and will be approved </w:t>
      </w:r>
      <w:r w:rsidRPr="000A40E3">
        <w:rPr>
          <w:rFonts w:cstheme="minorHAnsi"/>
          <w:color w:val="000000"/>
        </w:rPr>
        <w:t xml:space="preserve">by the Governance Board.  </w:t>
      </w:r>
    </w:p>
    <w:p w14:paraId="2EBE6BA9" w14:textId="77777777" w:rsidR="005C6D9F" w:rsidRPr="000A40E3" w:rsidRDefault="005C6D9F" w:rsidP="000A40E3">
      <w:pPr>
        <w:autoSpaceDE w:val="0"/>
        <w:autoSpaceDN w:val="0"/>
        <w:adjustRightInd w:val="0"/>
        <w:spacing w:after="0" w:line="240" w:lineRule="auto"/>
        <w:ind w:left="720" w:hanging="720"/>
        <w:jc w:val="both"/>
        <w:rPr>
          <w:rFonts w:cstheme="minorHAnsi"/>
          <w:color w:val="000000"/>
        </w:rPr>
      </w:pPr>
    </w:p>
    <w:bookmarkEnd w:id="16"/>
    <w:p w14:paraId="297E9992" w14:textId="6F620708" w:rsidR="00A80A17" w:rsidRPr="000A40E3" w:rsidRDefault="00A80A17"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0A40E3">
        <w:rPr>
          <w:rFonts w:cstheme="minorHAnsi"/>
          <w:color w:val="000000"/>
        </w:rPr>
        <w:t xml:space="preserve">The Annual Subscription Fee covers the full operation of the Services, but results will not be shared with a Party unless that Party has supplied data for the survey or report. </w:t>
      </w:r>
    </w:p>
    <w:p w14:paraId="3DC786A1" w14:textId="22DAB455" w:rsidR="000F0447" w:rsidRPr="000A40E3" w:rsidRDefault="000F0447" w:rsidP="000A40E3">
      <w:pPr>
        <w:autoSpaceDE w:val="0"/>
        <w:autoSpaceDN w:val="0"/>
        <w:adjustRightInd w:val="0"/>
        <w:spacing w:after="0" w:line="240" w:lineRule="auto"/>
        <w:ind w:left="720" w:hanging="720"/>
        <w:jc w:val="both"/>
        <w:rPr>
          <w:rFonts w:cstheme="minorHAnsi"/>
          <w:color w:val="000000"/>
        </w:rPr>
      </w:pPr>
    </w:p>
    <w:p w14:paraId="2CB4E9FD" w14:textId="123B05C7" w:rsidR="0062692A" w:rsidRPr="000A40E3" w:rsidRDefault="0062692A"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0A40E3">
        <w:rPr>
          <w:rFonts w:cstheme="minorHAnsi"/>
          <w:color w:val="000000"/>
        </w:rPr>
        <w:t>The Parties acknowledge that any changes to the Service</w:t>
      </w:r>
      <w:r w:rsidR="003756B9">
        <w:rPr>
          <w:rFonts w:cstheme="minorHAnsi"/>
          <w:color w:val="000000"/>
        </w:rPr>
        <w:t>s</w:t>
      </w:r>
      <w:r w:rsidRPr="000A40E3">
        <w:rPr>
          <w:rFonts w:cstheme="minorHAnsi"/>
          <w:color w:val="000000"/>
        </w:rPr>
        <w:t xml:space="preserve"> may result in increased costs to the Parties in the Annual Subscription Fee or Additional Fees.</w:t>
      </w:r>
    </w:p>
    <w:p w14:paraId="6FB8DD8D" w14:textId="77777777" w:rsidR="00794168" w:rsidRPr="000A40E3" w:rsidRDefault="00794168" w:rsidP="000A40E3">
      <w:pPr>
        <w:autoSpaceDE w:val="0"/>
        <w:autoSpaceDN w:val="0"/>
        <w:adjustRightInd w:val="0"/>
        <w:spacing w:after="0" w:line="240" w:lineRule="auto"/>
        <w:ind w:left="720" w:hanging="720"/>
        <w:jc w:val="both"/>
        <w:rPr>
          <w:rFonts w:cstheme="minorHAnsi"/>
          <w:color w:val="000000"/>
        </w:rPr>
      </w:pPr>
    </w:p>
    <w:p w14:paraId="2DCB176C" w14:textId="77777777" w:rsidR="00B3059E" w:rsidRDefault="00A80A17"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0A40E3">
        <w:rPr>
          <w:rFonts w:cstheme="minorHAnsi"/>
          <w:color w:val="000000"/>
        </w:rPr>
        <w:t xml:space="preserve">It is not possible to pay to participate in an individual survey. </w:t>
      </w:r>
      <w:r w:rsidR="00B3059E">
        <w:rPr>
          <w:rFonts w:cstheme="minorHAnsi"/>
          <w:color w:val="000000"/>
        </w:rPr>
        <w:t xml:space="preserve"> </w:t>
      </w:r>
    </w:p>
    <w:p w14:paraId="634E4859" w14:textId="77777777" w:rsidR="00B3059E" w:rsidRPr="00CE5D73" w:rsidRDefault="00B3059E" w:rsidP="00CE5D73">
      <w:pPr>
        <w:pStyle w:val="ListParagraph"/>
        <w:rPr>
          <w:rFonts w:cstheme="minorHAnsi"/>
          <w:color w:val="000000"/>
        </w:rPr>
      </w:pPr>
    </w:p>
    <w:p w14:paraId="6C129CCC" w14:textId="1E194F31" w:rsidR="0029217B" w:rsidRDefault="00B3059E"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Pr>
          <w:rFonts w:cstheme="minorHAnsi"/>
          <w:color w:val="000000"/>
        </w:rPr>
        <w:t>Schedule 1 provides the level of fee for the type of local authority in accordance with the level of service and surveys that they will be contributing to and utilising.</w:t>
      </w:r>
    </w:p>
    <w:p w14:paraId="2DC05521" w14:textId="77777777" w:rsidR="009D1139" w:rsidRPr="009D1139" w:rsidRDefault="009D1139" w:rsidP="009D1139">
      <w:pPr>
        <w:pStyle w:val="ListParagraph"/>
        <w:rPr>
          <w:rFonts w:cstheme="minorHAnsi"/>
          <w:color w:val="000000"/>
        </w:rPr>
      </w:pPr>
    </w:p>
    <w:p w14:paraId="4BFFC1F3" w14:textId="74C24554" w:rsidR="009D1139" w:rsidRPr="000A40E3" w:rsidRDefault="009D1139"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9D1139">
        <w:rPr>
          <w:rFonts w:cstheme="minorHAnsi"/>
          <w:color w:val="000000"/>
        </w:rPr>
        <w:t>VAT is applicable on all fees at the rate prescribed by law from time to time</w:t>
      </w:r>
      <w:r>
        <w:rPr>
          <w:rFonts w:cstheme="minorHAnsi"/>
          <w:color w:val="000000"/>
        </w:rPr>
        <w:t>.</w:t>
      </w:r>
    </w:p>
    <w:p w14:paraId="0A24B9DC" w14:textId="77777777" w:rsidR="00DB4BDE" w:rsidRPr="000A40E3" w:rsidRDefault="00DB4BDE" w:rsidP="000A40E3">
      <w:pPr>
        <w:autoSpaceDE w:val="0"/>
        <w:autoSpaceDN w:val="0"/>
        <w:adjustRightInd w:val="0"/>
        <w:spacing w:after="0" w:line="240" w:lineRule="auto"/>
        <w:ind w:left="709" w:hanging="851"/>
        <w:jc w:val="both"/>
        <w:rPr>
          <w:rFonts w:cstheme="minorHAnsi"/>
        </w:rPr>
      </w:pPr>
    </w:p>
    <w:p w14:paraId="4CD59C07" w14:textId="3AAAD7D1" w:rsidR="005C6D9F" w:rsidRPr="000A40E3" w:rsidRDefault="00A80A17" w:rsidP="000A40E3">
      <w:pPr>
        <w:autoSpaceDE w:val="0"/>
        <w:autoSpaceDN w:val="0"/>
        <w:adjustRightInd w:val="0"/>
        <w:spacing w:after="0" w:line="240" w:lineRule="auto"/>
        <w:ind w:left="709" w:hanging="851"/>
        <w:jc w:val="both"/>
        <w:rPr>
          <w:rFonts w:cstheme="minorHAnsi"/>
          <w:b/>
          <w:i/>
          <w:color w:val="000000"/>
        </w:rPr>
      </w:pPr>
      <w:r w:rsidRPr="000A40E3">
        <w:rPr>
          <w:rFonts w:cstheme="minorHAnsi"/>
          <w:color w:val="000000"/>
        </w:rPr>
        <w:tab/>
      </w:r>
      <w:r w:rsidR="00CE30C8" w:rsidRPr="000A40E3">
        <w:rPr>
          <w:rFonts w:cstheme="minorHAnsi"/>
          <w:b/>
          <w:i/>
          <w:color w:val="000000"/>
        </w:rPr>
        <w:t>Invoicing</w:t>
      </w:r>
    </w:p>
    <w:p w14:paraId="39CF906F" w14:textId="0B0EDC96" w:rsidR="005C6D9F" w:rsidRPr="000A40E3" w:rsidRDefault="005C6D9F"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0A40E3">
        <w:rPr>
          <w:rFonts w:cstheme="minorHAnsi"/>
          <w:color w:val="000000"/>
        </w:rPr>
        <w:t xml:space="preserve">The Subscribing </w:t>
      </w:r>
      <w:r w:rsidR="000D0B36">
        <w:rPr>
          <w:rFonts w:cstheme="minorHAnsi"/>
          <w:color w:val="000000"/>
        </w:rPr>
        <w:t>Local Authority</w:t>
      </w:r>
      <w:r w:rsidR="000D64A8">
        <w:rPr>
          <w:rFonts w:cstheme="minorHAnsi"/>
          <w:color w:val="000000"/>
        </w:rPr>
        <w:t xml:space="preserve"> </w:t>
      </w:r>
      <w:r w:rsidRPr="000A40E3">
        <w:rPr>
          <w:rFonts w:cstheme="minorHAnsi"/>
          <w:color w:val="000000"/>
        </w:rPr>
        <w:t xml:space="preserve">shall pay all fees due to </w:t>
      </w:r>
      <w:r w:rsidR="0079496D">
        <w:rPr>
          <w:rFonts w:cstheme="minorHAnsi"/>
          <w:color w:val="000000"/>
        </w:rPr>
        <w:t>REGIONAL EMPLOYER ORGANISATION</w:t>
      </w:r>
      <w:r w:rsidR="009D1139">
        <w:rPr>
          <w:rFonts w:cstheme="minorHAnsi"/>
          <w:color w:val="000000"/>
        </w:rPr>
        <w:t xml:space="preserve"> </w:t>
      </w:r>
      <w:r w:rsidRPr="000A40E3">
        <w:rPr>
          <w:rFonts w:cstheme="minorHAnsi"/>
          <w:color w:val="000000"/>
        </w:rPr>
        <w:t xml:space="preserve">within 30 days of the date of receipt of the invoice. </w:t>
      </w:r>
    </w:p>
    <w:p w14:paraId="6AE4CEA2" w14:textId="77777777" w:rsidR="005C6D9F" w:rsidRPr="000A40E3" w:rsidRDefault="005C6D9F" w:rsidP="000A40E3">
      <w:pPr>
        <w:pStyle w:val="ListParagraph"/>
        <w:autoSpaceDE w:val="0"/>
        <w:autoSpaceDN w:val="0"/>
        <w:adjustRightInd w:val="0"/>
        <w:spacing w:after="0" w:line="240" w:lineRule="auto"/>
        <w:jc w:val="both"/>
        <w:rPr>
          <w:rFonts w:cstheme="minorHAnsi"/>
          <w:color w:val="000000"/>
        </w:rPr>
      </w:pPr>
    </w:p>
    <w:p w14:paraId="66D814A9" w14:textId="79DDDADA" w:rsidR="005C6D9F" w:rsidRPr="000A40E3" w:rsidRDefault="005C6D9F"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0A40E3">
        <w:rPr>
          <w:rFonts w:cstheme="minorHAnsi"/>
          <w:color w:val="000000"/>
        </w:rPr>
        <w:t>If</w:t>
      </w:r>
      <w:r w:rsidR="00A80A17" w:rsidRPr="000A40E3">
        <w:rPr>
          <w:rFonts w:cstheme="minorHAnsi"/>
          <w:color w:val="000000"/>
        </w:rPr>
        <w:t xml:space="preserve"> the </w:t>
      </w:r>
      <w:r w:rsidRPr="000A40E3">
        <w:rPr>
          <w:rFonts w:cstheme="minorHAnsi"/>
          <w:color w:val="000000"/>
        </w:rPr>
        <w:t xml:space="preserve">Subscribing </w:t>
      </w:r>
      <w:r w:rsidR="000D0B36">
        <w:rPr>
          <w:rFonts w:cstheme="minorHAnsi"/>
          <w:color w:val="000000"/>
        </w:rPr>
        <w:t>Local Authority</w:t>
      </w:r>
      <w:r w:rsidRPr="000A40E3">
        <w:rPr>
          <w:rFonts w:cstheme="minorHAnsi"/>
          <w:color w:val="000000"/>
        </w:rPr>
        <w:t xml:space="preserve"> wishes to dispute any part of an invoice, it must notify </w:t>
      </w:r>
      <w:r w:rsidR="0079496D">
        <w:rPr>
          <w:rFonts w:cstheme="minorHAnsi"/>
          <w:color w:val="000000"/>
        </w:rPr>
        <w:t>REGIONAL EMPLOYER ORGANISATION</w:t>
      </w:r>
      <w:r w:rsidR="009D1139">
        <w:rPr>
          <w:rFonts w:cstheme="minorHAnsi"/>
          <w:color w:val="000000"/>
        </w:rPr>
        <w:t xml:space="preserve"> </w:t>
      </w:r>
      <w:r w:rsidRPr="000A40E3">
        <w:rPr>
          <w:rFonts w:cstheme="minorHAnsi"/>
          <w:color w:val="000000"/>
        </w:rPr>
        <w:t xml:space="preserve"> in writing of the dispute and the reasons for the dispute. </w:t>
      </w:r>
    </w:p>
    <w:p w14:paraId="0A9D8252" w14:textId="77777777" w:rsidR="005C6D9F" w:rsidRPr="000A40E3" w:rsidRDefault="005C6D9F" w:rsidP="000A40E3">
      <w:pPr>
        <w:pStyle w:val="ListParagraph"/>
        <w:autoSpaceDE w:val="0"/>
        <w:autoSpaceDN w:val="0"/>
        <w:adjustRightInd w:val="0"/>
        <w:spacing w:after="0" w:line="240" w:lineRule="auto"/>
        <w:jc w:val="both"/>
        <w:rPr>
          <w:rFonts w:cstheme="minorHAnsi"/>
          <w:color w:val="000000"/>
        </w:rPr>
      </w:pPr>
    </w:p>
    <w:p w14:paraId="579D3EFB" w14:textId="3735CBEE" w:rsidR="005C6D9F" w:rsidRPr="000A40E3" w:rsidRDefault="00A80A17"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0A40E3">
        <w:rPr>
          <w:rFonts w:cstheme="minorHAnsi"/>
          <w:color w:val="000000"/>
        </w:rPr>
        <w:t xml:space="preserve">The </w:t>
      </w:r>
      <w:r w:rsidR="005C6D9F" w:rsidRPr="000A40E3">
        <w:rPr>
          <w:rFonts w:cstheme="minorHAnsi"/>
          <w:color w:val="000000"/>
        </w:rPr>
        <w:t xml:space="preserve">Subscribing </w:t>
      </w:r>
      <w:r w:rsidR="000D0B36">
        <w:rPr>
          <w:rFonts w:cstheme="minorHAnsi"/>
          <w:color w:val="000000"/>
        </w:rPr>
        <w:t>Local Authority</w:t>
      </w:r>
      <w:r w:rsidR="005C6D9F" w:rsidRPr="000A40E3">
        <w:rPr>
          <w:rFonts w:cstheme="minorHAnsi"/>
          <w:color w:val="000000"/>
        </w:rPr>
        <w:t xml:space="preserve"> must not delay or withhold payment</w:t>
      </w:r>
      <w:r w:rsidR="000D0B36">
        <w:rPr>
          <w:rFonts w:cstheme="minorHAnsi"/>
          <w:color w:val="000000"/>
        </w:rPr>
        <w:t>, or cause the delay or withholding of payment,</w:t>
      </w:r>
      <w:r w:rsidR="0033293B">
        <w:rPr>
          <w:rFonts w:cstheme="minorHAnsi"/>
          <w:color w:val="000000"/>
        </w:rPr>
        <w:t xml:space="preserve"> </w:t>
      </w:r>
      <w:r w:rsidR="005C6D9F" w:rsidRPr="000A40E3">
        <w:rPr>
          <w:rFonts w:cstheme="minorHAnsi"/>
          <w:color w:val="000000"/>
        </w:rPr>
        <w:t xml:space="preserve">of any part of the invoice which is not disputed. </w:t>
      </w:r>
    </w:p>
    <w:p w14:paraId="4686100E" w14:textId="77777777" w:rsidR="005C6D9F" w:rsidRPr="000A40E3" w:rsidRDefault="005C6D9F" w:rsidP="000A40E3">
      <w:pPr>
        <w:pStyle w:val="ListParagraph"/>
        <w:autoSpaceDE w:val="0"/>
        <w:autoSpaceDN w:val="0"/>
        <w:adjustRightInd w:val="0"/>
        <w:spacing w:after="0" w:line="240" w:lineRule="auto"/>
        <w:jc w:val="both"/>
        <w:rPr>
          <w:rFonts w:cstheme="minorHAnsi"/>
          <w:color w:val="000000"/>
        </w:rPr>
      </w:pPr>
    </w:p>
    <w:p w14:paraId="2022C001" w14:textId="6634803A" w:rsidR="008378EC" w:rsidRDefault="0029217B"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0A40E3">
        <w:rPr>
          <w:rFonts w:cstheme="minorHAnsi"/>
          <w:color w:val="000000"/>
        </w:rPr>
        <w:t xml:space="preserve">The </w:t>
      </w:r>
      <w:r w:rsidR="005C6D9F" w:rsidRPr="000A40E3">
        <w:rPr>
          <w:rFonts w:cstheme="minorHAnsi"/>
          <w:color w:val="000000"/>
        </w:rPr>
        <w:t xml:space="preserve">Subscribing </w:t>
      </w:r>
      <w:r w:rsidR="000D0B36">
        <w:rPr>
          <w:rFonts w:cstheme="minorHAnsi"/>
          <w:color w:val="000000"/>
        </w:rPr>
        <w:t>Local Authority</w:t>
      </w:r>
      <w:r w:rsidR="005C6D9F" w:rsidRPr="000A40E3">
        <w:rPr>
          <w:rFonts w:cstheme="minorHAnsi"/>
          <w:color w:val="000000"/>
        </w:rPr>
        <w:t xml:space="preserve"> may withhold payment of the disputed part of the invoice until the dispute is resolved.</w:t>
      </w:r>
      <w:r w:rsidR="009D1139">
        <w:rPr>
          <w:rFonts w:cstheme="minorHAnsi"/>
          <w:color w:val="000000"/>
        </w:rPr>
        <w:t xml:space="preserve"> </w:t>
      </w:r>
    </w:p>
    <w:p w14:paraId="2BFCDBD8" w14:textId="77777777" w:rsidR="009D1139" w:rsidRPr="009D1139" w:rsidRDefault="009D1139" w:rsidP="009D1139">
      <w:pPr>
        <w:pStyle w:val="ListParagraph"/>
        <w:rPr>
          <w:rFonts w:cstheme="minorHAnsi"/>
          <w:color w:val="000000"/>
        </w:rPr>
      </w:pPr>
    </w:p>
    <w:p w14:paraId="0728316D" w14:textId="5D940DB4" w:rsidR="009D1139" w:rsidRPr="000A40E3" w:rsidRDefault="0079496D"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Pr>
          <w:rFonts w:cstheme="minorHAnsi"/>
          <w:color w:val="000000"/>
        </w:rPr>
        <w:t>REGIONAL EMPLOYER ORGANISATION</w:t>
      </w:r>
      <w:r w:rsidR="009D1139" w:rsidRPr="009D1139">
        <w:rPr>
          <w:rFonts w:cstheme="minorHAnsi"/>
          <w:color w:val="000000"/>
        </w:rPr>
        <w:t xml:space="preserve"> shall pay all fees due to London Councils within 30 days of the date of receipt of the invoice. Any disputes must be notified in writing to London Councils without delay and only the part of the invoice in dispute can be withheld or delayed</w:t>
      </w:r>
    </w:p>
    <w:p w14:paraId="7E217037" w14:textId="152883D0" w:rsidR="005C6D9F" w:rsidRDefault="005C6D9F" w:rsidP="000A40E3">
      <w:pPr>
        <w:autoSpaceDE w:val="0"/>
        <w:autoSpaceDN w:val="0"/>
        <w:adjustRightInd w:val="0"/>
        <w:spacing w:after="0" w:line="240" w:lineRule="auto"/>
        <w:ind w:left="709" w:hanging="851"/>
        <w:jc w:val="both"/>
        <w:rPr>
          <w:rFonts w:cstheme="minorHAnsi"/>
          <w:color w:val="000000"/>
        </w:rPr>
      </w:pPr>
    </w:p>
    <w:p w14:paraId="62C7BD9C" w14:textId="234B8B20" w:rsidR="005C6D9F" w:rsidRPr="000A40E3" w:rsidRDefault="00CE30C8" w:rsidP="000A40E3">
      <w:pPr>
        <w:autoSpaceDE w:val="0"/>
        <w:autoSpaceDN w:val="0"/>
        <w:adjustRightInd w:val="0"/>
        <w:spacing w:after="0" w:line="240" w:lineRule="auto"/>
        <w:ind w:left="709"/>
        <w:jc w:val="both"/>
        <w:rPr>
          <w:rFonts w:cstheme="minorHAnsi"/>
          <w:b/>
          <w:i/>
          <w:color w:val="000000"/>
        </w:rPr>
      </w:pPr>
      <w:r w:rsidRPr="000A40E3">
        <w:rPr>
          <w:rFonts w:cstheme="minorHAnsi"/>
          <w:b/>
          <w:i/>
          <w:color w:val="000000"/>
        </w:rPr>
        <w:t>Additional Fees</w:t>
      </w:r>
    </w:p>
    <w:p w14:paraId="23C1F8B8" w14:textId="17676361" w:rsidR="005C6D9F" w:rsidRPr="000A40E3" w:rsidRDefault="005C6D9F" w:rsidP="000A40E3">
      <w:pPr>
        <w:pStyle w:val="ListParagraph"/>
        <w:numPr>
          <w:ilvl w:val="1"/>
          <w:numId w:val="27"/>
        </w:numPr>
        <w:autoSpaceDE w:val="0"/>
        <w:autoSpaceDN w:val="0"/>
        <w:adjustRightInd w:val="0"/>
        <w:spacing w:after="0" w:line="240" w:lineRule="auto"/>
        <w:ind w:hanging="720"/>
        <w:jc w:val="both"/>
        <w:rPr>
          <w:rFonts w:cstheme="minorHAnsi"/>
          <w:color w:val="000000"/>
        </w:rPr>
      </w:pPr>
      <w:bookmarkStart w:id="17" w:name="_Ref499038365"/>
      <w:r w:rsidRPr="000A40E3">
        <w:rPr>
          <w:rFonts w:cstheme="minorHAnsi"/>
          <w:color w:val="000000"/>
        </w:rPr>
        <w:t xml:space="preserve">If an additional project or survey is provided by London Councils at the request </w:t>
      </w:r>
      <w:r w:rsidR="006C5B17" w:rsidRPr="000A40E3">
        <w:rPr>
          <w:rFonts w:cstheme="minorHAnsi"/>
          <w:color w:val="000000"/>
        </w:rPr>
        <w:t xml:space="preserve">of </w:t>
      </w:r>
      <w:r w:rsidR="001913EF">
        <w:rPr>
          <w:rFonts w:cstheme="minorHAnsi"/>
          <w:color w:val="000000"/>
        </w:rPr>
        <w:t>a</w:t>
      </w:r>
      <w:r w:rsidR="006C5B17" w:rsidRPr="000A40E3">
        <w:rPr>
          <w:rFonts w:cstheme="minorHAnsi"/>
          <w:color w:val="000000"/>
        </w:rPr>
        <w:t xml:space="preserve"> </w:t>
      </w:r>
      <w:r w:rsidRPr="000A40E3">
        <w:rPr>
          <w:rFonts w:cstheme="minorHAnsi"/>
          <w:color w:val="000000"/>
        </w:rPr>
        <w:t xml:space="preserve">Subscribing </w:t>
      </w:r>
      <w:r w:rsidR="00DA5764">
        <w:rPr>
          <w:rFonts w:cstheme="minorHAnsi"/>
          <w:color w:val="000000"/>
        </w:rPr>
        <w:t>Local Authority</w:t>
      </w:r>
      <w:r w:rsidRPr="000A40E3">
        <w:rPr>
          <w:rFonts w:cstheme="minorHAnsi"/>
          <w:color w:val="000000"/>
        </w:rPr>
        <w:t xml:space="preserve">, it may be necessary to request an additional fee from </w:t>
      </w:r>
      <w:r w:rsidR="002F03BA" w:rsidRPr="000A40E3">
        <w:rPr>
          <w:rFonts w:cstheme="minorHAnsi"/>
          <w:color w:val="000000"/>
        </w:rPr>
        <w:t xml:space="preserve">the </w:t>
      </w:r>
      <w:r w:rsidRPr="000A40E3">
        <w:rPr>
          <w:rFonts w:cstheme="minorHAnsi"/>
          <w:color w:val="000000"/>
        </w:rPr>
        <w:t xml:space="preserve">Subscribing </w:t>
      </w:r>
      <w:r w:rsidR="00DA5764">
        <w:rPr>
          <w:rFonts w:cstheme="minorHAnsi"/>
          <w:color w:val="000000"/>
        </w:rPr>
        <w:t>Local Authority</w:t>
      </w:r>
      <w:r w:rsidR="0029217B" w:rsidRPr="000A40E3">
        <w:rPr>
          <w:rFonts w:cstheme="minorHAnsi"/>
          <w:color w:val="000000"/>
        </w:rPr>
        <w:t xml:space="preserve"> (“Additional Fee”</w:t>
      </w:r>
      <w:r w:rsidR="006C5B17" w:rsidRPr="000A40E3">
        <w:rPr>
          <w:rFonts w:cstheme="minorHAnsi"/>
          <w:color w:val="000000"/>
        </w:rPr>
        <w:t>)</w:t>
      </w:r>
      <w:r w:rsidR="0029217B" w:rsidRPr="000A40E3">
        <w:rPr>
          <w:rFonts w:cstheme="minorHAnsi"/>
          <w:color w:val="000000"/>
        </w:rPr>
        <w:t>.</w:t>
      </w:r>
      <w:bookmarkEnd w:id="17"/>
    </w:p>
    <w:p w14:paraId="636F65A9" w14:textId="77777777" w:rsidR="005C6D9F" w:rsidRPr="000A40E3" w:rsidRDefault="005C6D9F" w:rsidP="000A40E3">
      <w:pPr>
        <w:pStyle w:val="ListParagraph"/>
        <w:autoSpaceDE w:val="0"/>
        <w:autoSpaceDN w:val="0"/>
        <w:adjustRightInd w:val="0"/>
        <w:spacing w:after="0" w:line="240" w:lineRule="auto"/>
        <w:jc w:val="both"/>
        <w:rPr>
          <w:rFonts w:cstheme="minorHAnsi"/>
          <w:color w:val="000000"/>
        </w:rPr>
      </w:pPr>
    </w:p>
    <w:p w14:paraId="439BF4C9" w14:textId="466FC71D" w:rsidR="005C6D9F" w:rsidRPr="000A40E3" w:rsidRDefault="005C6D9F"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0A40E3">
        <w:rPr>
          <w:rFonts w:cstheme="minorHAnsi"/>
          <w:color w:val="000000"/>
        </w:rPr>
        <w:t xml:space="preserve">Where additional surveys are undertaken, London Councils shall give one month’s written notice to the Subscribing </w:t>
      </w:r>
      <w:r w:rsidR="00DA5764">
        <w:rPr>
          <w:rFonts w:cstheme="minorHAnsi"/>
          <w:color w:val="000000"/>
        </w:rPr>
        <w:t>Local Authority, and Regional Employer if acting on behalf of a group of Local authorities,</w:t>
      </w:r>
      <w:r w:rsidR="00A52FAE">
        <w:rPr>
          <w:rFonts w:cstheme="minorHAnsi"/>
          <w:color w:val="000000"/>
        </w:rPr>
        <w:t xml:space="preserve"> </w:t>
      </w:r>
      <w:r w:rsidRPr="000A40E3">
        <w:rPr>
          <w:rFonts w:cstheme="minorHAnsi"/>
          <w:color w:val="000000"/>
        </w:rPr>
        <w:t xml:space="preserve">which will include details of the </w:t>
      </w:r>
      <w:r w:rsidR="006C5B17" w:rsidRPr="000A40E3">
        <w:rPr>
          <w:rFonts w:cstheme="minorHAnsi"/>
          <w:color w:val="000000"/>
        </w:rPr>
        <w:t>Additional F</w:t>
      </w:r>
      <w:r w:rsidRPr="000A40E3">
        <w:rPr>
          <w:rFonts w:cstheme="minorHAnsi"/>
          <w:color w:val="000000"/>
        </w:rPr>
        <w:t xml:space="preserve">ee payable to London Councils. </w:t>
      </w:r>
    </w:p>
    <w:p w14:paraId="510AAE8A" w14:textId="77777777" w:rsidR="005C6D9F" w:rsidRPr="000A40E3" w:rsidRDefault="005C6D9F" w:rsidP="000A40E3">
      <w:pPr>
        <w:pStyle w:val="ListParagraph"/>
        <w:autoSpaceDE w:val="0"/>
        <w:autoSpaceDN w:val="0"/>
        <w:adjustRightInd w:val="0"/>
        <w:spacing w:after="0" w:line="240" w:lineRule="auto"/>
        <w:jc w:val="both"/>
        <w:rPr>
          <w:rFonts w:cstheme="minorHAnsi"/>
          <w:color w:val="000000"/>
        </w:rPr>
      </w:pPr>
    </w:p>
    <w:p w14:paraId="21D6D713" w14:textId="2D5F91F9" w:rsidR="005C6D9F" w:rsidRPr="000A40E3" w:rsidRDefault="005C6D9F"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0A40E3">
        <w:rPr>
          <w:rFonts w:cstheme="minorHAnsi"/>
          <w:color w:val="000000"/>
        </w:rPr>
        <w:t xml:space="preserve">The </w:t>
      </w:r>
      <w:r w:rsidR="006C5B17" w:rsidRPr="000A40E3">
        <w:rPr>
          <w:rFonts w:cstheme="minorHAnsi"/>
          <w:color w:val="000000"/>
        </w:rPr>
        <w:t xml:space="preserve">Subscribing </w:t>
      </w:r>
      <w:r w:rsidR="00DA5764">
        <w:rPr>
          <w:rFonts w:cstheme="minorHAnsi"/>
          <w:color w:val="000000"/>
        </w:rPr>
        <w:t>Local Authority</w:t>
      </w:r>
      <w:r w:rsidR="006C5B17" w:rsidRPr="000A40E3">
        <w:rPr>
          <w:rFonts w:cstheme="minorHAnsi"/>
          <w:color w:val="000000"/>
        </w:rPr>
        <w:t xml:space="preserve"> will be consulted as to any Additional Fee.</w:t>
      </w:r>
      <w:r w:rsidRPr="000A40E3">
        <w:rPr>
          <w:rFonts w:cstheme="minorHAnsi"/>
          <w:color w:val="000000"/>
        </w:rPr>
        <w:t xml:space="preserve">  </w:t>
      </w:r>
    </w:p>
    <w:p w14:paraId="4A05BFCE" w14:textId="77777777" w:rsidR="005C6D9F" w:rsidRPr="000A40E3" w:rsidRDefault="005C6D9F" w:rsidP="000A40E3">
      <w:pPr>
        <w:pStyle w:val="ListParagraph"/>
        <w:autoSpaceDE w:val="0"/>
        <w:autoSpaceDN w:val="0"/>
        <w:adjustRightInd w:val="0"/>
        <w:spacing w:after="0" w:line="240" w:lineRule="auto"/>
        <w:jc w:val="both"/>
        <w:rPr>
          <w:rFonts w:cstheme="minorHAnsi"/>
          <w:color w:val="000000"/>
        </w:rPr>
      </w:pPr>
    </w:p>
    <w:p w14:paraId="599C1BC0" w14:textId="7DFCA784" w:rsidR="005C6D9F" w:rsidRPr="000A40E3" w:rsidRDefault="005C6D9F" w:rsidP="000A40E3">
      <w:pPr>
        <w:pStyle w:val="ListParagraph"/>
        <w:numPr>
          <w:ilvl w:val="1"/>
          <w:numId w:val="27"/>
        </w:numPr>
        <w:autoSpaceDE w:val="0"/>
        <w:autoSpaceDN w:val="0"/>
        <w:adjustRightInd w:val="0"/>
        <w:spacing w:after="0" w:line="240" w:lineRule="auto"/>
        <w:ind w:hanging="720"/>
        <w:jc w:val="both"/>
        <w:rPr>
          <w:rFonts w:cstheme="minorHAnsi"/>
          <w:color w:val="000000"/>
        </w:rPr>
      </w:pPr>
      <w:r w:rsidRPr="000A40E3">
        <w:rPr>
          <w:rFonts w:cstheme="minorHAnsi"/>
          <w:color w:val="000000"/>
        </w:rPr>
        <w:t xml:space="preserve">Once a decision has been made by London Councils </w:t>
      </w:r>
      <w:r w:rsidR="00F53105" w:rsidRPr="000A40E3">
        <w:rPr>
          <w:rFonts w:cstheme="minorHAnsi"/>
          <w:color w:val="000000"/>
        </w:rPr>
        <w:t>and the</w:t>
      </w:r>
      <w:r w:rsidRPr="000A40E3">
        <w:rPr>
          <w:rFonts w:cstheme="minorHAnsi"/>
          <w:color w:val="000000"/>
        </w:rPr>
        <w:t xml:space="preserve"> Subscribing </w:t>
      </w:r>
      <w:r w:rsidR="000D0B36">
        <w:rPr>
          <w:rFonts w:cstheme="minorHAnsi"/>
          <w:color w:val="000000"/>
        </w:rPr>
        <w:t>Local Authorit</w:t>
      </w:r>
      <w:r w:rsidR="001913EF">
        <w:rPr>
          <w:rFonts w:cstheme="minorHAnsi"/>
          <w:color w:val="000000"/>
        </w:rPr>
        <w:t>ies</w:t>
      </w:r>
      <w:r w:rsidRPr="000A40E3">
        <w:rPr>
          <w:rFonts w:cstheme="minorHAnsi"/>
          <w:color w:val="000000"/>
        </w:rPr>
        <w:t xml:space="preserve"> to commission an extra survey</w:t>
      </w:r>
      <w:r w:rsidR="0042009B" w:rsidRPr="000A40E3">
        <w:rPr>
          <w:rFonts w:cstheme="minorHAnsi"/>
          <w:color w:val="000000"/>
        </w:rPr>
        <w:t xml:space="preserve"> in accordance with clause </w:t>
      </w:r>
      <w:r w:rsidR="000A40E3">
        <w:rPr>
          <w:rFonts w:cstheme="minorHAnsi"/>
          <w:color w:val="000000"/>
        </w:rPr>
        <w:fldChar w:fldCharType="begin"/>
      </w:r>
      <w:r w:rsidR="000A40E3">
        <w:rPr>
          <w:rFonts w:cstheme="minorHAnsi"/>
          <w:color w:val="000000"/>
        </w:rPr>
        <w:instrText xml:space="preserve"> REF _Ref499038365 \r \h </w:instrText>
      </w:r>
      <w:r w:rsidR="000A40E3">
        <w:rPr>
          <w:rFonts w:cstheme="minorHAnsi"/>
          <w:color w:val="000000"/>
        </w:rPr>
      </w:r>
      <w:r w:rsidR="000A40E3">
        <w:rPr>
          <w:rFonts w:cstheme="minorHAnsi"/>
          <w:color w:val="000000"/>
        </w:rPr>
        <w:fldChar w:fldCharType="separate"/>
      </w:r>
      <w:r w:rsidR="000A40E3">
        <w:rPr>
          <w:rFonts w:cstheme="minorHAnsi"/>
          <w:color w:val="000000"/>
        </w:rPr>
        <w:t>6.12</w:t>
      </w:r>
      <w:r w:rsidR="000A40E3">
        <w:rPr>
          <w:rFonts w:cstheme="minorHAnsi"/>
          <w:color w:val="000000"/>
        </w:rPr>
        <w:fldChar w:fldCharType="end"/>
      </w:r>
      <w:r w:rsidR="0042009B" w:rsidRPr="000A40E3">
        <w:rPr>
          <w:rFonts w:cstheme="minorHAnsi"/>
          <w:color w:val="000000"/>
        </w:rPr>
        <w:t xml:space="preserve"> above</w:t>
      </w:r>
      <w:r w:rsidRPr="000A40E3">
        <w:rPr>
          <w:rFonts w:cstheme="minorHAnsi"/>
          <w:color w:val="000000"/>
        </w:rPr>
        <w:t xml:space="preserve">, the </w:t>
      </w:r>
      <w:r w:rsidR="0042009B" w:rsidRPr="000A40E3">
        <w:rPr>
          <w:rFonts w:cstheme="minorHAnsi"/>
          <w:color w:val="000000"/>
        </w:rPr>
        <w:t>A</w:t>
      </w:r>
      <w:r w:rsidRPr="000A40E3">
        <w:rPr>
          <w:rFonts w:cstheme="minorHAnsi"/>
          <w:color w:val="000000"/>
        </w:rPr>
        <w:t xml:space="preserve">dditional </w:t>
      </w:r>
      <w:r w:rsidR="0042009B" w:rsidRPr="000A40E3">
        <w:rPr>
          <w:rFonts w:cstheme="minorHAnsi"/>
          <w:color w:val="000000"/>
        </w:rPr>
        <w:t>F</w:t>
      </w:r>
      <w:r w:rsidRPr="000A40E3">
        <w:rPr>
          <w:rFonts w:cstheme="minorHAnsi"/>
          <w:color w:val="000000"/>
        </w:rPr>
        <w:t xml:space="preserve">ee will be payable by all Subscribing </w:t>
      </w:r>
      <w:r w:rsidR="00DA5764">
        <w:rPr>
          <w:rFonts w:cstheme="minorHAnsi"/>
          <w:color w:val="000000"/>
        </w:rPr>
        <w:t>Local Authority</w:t>
      </w:r>
      <w:r w:rsidRPr="000A40E3">
        <w:rPr>
          <w:rFonts w:cstheme="minorHAnsi"/>
          <w:color w:val="000000"/>
        </w:rPr>
        <w:t xml:space="preserve">.  </w:t>
      </w:r>
      <w:r w:rsidR="001913EF">
        <w:rPr>
          <w:rFonts w:cstheme="minorHAnsi"/>
          <w:color w:val="000000"/>
        </w:rPr>
        <w:t xml:space="preserve">The </w:t>
      </w:r>
      <w:r w:rsidRPr="000A40E3">
        <w:rPr>
          <w:rFonts w:cstheme="minorHAnsi"/>
          <w:color w:val="000000"/>
        </w:rPr>
        <w:t xml:space="preserve">Subscribing </w:t>
      </w:r>
      <w:r w:rsidR="00DA5764">
        <w:rPr>
          <w:rFonts w:cstheme="minorHAnsi"/>
          <w:color w:val="000000"/>
        </w:rPr>
        <w:t>Local Authority</w:t>
      </w:r>
      <w:r w:rsidRPr="000A40E3">
        <w:rPr>
          <w:rFonts w:cstheme="minorHAnsi"/>
          <w:color w:val="000000"/>
        </w:rPr>
        <w:t xml:space="preserve"> will not be able to opt out.</w:t>
      </w:r>
    </w:p>
    <w:p w14:paraId="1CAE3EAD" w14:textId="534BFF8B" w:rsidR="007D1513" w:rsidRDefault="007D1513">
      <w:pPr>
        <w:rPr>
          <w:rFonts w:cstheme="minorHAnsi"/>
          <w:b/>
          <w:bCs/>
          <w:color w:val="000000"/>
        </w:rPr>
      </w:pPr>
      <w:bookmarkStart w:id="18" w:name="_Ref499038375"/>
      <w:bookmarkStart w:id="19" w:name="_Ref499038423"/>
      <w:bookmarkStart w:id="20" w:name="_Toc205473091"/>
      <w:r>
        <w:rPr>
          <w:rFonts w:cstheme="minorHAnsi"/>
          <w:b/>
          <w:bCs/>
        </w:rPr>
        <w:br w:type="page"/>
      </w:r>
    </w:p>
    <w:p w14:paraId="3DFEB173" w14:textId="2C7B6BE2" w:rsidR="00D247BB" w:rsidRPr="000A40E3" w:rsidRDefault="00D247BB" w:rsidP="000A40E3">
      <w:pPr>
        <w:pStyle w:val="Default"/>
        <w:numPr>
          <w:ilvl w:val="0"/>
          <w:numId w:val="27"/>
        </w:numPr>
        <w:ind w:left="709" w:hanging="851"/>
        <w:jc w:val="both"/>
        <w:outlineLvl w:val="0"/>
        <w:rPr>
          <w:rFonts w:asciiTheme="minorHAnsi" w:hAnsiTheme="minorHAnsi" w:cstheme="minorHAnsi"/>
          <w:b/>
          <w:bCs/>
          <w:sz w:val="22"/>
          <w:szCs w:val="22"/>
        </w:rPr>
      </w:pPr>
      <w:r w:rsidRPr="000A40E3">
        <w:rPr>
          <w:rFonts w:asciiTheme="minorHAnsi" w:hAnsiTheme="minorHAnsi" w:cstheme="minorHAnsi"/>
          <w:b/>
          <w:bCs/>
          <w:sz w:val="22"/>
          <w:szCs w:val="22"/>
        </w:rPr>
        <w:t>DATA SHARING</w:t>
      </w:r>
      <w:bookmarkEnd w:id="18"/>
      <w:bookmarkEnd w:id="19"/>
      <w:bookmarkEnd w:id="20"/>
    </w:p>
    <w:p w14:paraId="765D717B" w14:textId="54B764E4" w:rsidR="004D1416" w:rsidRPr="000A40E3" w:rsidRDefault="004D1416" w:rsidP="000A40E3">
      <w:pPr>
        <w:pStyle w:val="ListParagraph"/>
        <w:numPr>
          <w:ilvl w:val="1"/>
          <w:numId w:val="27"/>
        </w:numPr>
        <w:spacing w:after="0" w:line="240" w:lineRule="auto"/>
        <w:ind w:left="709" w:hanging="851"/>
        <w:contextualSpacing w:val="0"/>
        <w:jc w:val="both"/>
        <w:rPr>
          <w:rFonts w:eastAsia="Arial" w:cstheme="minorHAnsi"/>
          <w:bCs/>
        </w:rPr>
      </w:pPr>
      <w:r w:rsidRPr="000A40E3">
        <w:rPr>
          <w:rFonts w:eastAsia="Arial" w:cstheme="minorHAnsi"/>
          <w:bCs/>
        </w:rPr>
        <w:t>For the purposes of this agreement and</w:t>
      </w:r>
      <w:r w:rsidR="00FF55DE" w:rsidRPr="000A40E3">
        <w:rPr>
          <w:rFonts w:eastAsia="Arial" w:cstheme="minorHAnsi"/>
          <w:bCs/>
        </w:rPr>
        <w:t xml:space="preserve"> in particular clauses </w:t>
      </w:r>
      <w:r w:rsidR="000A40E3">
        <w:rPr>
          <w:rFonts w:eastAsia="Arial" w:cstheme="minorHAnsi"/>
          <w:bCs/>
        </w:rPr>
        <w:fldChar w:fldCharType="begin"/>
      </w:r>
      <w:r w:rsidR="000A40E3">
        <w:rPr>
          <w:rFonts w:eastAsia="Arial" w:cstheme="minorHAnsi"/>
          <w:bCs/>
        </w:rPr>
        <w:instrText xml:space="preserve"> REF _Ref499038375 \r \h </w:instrText>
      </w:r>
      <w:r w:rsidR="000A40E3">
        <w:rPr>
          <w:rFonts w:eastAsia="Arial" w:cstheme="minorHAnsi"/>
          <w:bCs/>
        </w:rPr>
      </w:r>
      <w:r w:rsidR="000A40E3">
        <w:rPr>
          <w:rFonts w:eastAsia="Arial" w:cstheme="minorHAnsi"/>
          <w:bCs/>
        </w:rPr>
        <w:fldChar w:fldCharType="separate"/>
      </w:r>
      <w:r w:rsidR="000A40E3">
        <w:rPr>
          <w:rFonts w:eastAsia="Arial" w:cstheme="minorHAnsi"/>
          <w:bCs/>
        </w:rPr>
        <w:t>7</w:t>
      </w:r>
      <w:r w:rsidR="000A40E3">
        <w:rPr>
          <w:rFonts w:eastAsia="Arial" w:cstheme="minorHAnsi"/>
          <w:bCs/>
        </w:rPr>
        <w:fldChar w:fldCharType="end"/>
      </w:r>
      <w:r w:rsidR="00FF55DE" w:rsidRPr="000A40E3">
        <w:rPr>
          <w:rFonts w:eastAsia="Arial" w:cstheme="minorHAnsi"/>
          <w:bCs/>
        </w:rPr>
        <w:t xml:space="preserve"> and </w:t>
      </w:r>
      <w:r w:rsidR="000A40E3">
        <w:rPr>
          <w:rFonts w:eastAsia="Arial" w:cstheme="minorHAnsi"/>
          <w:bCs/>
        </w:rPr>
        <w:fldChar w:fldCharType="begin"/>
      </w:r>
      <w:r w:rsidR="000A40E3">
        <w:rPr>
          <w:rFonts w:eastAsia="Arial" w:cstheme="minorHAnsi"/>
          <w:bCs/>
        </w:rPr>
        <w:instrText xml:space="preserve"> REF _Ref499038382 \r \h </w:instrText>
      </w:r>
      <w:r w:rsidR="000A40E3">
        <w:rPr>
          <w:rFonts w:eastAsia="Arial" w:cstheme="minorHAnsi"/>
          <w:bCs/>
        </w:rPr>
      </w:r>
      <w:r w:rsidR="000A40E3">
        <w:rPr>
          <w:rFonts w:eastAsia="Arial" w:cstheme="minorHAnsi"/>
          <w:bCs/>
        </w:rPr>
        <w:fldChar w:fldCharType="separate"/>
      </w:r>
      <w:r w:rsidR="000A40E3">
        <w:rPr>
          <w:rFonts w:eastAsia="Arial" w:cstheme="minorHAnsi"/>
          <w:bCs/>
        </w:rPr>
        <w:t>8</w:t>
      </w:r>
      <w:r w:rsidR="000A40E3">
        <w:rPr>
          <w:rFonts w:eastAsia="Arial" w:cstheme="minorHAnsi"/>
          <w:bCs/>
        </w:rPr>
        <w:fldChar w:fldCharType="end"/>
      </w:r>
      <w:r w:rsidR="00FF55DE" w:rsidRPr="000A40E3">
        <w:rPr>
          <w:rFonts w:eastAsia="Arial" w:cstheme="minorHAnsi"/>
          <w:bCs/>
        </w:rPr>
        <w:t xml:space="preserve"> the following </w:t>
      </w:r>
      <w:r w:rsidR="00A86A1A">
        <w:rPr>
          <w:rFonts w:eastAsia="Arial" w:cstheme="minorHAnsi"/>
          <w:bCs/>
        </w:rPr>
        <w:t>definitions</w:t>
      </w:r>
      <w:r w:rsidR="00FF55DE" w:rsidRPr="000A40E3">
        <w:rPr>
          <w:rFonts w:eastAsia="Arial" w:cstheme="minorHAnsi"/>
          <w:bCs/>
        </w:rPr>
        <w:t xml:space="preserve"> </w:t>
      </w:r>
      <w:r w:rsidRPr="000A40E3">
        <w:rPr>
          <w:rFonts w:eastAsia="Arial" w:cstheme="minorHAnsi"/>
          <w:bCs/>
        </w:rPr>
        <w:t>shall have the following meanings</w:t>
      </w:r>
      <w:r w:rsidR="00E675FE" w:rsidRPr="000A40E3">
        <w:rPr>
          <w:rFonts w:eastAsia="Arial" w:cstheme="minorHAnsi"/>
          <w:bCs/>
        </w:rPr>
        <w:t xml:space="preserve"> </w:t>
      </w:r>
      <w:r w:rsidR="00A86A1A">
        <w:rPr>
          <w:rFonts w:eastAsia="Arial" w:cstheme="minorHAnsi"/>
          <w:bCs/>
        </w:rPr>
        <w:t xml:space="preserve">as </w:t>
      </w:r>
      <w:r w:rsidR="00E675FE" w:rsidRPr="000A40E3">
        <w:rPr>
          <w:rFonts w:eastAsia="Arial" w:cstheme="minorHAnsi"/>
          <w:bCs/>
        </w:rPr>
        <w:t xml:space="preserve">(See also the </w:t>
      </w:r>
      <w:bookmarkStart w:id="21" w:name="_Hlk498940705"/>
      <w:r w:rsidR="00E675FE" w:rsidRPr="000A40E3">
        <w:rPr>
          <w:rFonts w:eastAsia="Arial" w:cstheme="minorHAnsi"/>
          <w:bCs/>
        </w:rPr>
        <w:t xml:space="preserve">Data Protection Act </w:t>
      </w:r>
      <w:r w:rsidR="0020307A">
        <w:rPr>
          <w:rFonts w:eastAsia="Arial" w:cstheme="minorHAnsi"/>
          <w:bCs/>
        </w:rPr>
        <w:t>201</w:t>
      </w:r>
      <w:r w:rsidR="00E675FE" w:rsidRPr="000A40E3">
        <w:rPr>
          <w:rFonts w:eastAsia="Arial" w:cstheme="minorHAnsi"/>
          <w:bCs/>
        </w:rPr>
        <w:t xml:space="preserve">8 </w:t>
      </w:r>
      <w:bookmarkEnd w:id="21"/>
      <w:r w:rsidR="00E675FE" w:rsidRPr="000A40E3">
        <w:rPr>
          <w:rFonts w:eastAsia="Arial" w:cstheme="minorHAnsi"/>
          <w:bCs/>
        </w:rPr>
        <w:t>definition</w:t>
      </w:r>
      <w:r w:rsidR="00D928B6">
        <w:rPr>
          <w:rFonts w:eastAsia="Arial" w:cstheme="minorHAnsi"/>
          <w:bCs/>
        </w:rPr>
        <w:t>s</w:t>
      </w:r>
      <w:r w:rsidR="00E675FE" w:rsidRPr="000A40E3">
        <w:rPr>
          <w:rFonts w:eastAsia="Arial" w:cstheme="minorHAnsi"/>
          <w:bCs/>
        </w:rPr>
        <w:t xml:space="preserve"> in Part 1 section </w:t>
      </w:r>
      <w:r w:rsidR="00D928B6">
        <w:rPr>
          <w:rFonts w:eastAsia="Arial" w:cstheme="minorHAnsi"/>
          <w:bCs/>
        </w:rPr>
        <w:t>3</w:t>
      </w:r>
      <w:r w:rsidR="00E675FE" w:rsidRPr="000A40E3">
        <w:rPr>
          <w:rFonts w:eastAsia="Arial" w:cstheme="minorHAnsi"/>
          <w:bCs/>
        </w:rPr>
        <w:t>)</w:t>
      </w:r>
      <w:r w:rsidRPr="000A40E3">
        <w:rPr>
          <w:rFonts w:eastAsia="Arial" w:cstheme="minorHAnsi"/>
          <w:bCs/>
        </w:rPr>
        <w:t>:</w:t>
      </w:r>
    </w:p>
    <w:p w14:paraId="79D774B1" w14:textId="77777777" w:rsidR="004D1416" w:rsidRPr="000A40E3" w:rsidRDefault="004D1416" w:rsidP="000A40E3">
      <w:pPr>
        <w:spacing w:after="0" w:line="240" w:lineRule="auto"/>
        <w:ind w:left="709" w:hanging="426"/>
        <w:jc w:val="both"/>
        <w:rPr>
          <w:rFonts w:eastAsia="Arial" w:cstheme="minorHAnsi"/>
          <w:b/>
          <w:bCs/>
        </w:rPr>
      </w:pPr>
    </w:p>
    <w:p w14:paraId="6B829800" w14:textId="1AA66782" w:rsidR="00E217BD" w:rsidRPr="000A40E3" w:rsidRDefault="00E217BD" w:rsidP="000A40E3">
      <w:pPr>
        <w:spacing w:after="0" w:line="240" w:lineRule="auto"/>
        <w:ind w:left="709"/>
        <w:jc w:val="both"/>
        <w:rPr>
          <w:rFonts w:eastAsia="Arial" w:cstheme="minorHAnsi"/>
          <w:bCs/>
        </w:rPr>
      </w:pPr>
      <w:r w:rsidRPr="000A40E3">
        <w:rPr>
          <w:rFonts w:eastAsia="Arial" w:cstheme="minorHAnsi"/>
          <w:b/>
          <w:bCs/>
        </w:rPr>
        <w:t xml:space="preserve">DPA </w:t>
      </w:r>
      <w:r w:rsidRPr="000A40E3">
        <w:rPr>
          <w:rFonts w:eastAsia="Arial" w:cstheme="minorHAnsi"/>
          <w:bCs/>
        </w:rPr>
        <w:t xml:space="preserve">means the Data Protection Act </w:t>
      </w:r>
      <w:r w:rsidR="000E63C7">
        <w:rPr>
          <w:rFonts w:eastAsia="Arial" w:cstheme="minorHAnsi"/>
          <w:bCs/>
        </w:rPr>
        <w:t>201</w:t>
      </w:r>
      <w:r w:rsidRPr="000A40E3">
        <w:rPr>
          <w:rFonts w:eastAsia="Arial" w:cstheme="minorHAnsi"/>
          <w:bCs/>
        </w:rPr>
        <w:t xml:space="preserve">8. </w:t>
      </w:r>
    </w:p>
    <w:p w14:paraId="135EF064" w14:textId="77777777" w:rsidR="00E217BD" w:rsidRPr="000A40E3" w:rsidRDefault="00E217BD" w:rsidP="000A40E3">
      <w:pPr>
        <w:spacing w:after="0" w:line="240" w:lineRule="auto"/>
        <w:ind w:left="709"/>
        <w:jc w:val="both"/>
        <w:rPr>
          <w:rFonts w:eastAsia="Arial" w:cstheme="minorHAnsi"/>
          <w:b/>
          <w:bCs/>
        </w:rPr>
      </w:pPr>
    </w:p>
    <w:p w14:paraId="0CF03A11" w14:textId="390CF00B" w:rsidR="00E675FE" w:rsidRDefault="004D1416" w:rsidP="000A40E3">
      <w:pPr>
        <w:spacing w:after="0" w:line="240" w:lineRule="auto"/>
        <w:ind w:left="709"/>
        <w:jc w:val="both"/>
        <w:rPr>
          <w:rFonts w:eastAsia="Arial" w:cstheme="minorHAnsi"/>
          <w:bCs/>
        </w:rPr>
      </w:pPr>
      <w:r w:rsidRPr="000A40E3">
        <w:rPr>
          <w:rFonts w:eastAsia="Arial" w:cstheme="minorHAnsi"/>
          <w:b/>
          <w:bCs/>
        </w:rPr>
        <w:t xml:space="preserve">Personal data </w:t>
      </w:r>
      <w:r w:rsidR="00E217BD" w:rsidRPr="000A40E3">
        <w:rPr>
          <w:rFonts w:eastAsia="Arial" w:cstheme="minorHAnsi"/>
          <w:bCs/>
        </w:rPr>
        <w:t>means</w:t>
      </w:r>
      <w:r w:rsidRPr="000A40E3">
        <w:rPr>
          <w:rFonts w:eastAsia="Arial" w:cstheme="minorHAnsi"/>
          <w:bCs/>
        </w:rPr>
        <w:t xml:space="preserve"> </w:t>
      </w:r>
      <w:r w:rsidR="001823E9" w:rsidRPr="001823E9">
        <w:rPr>
          <w:rFonts w:eastAsia="Arial" w:cstheme="minorHAnsi"/>
          <w:bCs/>
        </w:rPr>
        <w:t>any information relating to an identified or identifiable living individual (subject to subsection (14)(c)</w:t>
      </w:r>
      <w:r w:rsidR="001823E9">
        <w:rPr>
          <w:rFonts w:eastAsia="Arial" w:cstheme="minorHAnsi"/>
          <w:bCs/>
        </w:rPr>
        <w:t xml:space="preserve"> of the DPA</w:t>
      </w:r>
      <w:r w:rsidR="001823E9" w:rsidRPr="001823E9">
        <w:rPr>
          <w:rFonts w:eastAsia="Arial" w:cstheme="minorHAnsi"/>
          <w:bCs/>
        </w:rPr>
        <w:t>)</w:t>
      </w:r>
      <w:r w:rsidRPr="000A40E3">
        <w:rPr>
          <w:rFonts w:eastAsia="Arial" w:cstheme="minorHAnsi"/>
          <w:bCs/>
        </w:rPr>
        <w:t xml:space="preserve">. </w:t>
      </w:r>
    </w:p>
    <w:p w14:paraId="4061A293" w14:textId="77777777" w:rsidR="00A52FAE" w:rsidRPr="000A40E3" w:rsidRDefault="00A52FAE" w:rsidP="000A40E3">
      <w:pPr>
        <w:spacing w:after="0" w:line="240" w:lineRule="auto"/>
        <w:ind w:left="709"/>
        <w:jc w:val="both"/>
        <w:rPr>
          <w:rFonts w:eastAsia="Arial" w:cstheme="minorHAnsi"/>
          <w:bCs/>
        </w:rPr>
      </w:pPr>
    </w:p>
    <w:p w14:paraId="01F03555" w14:textId="57A0005B" w:rsidR="004D1416" w:rsidRPr="000A40E3" w:rsidRDefault="004D1416" w:rsidP="000A40E3">
      <w:pPr>
        <w:spacing w:after="0" w:line="240" w:lineRule="auto"/>
        <w:ind w:left="709"/>
        <w:jc w:val="both"/>
        <w:rPr>
          <w:rFonts w:eastAsia="Arial" w:cstheme="minorHAnsi"/>
          <w:bCs/>
        </w:rPr>
      </w:pPr>
      <w:r w:rsidRPr="000A40E3">
        <w:rPr>
          <w:rFonts w:eastAsia="Arial" w:cstheme="minorHAnsi"/>
          <w:b/>
          <w:bCs/>
        </w:rPr>
        <w:t xml:space="preserve">Data Controller </w:t>
      </w:r>
      <w:r w:rsidR="00E217BD" w:rsidRPr="000A40E3">
        <w:rPr>
          <w:rFonts w:eastAsia="Arial" w:cstheme="minorHAnsi"/>
          <w:bCs/>
        </w:rPr>
        <w:t>means t</w:t>
      </w:r>
      <w:r w:rsidRPr="000A40E3">
        <w:rPr>
          <w:rFonts w:eastAsia="Arial" w:cstheme="minorHAnsi"/>
          <w:bCs/>
        </w:rPr>
        <w:t>he individual or organisation that decides the purpose of processing personal information, including what information will be processed and how it will be obtained.</w:t>
      </w:r>
      <w:bookmarkStart w:id="22" w:name="_Hlk498939647"/>
      <w:r w:rsidR="00E675FE" w:rsidRPr="000A40E3">
        <w:rPr>
          <w:rFonts w:eastAsia="Arial" w:cstheme="minorHAnsi"/>
          <w:bCs/>
        </w:rPr>
        <w:t xml:space="preserve"> For the purposes</w:t>
      </w:r>
      <w:r w:rsidR="00E217BD" w:rsidRPr="000A40E3">
        <w:rPr>
          <w:rFonts w:eastAsia="Arial" w:cstheme="minorHAnsi"/>
          <w:bCs/>
        </w:rPr>
        <w:t xml:space="preserve"> of this</w:t>
      </w:r>
      <w:r w:rsidR="00E675FE" w:rsidRPr="000A40E3">
        <w:rPr>
          <w:rFonts w:eastAsia="Arial" w:cstheme="minorHAnsi"/>
          <w:bCs/>
        </w:rPr>
        <w:t xml:space="preserve"> Agreement the Subscribing </w:t>
      </w:r>
      <w:r w:rsidR="00DA5764">
        <w:rPr>
          <w:rFonts w:eastAsia="Arial" w:cstheme="minorHAnsi"/>
          <w:bCs/>
        </w:rPr>
        <w:t>Local Authority</w:t>
      </w:r>
      <w:r w:rsidR="00E675FE" w:rsidRPr="000A40E3">
        <w:rPr>
          <w:rFonts w:eastAsia="Arial" w:cstheme="minorHAnsi"/>
          <w:bCs/>
        </w:rPr>
        <w:t xml:space="preserve"> are each the Data Controller for their own data</w:t>
      </w:r>
      <w:r w:rsidR="009E1247" w:rsidRPr="000A40E3">
        <w:rPr>
          <w:rFonts w:eastAsia="Arial" w:cstheme="minorHAnsi"/>
          <w:bCs/>
        </w:rPr>
        <w:t xml:space="preserve"> and the survey results they receive from London Councils</w:t>
      </w:r>
      <w:r w:rsidR="00E675FE" w:rsidRPr="000A40E3">
        <w:rPr>
          <w:rFonts w:eastAsia="Arial" w:cstheme="minorHAnsi"/>
          <w:bCs/>
        </w:rPr>
        <w:t>.</w:t>
      </w:r>
    </w:p>
    <w:bookmarkEnd w:id="22"/>
    <w:p w14:paraId="44F10BED" w14:textId="77777777" w:rsidR="00E675FE" w:rsidRPr="000A40E3" w:rsidRDefault="00E675FE" w:rsidP="000A40E3">
      <w:pPr>
        <w:spacing w:after="0" w:line="240" w:lineRule="auto"/>
        <w:ind w:left="709"/>
        <w:jc w:val="both"/>
        <w:rPr>
          <w:rFonts w:eastAsia="Arial" w:cstheme="minorHAnsi"/>
          <w:b/>
          <w:bCs/>
        </w:rPr>
      </w:pPr>
    </w:p>
    <w:p w14:paraId="23B26AB7" w14:textId="5B9126C9" w:rsidR="004D1416" w:rsidRPr="000A40E3" w:rsidRDefault="004D1416" w:rsidP="000A40E3">
      <w:pPr>
        <w:spacing w:after="0" w:line="240" w:lineRule="auto"/>
        <w:ind w:left="709"/>
        <w:jc w:val="both"/>
        <w:rPr>
          <w:rFonts w:eastAsia="Arial" w:cstheme="minorHAnsi"/>
          <w:bCs/>
        </w:rPr>
      </w:pPr>
      <w:r w:rsidRPr="000A40E3">
        <w:rPr>
          <w:rFonts w:eastAsia="Arial" w:cstheme="minorHAnsi"/>
          <w:b/>
          <w:bCs/>
        </w:rPr>
        <w:t>Data Proces</w:t>
      </w:r>
      <w:r w:rsidR="00E217BD" w:rsidRPr="000A40E3">
        <w:rPr>
          <w:rFonts w:eastAsia="Arial" w:cstheme="minorHAnsi"/>
          <w:b/>
          <w:bCs/>
        </w:rPr>
        <w:t xml:space="preserve">sor </w:t>
      </w:r>
      <w:r w:rsidR="00E217BD" w:rsidRPr="000A40E3">
        <w:rPr>
          <w:rFonts w:eastAsia="Arial" w:cstheme="minorHAnsi"/>
          <w:bCs/>
        </w:rPr>
        <w:t>means</w:t>
      </w:r>
      <w:r w:rsidR="00E217BD" w:rsidRPr="000A40E3">
        <w:rPr>
          <w:rFonts w:eastAsia="Arial" w:cstheme="minorHAnsi"/>
          <w:b/>
          <w:bCs/>
        </w:rPr>
        <w:t xml:space="preserve"> </w:t>
      </w:r>
      <w:r w:rsidRPr="000A40E3">
        <w:rPr>
          <w:rFonts w:eastAsia="Arial" w:cstheme="minorHAnsi"/>
          <w:bCs/>
        </w:rPr>
        <w:t xml:space="preserve">an individual (other than an employee of the data controller) or organisation that processes personal information whilst undertaking a business activity or contracted service on behalf of the Data Controller. </w:t>
      </w:r>
      <w:r w:rsidR="00E217BD" w:rsidRPr="000A40E3">
        <w:rPr>
          <w:rFonts w:eastAsia="Arial" w:cstheme="minorHAnsi"/>
          <w:bCs/>
        </w:rPr>
        <w:t>For the purposes of this Agreement</w:t>
      </w:r>
      <w:r w:rsidR="00E217BD" w:rsidRPr="000A40E3">
        <w:rPr>
          <w:rFonts w:cstheme="minorHAnsi"/>
          <w:bCs/>
        </w:rPr>
        <w:t xml:space="preserve"> </w:t>
      </w:r>
      <w:r w:rsidR="00E217BD" w:rsidRPr="000A40E3">
        <w:rPr>
          <w:rFonts w:eastAsia="Arial" w:cstheme="minorHAnsi"/>
          <w:bCs/>
        </w:rPr>
        <w:t xml:space="preserve">London Councils </w:t>
      </w:r>
      <w:r w:rsidR="001913EF">
        <w:rPr>
          <w:rFonts w:eastAsia="Arial" w:cstheme="minorHAnsi"/>
          <w:bCs/>
        </w:rPr>
        <w:t xml:space="preserve">and </w:t>
      </w:r>
      <w:r w:rsidR="0079496D">
        <w:rPr>
          <w:rFonts w:eastAsia="Arial" w:cstheme="minorHAnsi"/>
          <w:bCs/>
        </w:rPr>
        <w:t>REGIONAL EMPLOYER ORGANISATION</w:t>
      </w:r>
      <w:r w:rsidR="001913EF">
        <w:rPr>
          <w:rFonts w:eastAsia="Arial" w:cstheme="minorHAnsi"/>
          <w:bCs/>
        </w:rPr>
        <w:t xml:space="preserve"> are</w:t>
      </w:r>
      <w:r w:rsidR="00E217BD" w:rsidRPr="000A40E3">
        <w:rPr>
          <w:rFonts w:eastAsia="Arial" w:cstheme="minorHAnsi"/>
          <w:bCs/>
        </w:rPr>
        <w:t xml:space="preserve"> the Data Processor</w:t>
      </w:r>
      <w:r w:rsidR="001913EF">
        <w:rPr>
          <w:rFonts w:eastAsia="Arial" w:cstheme="minorHAnsi"/>
          <w:bCs/>
        </w:rPr>
        <w:t>(s)</w:t>
      </w:r>
      <w:r w:rsidR="00E217BD" w:rsidRPr="000A40E3">
        <w:rPr>
          <w:rFonts w:eastAsia="Arial" w:cstheme="minorHAnsi"/>
          <w:bCs/>
        </w:rPr>
        <w:t xml:space="preserve"> who </w:t>
      </w:r>
      <w:r w:rsidR="001913EF">
        <w:rPr>
          <w:rFonts w:eastAsia="Arial" w:cstheme="minorHAnsi"/>
          <w:bCs/>
        </w:rPr>
        <w:t>are</w:t>
      </w:r>
      <w:r w:rsidR="00E217BD" w:rsidRPr="000A40E3">
        <w:rPr>
          <w:rFonts w:eastAsia="Arial" w:cstheme="minorHAnsi"/>
          <w:bCs/>
        </w:rPr>
        <w:t xml:space="preserve"> processing personal data on behalf of the Subscribing </w:t>
      </w:r>
      <w:r w:rsidR="00DA5764">
        <w:rPr>
          <w:rFonts w:eastAsia="Arial" w:cstheme="minorHAnsi"/>
          <w:bCs/>
        </w:rPr>
        <w:t>Local Authority</w:t>
      </w:r>
      <w:r w:rsidR="00E217BD" w:rsidRPr="000A40E3">
        <w:rPr>
          <w:rFonts w:eastAsia="Arial" w:cstheme="minorHAnsi"/>
          <w:bCs/>
        </w:rPr>
        <w:t xml:space="preserve">. </w:t>
      </w:r>
    </w:p>
    <w:p w14:paraId="0EB4B3F1" w14:textId="77777777" w:rsidR="004D1416" w:rsidRPr="000A40E3" w:rsidRDefault="004D1416" w:rsidP="000A40E3">
      <w:pPr>
        <w:spacing w:after="0" w:line="240" w:lineRule="auto"/>
        <w:ind w:left="709"/>
        <w:jc w:val="both"/>
        <w:rPr>
          <w:rFonts w:eastAsia="Arial" w:cstheme="minorHAnsi"/>
          <w:bCs/>
        </w:rPr>
      </w:pPr>
    </w:p>
    <w:p w14:paraId="33E4E1ED" w14:textId="7BFC60FC" w:rsidR="00387158" w:rsidRPr="00CE5D73" w:rsidRDefault="00387158" w:rsidP="00CE5D73">
      <w:pPr>
        <w:pStyle w:val="legclearfix"/>
        <w:shd w:val="clear" w:color="auto" w:fill="FFFFFF"/>
        <w:spacing w:before="0" w:beforeAutospacing="0" w:after="120" w:afterAutospacing="0" w:line="360" w:lineRule="atLeast"/>
        <w:ind w:left="709"/>
        <w:rPr>
          <w:rFonts w:asciiTheme="minorHAnsi" w:hAnsiTheme="minorHAnsi" w:cstheme="minorHAnsi"/>
          <w:color w:val="000000"/>
          <w:sz w:val="22"/>
          <w:szCs w:val="22"/>
        </w:rPr>
      </w:pPr>
      <w:r w:rsidRPr="00CE5D73">
        <w:rPr>
          <w:rStyle w:val="legds"/>
          <w:rFonts w:asciiTheme="minorHAnsi" w:hAnsiTheme="minorHAnsi" w:cstheme="minorHAnsi"/>
          <w:color w:val="000000"/>
          <w:sz w:val="22"/>
          <w:szCs w:val="22"/>
        </w:rPr>
        <w:t>“Processing”, in relation to information, means an operation or set of operations which is performed on information, or on sets of information, such as:</w:t>
      </w:r>
    </w:p>
    <w:p w14:paraId="6EBC22F4" w14:textId="79970D60" w:rsidR="00387158" w:rsidRPr="00CE5D73" w:rsidRDefault="00387158" w:rsidP="00CE5D73">
      <w:pPr>
        <w:pStyle w:val="legclearfix"/>
        <w:shd w:val="clear" w:color="auto" w:fill="FFFFFF"/>
        <w:spacing w:before="0" w:beforeAutospacing="0" w:after="120" w:afterAutospacing="0" w:line="360" w:lineRule="atLeast"/>
        <w:ind w:firstLine="709"/>
        <w:rPr>
          <w:rFonts w:asciiTheme="minorHAnsi" w:hAnsiTheme="minorHAnsi" w:cstheme="minorHAnsi"/>
          <w:color w:val="000000"/>
          <w:sz w:val="22"/>
          <w:szCs w:val="22"/>
        </w:rPr>
      </w:pPr>
      <w:r w:rsidRPr="00CE5D73">
        <w:rPr>
          <w:rStyle w:val="legds"/>
          <w:rFonts w:asciiTheme="minorHAnsi" w:hAnsiTheme="minorHAnsi" w:cstheme="minorHAnsi"/>
          <w:color w:val="000000"/>
          <w:sz w:val="22"/>
          <w:szCs w:val="22"/>
        </w:rPr>
        <w:t>(a) collection, recording, organisation, structuring or storage,</w:t>
      </w:r>
    </w:p>
    <w:p w14:paraId="4295CD06" w14:textId="32E922E6" w:rsidR="00387158" w:rsidRPr="00CE5D73" w:rsidRDefault="00387158" w:rsidP="00CE5D73">
      <w:pPr>
        <w:pStyle w:val="legclearfix"/>
        <w:shd w:val="clear" w:color="auto" w:fill="FFFFFF"/>
        <w:spacing w:before="0" w:beforeAutospacing="0" w:after="120" w:afterAutospacing="0" w:line="360" w:lineRule="atLeast"/>
        <w:ind w:firstLine="709"/>
        <w:rPr>
          <w:rFonts w:asciiTheme="minorHAnsi" w:hAnsiTheme="minorHAnsi" w:cstheme="minorHAnsi"/>
          <w:color w:val="000000"/>
          <w:sz w:val="22"/>
          <w:szCs w:val="22"/>
        </w:rPr>
      </w:pPr>
      <w:r w:rsidRPr="00CE5D73">
        <w:rPr>
          <w:rStyle w:val="legds"/>
          <w:rFonts w:asciiTheme="minorHAnsi" w:hAnsiTheme="minorHAnsi" w:cstheme="minorHAnsi"/>
          <w:color w:val="000000"/>
          <w:sz w:val="22"/>
          <w:szCs w:val="22"/>
        </w:rPr>
        <w:t>(b) adaptation or alteration,</w:t>
      </w:r>
    </w:p>
    <w:p w14:paraId="07E725B1" w14:textId="34EC9152" w:rsidR="00387158" w:rsidRPr="00CE5D73" w:rsidRDefault="00387158" w:rsidP="00CE5D73">
      <w:pPr>
        <w:pStyle w:val="legclearfix"/>
        <w:shd w:val="clear" w:color="auto" w:fill="FFFFFF"/>
        <w:spacing w:before="0" w:beforeAutospacing="0" w:after="120" w:afterAutospacing="0" w:line="360" w:lineRule="atLeast"/>
        <w:ind w:firstLine="709"/>
        <w:rPr>
          <w:rFonts w:asciiTheme="minorHAnsi" w:hAnsiTheme="minorHAnsi" w:cstheme="minorHAnsi"/>
          <w:color w:val="000000"/>
          <w:sz w:val="22"/>
          <w:szCs w:val="22"/>
        </w:rPr>
      </w:pPr>
      <w:r w:rsidRPr="00CE5D73">
        <w:rPr>
          <w:rStyle w:val="legds"/>
          <w:rFonts w:asciiTheme="minorHAnsi" w:hAnsiTheme="minorHAnsi" w:cstheme="minorHAnsi"/>
          <w:color w:val="000000"/>
          <w:sz w:val="22"/>
          <w:szCs w:val="22"/>
        </w:rPr>
        <w:t>(c) retrieval, consultation or use,</w:t>
      </w:r>
    </w:p>
    <w:p w14:paraId="499DA7DB" w14:textId="728FC05E" w:rsidR="00387158" w:rsidRPr="00CE5D73" w:rsidRDefault="00387158" w:rsidP="00CE5D73">
      <w:pPr>
        <w:pStyle w:val="legclearfix"/>
        <w:shd w:val="clear" w:color="auto" w:fill="FFFFFF"/>
        <w:spacing w:before="0" w:beforeAutospacing="0" w:after="120" w:afterAutospacing="0" w:line="360" w:lineRule="atLeast"/>
        <w:ind w:firstLine="709"/>
        <w:rPr>
          <w:rFonts w:asciiTheme="minorHAnsi" w:hAnsiTheme="minorHAnsi" w:cstheme="minorHAnsi"/>
          <w:color w:val="000000"/>
          <w:sz w:val="22"/>
          <w:szCs w:val="22"/>
        </w:rPr>
      </w:pPr>
      <w:r w:rsidRPr="00CE5D73">
        <w:rPr>
          <w:rStyle w:val="legds"/>
          <w:rFonts w:asciiTheme="minorHAnsi" w:hAnsiTheme="minorHAnsi" w:cstheme="minorHAnsi"/>
          <w:color w:val="000000"/>
          <w:sz w:val="22"/>
          <w:szCs w:val="22"/>
        </w:rPr>
        <w:t>(d) disclosure by transmission, dissemination or otherwise making available,</w:t>
      </w:r>
    </w:p>
    <w:p w14:paraId="403D4B02" w14:textId="0FD3BE3A" w:rsidR="00387158" w:rsidRPr="00CE5D73" w:rsidRDefault="00387158" w:rsidP="00CE5D73">
      <w:pPr>
        <w:pStyle w:val="legclearfix"/>
        <w:shd w:val="clear" w:color="auto" w:fill="FFFFFF"/>
        <w:spacing w:before="0" w:beforeAutospacing="0" w:after="120" w:afterAutospacing="0" w:line="360" w:lineRule="atLeast"/>
        <w:ind w:firstLine="709"/>
        <w:rPr>
          <w:rFonts w:asciiTheme="minorHAnsi" w:hAnsiTheme="minorHAnsi" w:cstheme="minorHAnsi"/>
          <w:color w:val="000000"/>
          <w:sz w:val="22"/>
          <w:szCs w:val="22"/>
        </w:rPr>
      </w:pPr>
      <w:r w:rsidRPr="00CE5D73">
        <w:rPr>
          <w:rStyle w:val="legds"/>
          <w:rFonts w:asciiTheme="minorHAnsi" w:hAnsiTheme="minorHAnsi" w:cstheme="minorHAnsi"/>
          <w:color w:val="000000"/>
          <w:sz w:val="22"/>
          <w:szCs w:val="22"/>
        </w:rPr>
        <w:t>(e) alignment or combination, or</w:t>
      </w:r>
    </w:p>
    <w:p w14:paraId="0A736C63" w14:textId="49357616" w:rsidR="00387158" w:rsidRPr="00CE5D73" w:rsidRDefault="00387158" w:rsidP="00CE5D73">
      <w:pPr>
        <w:pStyle w:val="legclearfix"/>
        <w:shd w:val="clear" w:color="auto" w:fill="FFFFFF"/>
        <w:spacing w:before="0" w:beforeAutospacing="0" w:after="120" w:afterAutospacing="0" w:line="360" w:lineRule="atLeast"/>
        <w:ind w:firstLine="709"/>
        <w:rPr>
          <w:rFonts w:asciiTheme="minorHAnsi" w:hAnsiTheme="minorHAnsi" w:cstheme="minorHAnsi"/>
          <w:color w:val="000000"/>
          <w:sz w:val="22"/>
          <w:szCs w:val="22"/>
        </w:rPr>
      </w:pPr>
      <w:r w:rsidRPr="00CE5D73">
        <w:rPr>
          <w:rStyle w:val="legds"/>
          <w:rFonts w:asciiTheme="minorHAnsi" w:hAnsiTheme="minorHAnsi" w:cstheme="minorHAnsi"/>
          <w:color w:val="000000"/>
          <w:sz w:val="22"/>
          <w:szCs w:val="22"/>
        </w:rPr>
        <w:t>(f) restriction, erasure or destruction,</w:t>
      </w:r>
    </w:p>
    <w:p w14:paraId="4567E6A3" w14:textId="51D02449" w:rsidR="004D1416" w:rsidRPr="00A52FAE" w:rsidRDefault="00387158" w:rsidP="00A52FAE">
      <w:pPr>
        <w:pStyle w:val="legrhs"/>
        <w:shd w:val="clear" w:color="auto" w:fill="FFFFFF"/>
        <w:spacing w:before="0" w:beforeAutospacing="0" w:after="120" w:afterAutospacing="0" w:line="360" w:lineRule="atLeast"/>
        <w:ind w:left="709"/>
        <w:jc w:val="both"/>
        <w:rPr>
          <w:rFonts w:asciiTheme="minorHAnsi" w:hAnsiTheme="minorHAnsi" w:cstheme="minorHAnsi"/>
          <w:color w:val="000000"/>
          <w:sz w:val="22"/>
          <w:szCs w:val="22"/>
        </w:rPr>
      </w:pPr>
      <w:r w:rsidRPr="00CE5D73">
        <w:rPr>
          <w:rFonts w:asciiTheme="minorHAnsi" w:hAnsiTheme="minorHAnsi" w:cstheme="minorHAnsi"/>
          <w:color w:val="000000"/>
          <w:sz w:val="22"/>
          <w:szCs w:val="22"/>
        </w:rPr>
        <w:t>(subject to subsection (14)(c) and sections 5(7), 29(2) and 82(3), which make provision about references to processing in the different Parts of the DPA).</w:t>
      </w:r>
    </w:p>
    <w:p w14:paraId="3E07DCFF" w14:textId="77777777" w:rsidR="004D1416" w:rsidRPr="000A40E3" w:rsidRDefault="004D1416" w:rsidP="000A40E3">
      <w:pPr>
        <w:spacing w:after="0" w:line="240" w:lineRule="auto"/>
        <w:ind w:left="709" w:hanging="851"/>
        <w:jc w:val="both"/>
        <w:rPr>
          <w:rFonts w:eastAsia="Arial" w:cstheme="minorHAnsi"/>
          <w:bCs/>
        </w:rPr>
      </w:pPr>
    </w:p>
    <w:p w14:paraId="0A4DBFE2" w14:textId="5152841E" w:rsidR="00CF4758" w:rsidRDefault="00CF4758" w:rsidP="000A40E3">
      <w:pPr>
        <w:pStyle w:val="ListParagraph"/>
        <w:numPr>
          <w:ilvl w:val="1"/>
          <w:numId w:val="27"/>
        </w:numPr>
        <w:spacing w:after="0" w:line="240" w:lineRule="auto"/>
        <w:ind w:left="709" w:hanging="851"/>
        <w:contextualSpacing w:val="0"/>
        <w:jc w:val="both"/>
        <w:rPr>
          <w:rFonts w:eastAsia="Arial" w:cstheme="minorHAnsi"/>
        </w:rPr>
      </w:pPr>
      <w:r w:rsidRPr="000A40E3">
        <w:rPr>
          <w:rFonts w:eastAsia="Arial" w:cstheme="minorHAnsi"/>
        </w:rPr>
        <w:t xml:space="preserve">All data shared by the </w:t>
      </w:r>
      <w:r w:rsidR="000D66BC" w:rsidRPr="000A40E3">
        <w:rPr>
          <w:rFonts w:eastAsia="Arial" w:cstheme="minorHAnsi"/>
        </w:rPr>
        <w:t xml:space="preserve">Subscribing </w:t>
      </w:r>
      <w:r w:rsidR="00DA5764">
        <w:rPr>
          <w:rFonts w:eastAsia="Arial" w:cstheme="minorHAnsi"/>
        </w:rPr>
        <w:t>Local Authority</w:t>
      </w:r>
      <w:r w:rsidRPr="000A40E3">
        <w:rPr>
          <w:rFonts w:eastAsia="Arial" w:cstheme="minorHAnsi"/>
        </w:rPr>
        <w:t xml:space="preserve"> under this agreement is confidential and, subject to clause </w:t>
      </w:r>
      <w:r w:rsidR="000A40E3">
        <w:rPr>
          <w:rFonts w:eastAsia="Arial" w:cstheme="minorHAnsi"/>
        </w:rPr>
        <w:fldChar w:fldCharType="begin"/>
      </w:r>
      <w:r w:rsidR="000A40E3">
        <w:rPr>
          <w:rFonts w:eastAsia="Arial" w:cstheme="minorHAnsi"/>
        </w:rPr>
        <w:instrText xml:space="preserve"> REF _Ref499038391 \r \h </w:instrText>
      </w:r>
      <w:r w:rsidR="000A40E3">
        <w:rPr>
          <w:rFonts w:eastAsia="Arial" w:cstheme="minorHAnsi"/>
        </w:rPr>
      </w:r>
      <w:r w:rsidR="000A40E3">
        <w:rPr>
          <w:rFonts w:eastAsia="Arial" w:cstheme="minorHAnsi"/>
        </w:rPr>
        <w:fldChar w:fldCharType="separate"/>
      </w:r>
      <w:r w:rsidR="000A40E3">
        <w:rPr>
          <w:rFonts w:eastAsia="Arial" w:cstheme="minorHAnsi"/>
        </w:rPr>
        <w:t>8</w:t>
      </w:r>
      <w:r w:rsidR="000A40E3">
        <w:rPr>
          <w:rFonts w:eastAsia="Arial" w:cstheme="minorHAnsi"/>
        </w:rPr>
        <w:fldChar w:fldCharType="end"/>
      </w:r>
      <w:r w:rsidRPr="000A40E3">
        <w:rPr>
          <w:rFonts w:eastAsia="Arial" w:cstheme="minorHAnsi"/>
        </w:rPr>
        <w:t xml:space="preserve"> shall not be further disclosed to a third party without the express written consent of the Party which first submitted it to the Data Processor, or unless the disclosure is required by law.</w:t>
      </w:r>
    </w:p>
    <w:p w14:paraId="65A35115" w14:textId="77777777" w:rsidR="00E22CCB" w:rsidRDefault="00E22CCB" w:rsidP="00E22CCB">
      <w:pPr>
        <w:pStyle w:val="ListParagraph"/>
        <w:spacing w:after="0" w:line="240" w:lineRule="auto"/>
        <w:ind w:left="709"/>
        <w:contextualSpacing w:val="0"/>
        <w:jc w:val="both"/>
        <w:rPr>
          <w:rFonts w:eastAsia="Arial" w:cstheme="minorHAnsi"/>
        </w:rPr>
      </w:pPr>
    </w:p>
    <w:p w14:paraId="6D9719F1" w14:textId="77777777" w:rsidR="00E22CCB" w:rsidRDefault="00E22CCB" w:rsidP="00E22CCB">
      <w:pPr>
        <w:pStyle w:val="ListParagraph"/>
        <w:numPr>
          <w:ilvl w:val="1"/>
          <w:numId w:val="27"/>
        </w:numPr>
        <w:spacing w:after="0" w:line="240" w:lineRule="auto"/>
        <w:ind w:left="709" w:hanging="851"/>
        <w:contextualSpacing w:val="0"/>
        <w:jc w:val="both"/>
        <w:rPr>
          <w:rFonts w:eastAsia="Arial"/>
        </w:rPr>
      </w:pPr>
      <w:r w:rsidRPr="63E4BD04">
        <w:rPr>
          <w:rFonts w:eastAsia="Arial"/>
        </w:rPr>
        <w:t>All data shared by the Subscribing Local Authority will be available to all Subscribing Local Authorities and Regional Employers Organisations who are administering the HR Metrics Service for their region. However, data is only available when a Subscribing Local Authority has submitted their own data for that question within a survey.</w:t>
      </w:r>
    </w:p>
    <w:p w14:paraId="58CB2783" w14:textId="77777777" w:rsidR="00E22CCB" w:rsidRDefault="00E22CCB" w:rsidP="00E22CCB">
      <w:pPr>
        <w:spacing w:after="0" w:line="240" w:lineRule="auto"/>
        <w:jc w:val="both"/>
        <w:rPr>
          <w:rFonts w:eastAsia="Arial"/>
        </w:rPr>
      </w:pPr>
    </w:p>
    <w:p w14:paraId="04B7BB43" w14:textId="44D4FE1E" w:rsidR="00E22CCB" w:rsidRPr="000A40E3" w:rsidRDefault="0079496D" w:rsidP="00E22CCB">
      <w:pPr>
        <w:pStyle w:val="ListParagraph"/>
        <w:numPr>
          <w:ilvl w:val="1"/>
          <w:numId w:val="27"/>
        </w:numPr>
        <w:spacing w:after="0" w:line="240" w:lineRule="auto"/>
        <w:ind w:left="709" w:hanging="851"/>
        <w:contextualSpacing w:val="0"/>
        <w:jc w:val="both"/>
        <w:rPr>
          <w:rFonts w:eastAsia="Arial"/>
        </w:rPr>
      </w:pPr>
      <w:r>
        <w:rPr>
          <w:rFonts w:eastAsia="Arial"/>
        </w:rPr>
        <w:t>REGIONAL EMPLOYER ORGANISATION</w:t>
      </w:r>
      <w:r w:rsidR="00E22CCB" w:rsidRPr="63E4BD04">
        <w:rPr>
          <w:rFonts w:eastAsia="Arial"/>
        </w:rPr>
        <w:t xml:space="preserve"> will provide pay data to the LGA on behalf of the Subscribing Local Authorities where the request is made in writing and complies with relevant Data Protection Requirements and the data is available in the HR Metrics Service.</w:t>
      </w:r>
    </w:p>
    <w:p w14:paraId="70895D23" w14:textId="77777777" w:rsidR="00E22CCB" w:rsidRPr="000A40E3" w:rsidRDefault="00E22CCB" w:rsidP="00E22CCB">
      <w:pPr>
        <w:pStyle w:val="ListParagraph"/>
        <w:spacing w:after="0" w:line="240" w:lineRule="auto"/>
        <w:ind w:left="709"/>
        <w:contextualSpacing w:val="0"/>
        <w:jc w:val="both"/>
        <w:rPr>
          <w:rFonts w:eastAsia="Arial" w:cstheme="minorHAnsi"/>
        </w:rPr>
      </w:pPr>
    </w:p>
    <w:p w14:paraId="334587AA" w14:textId="42C5711A" w:rsidR="00CF4758" w:rsidRPr="000A40E3" w:rsidRDefault="00CF4758" w:rsidP="000A40E3">
      <w:pPr>
        <w:pStyle w:val="ListParagraph"/>
        <w:spacing w:after="0" w:line="240" w:lineRule="auto"/>
        <w:ind w:left="709"/>
        <w:contextualSpacing w:val="0"/>
        <w:jc w:val="both"/>
        <w:rPr>
          <w:rFonts w:eastAsia="Arial" w:cstheme="minorHAnsi"/>
          <w:b/>
          <w:i/>
        </w:rPr>
      </w:pPr>
      <w:r w:rsidRPr="000A40E3">
        <w:rPr>
          <w:rFonts w:eastAsia="Arial" w:cstheme="minorHAnsi"/>
          <w:b/>
          <w:i/>
        </w:rPr>
        <w:t>Software Format Used and Physical Transfer Method</w:t>
      </w:r>
    </w:p>
    <w:p w14:paraId="77DA82CB" w14:textId="4F47B5D7" w:rsidR="00CF4758" w:rsidRPr="000A40E3" w:rsidRDefault="00CF4758" w:rsidP="000A40E3">
      <w:pPr>
        <w:pStyle w:val="ListParagraph"/>
        <w:numPr>
          <w:ilvl w:val="1"/>
          <w:numId w:val="27"/>
        </w:numPr>
        <w:spacing w:after="0" w:line="240" w:lineRule="auto"/>
        <w:ind w:left="709" w:hanging="851"/>
        <w:contextualSpacing w:val="0"/>
        <w:jc w:val="both"/>
        <w:rPr>
          <w:rFonts w:eastAsia="Arial" w:cstheme="minorHAnsi"/>
        </w:rPr>
      </w:pPr>
      <w:r w:rsidRPr="000A40E3">
        <w:rPr>
          <w:rFonts w:eastAsia="Arial" w:cstheme="minorHAnsi"/>
        </w:rPr>
        <w:t xml:space="preserve">The software used for the surveys is Microsoft Excel, Microsoft Outlook and any other email applications in use by any of the </w:t>
      </w:r>
      <w:r w:rsidR="00B77974" w:rsidRPr="000A40E3">
        <w:rPr>
          <w:rFonts w:eastAsia="Arial" w:cstheme="minorHAnsi"/>
        </w:rPr>
        <w:t xml:space="preserve">Subscribing </w:t>
      </w:r>
      <w:r w:rsidR="000D0B36">
        <w:rPr>
          <w:rFonts w:eastAsia="Arial" w:cstheme="minorHAnsi"/>
        </w:rPr>
        <w:t>Local Authority</w:t>
      </w:r>
      <w:r w:rsidR="00630566">
        <w:rPr>
          <w:rFonts w:eastAsia="Arial" w:cstheme="minorHAnsi"/>
        </w:rPr>
        <w:t>, as well as an online platform provided by the sub-contractor</w:t>
      </w:r>
      <w:r w:rsidR="003756B9">
        <w:rPr>
          <w:rFonts w:eastAsia="Arial" w:cstheme="minorHAnsi"/>
        </w:rPr>
        <w:t xml:space="preserve"> appointed by London Councils</w:t>
      </w:r>
      <w:r w:rsidR="00630566">
        <w:rPr>
          <w:rFonts w:eastAsia="Arial" w:cstheme="minorHAnsi"/>
        </w:rPr>
        <w:t>, which enables direct uploading of data and downloading of outputs.</w:t>
      </w:r>
      <w:r w:rsidRPr="000A40E3">
        <w:rPr>
          <w:rFonts w:eastAsia="Arial" w:cstheme="minorHAnsi"/>
        </w:rPr>
        <w:t xml:space="preserve"> As part of th</w:t>
      </w:r>
      <w:r w:rsidR="003756B9">
        <w:rPr>
          <w:rFonts w:eastAsia="Arial" w:cstheme="minorHAnsi"/>
        </w:rPr>
        <w:t>e delivery of the Services</w:t>
      </w:r>
      <w:r w:rsidR="00B77974" w:rsidRPr="000A40E3">
        <w:rPr>
          <w:rFonts w:eastAsia="Arial" w:cstheme="minorHAnsi"/>
        </w:rPr>
        <w:t xml:space="preserve"> the Subscribing </w:t>
      </w:r>
      <w:r w:rsidR="00DA5764">
        <w:rPr>
          <w:rFonts w:eastAsia="Arial" w:cstheme="minorHAnsi"/>
        </w:rPr>
        <w:t>Local Authority</w:t>
      </w:r>
      <w:r w:rsidRPr="000A40E3">
        <w:rPr>
          <w:rFonts w:eastAsia="Arial" w:cstheme="minorHAnsi"/>
        </w:rPr>
        <w:t xml:space="preserve"> agree to ensure that they will </w:t>
      </w:r>
      <w:r w:rsidR="00E22CCB">
        <w:rPr>
          <w:rFonts w:eastAsia="Arial" w:cstheme="minorHAnsi"/>
        </w:rPr>
        <w:t>upload their data directly to the online platform</w:t>
      </w:r>
      <w:r w:rsidRPr="000A40E3">
        <w:rPr>
          <w:rFonts w:eastAsia="Arial" w:cstheme="minorHAnsi"/>
        </w:rPr>
        <w:t xml:space="preserve">. The </w:t>
      </w:r>
      <w:r w:rsidR="0079496D">
        <w:rPr>
          <w:rFonts w:eastAsia="Arial" w:cstheme="minorHAnsi"/>
        </w:rPr>
        <w:t>REGIONAL EMPLOYER ORGANISATION</w:t>
      </w:r>
      <w:r w:rsidRPr="000A40E3">
        <w:rPr>
          <w:rFonts w:eastAsia="Arial" w:cstheme="minorHAnsi"/>
        </w:rPr>
        <w:t xml:space="preserve"> will use only </w:t>
      </w:r>
      <w:r w:rsidRPr="00736912">
        <w:rPr>
          <w:rFonts w:eastAsia="Arial" w:cstheme="minorHAnsi"/>
        </w:rPr>
        <w:t>encrypted email</w:t>
      </w:r>
      <w:r w:rsidRPr="000A40E3">
        <w:rPr>
          <w:rFonts w:eastAsia="Arial" w:cstheme="minorHAnsi"/>
        </w:rPr>
        <w:t xml:space="preserve"> to send </w:t>
      </w:r>
      <w:r w:rsidR="00E22CCB">
        <w:rPr>
          <w:rFonts w:eastAsia="Arial" w:cstheme="minorHAnsi"/>
        </w:rPr>
        <w:t xml:space="preserve">data to </w:t>
      </w:r>
      <w:r w:rsidR="00ED43AA">
        <w:rPr>
          <w:rFonts w:eastAsia="Arial" w:cstheme="minorHAnsi"/>
        </w:rPr>
        <w:t xml:space="preserve">London Councils or survey results to </w:t>
      </w:r>
      <w:r w:rsidRPr="000A40E3">
        <w:rPr>
          <w:rFonts w:eastAsia="Arial" w:cstheme="minorHAnsi"/>
        </w:rPr>
        <w:t xml:space="preserve">the </w:t>
      </w:r>
      <w:r w:rsidR="003756B9">
        <w:rPr>
          <w:rFonts w:eastAsia="Arial" w:cstheme="minorHAnsi"/>
        </w:rPr>
        <w:t xml:space="preserve">Subscribing </w:t>
      </w:r>
      <w:r w:rsidR="00DA5764">
        <w:rPr>
          <w:rFonts w:eastAsia="Arial" w:cstheme="minorHAnsi"/>
        </w:rPr>
        <w:t>Local Authority</w:t>
      </w:r>
      <w:r w:rsidR="00ED43AA">
        <w:rPr>
          <w:rFonts w:eastAsia="Arial" w:cstheme="minorHAnsi"/>
        </w:rPr>
        <w:t xml:space="preserve">. </w:t>
      </w:r>
    </w:p>
    <w:p w14:paraId="18EFEC07" w14:textId="473E8E4D" w:rsidR="00CE30C8" w:rsidRPr="000A40E3" w:rsidRDefault="00CE30C8" w:rsidP="000A40E3">
      <w:pPr>
        <w:pStyle w:val="ListParagraph"/>
        <w:spacing w:after="0" w:line="240" w:lineRule="auto"/>
        <w:ind w:left="709"/>
        <w:contextualSpacing w:val="0"/>
        <w:jc w:val="both"/>
        <w:rPr>
          <w:rFonts w:eastAsia="Arial" w:cstheme="minorHAnsi"/>
        </w:rPr>
      </w:pPr>
    </w:p>
    <w:p w14:paraId="14D8A3EE" w14:textId="35D0DCB7" w:rsidR="00CF4758" w:rsidRPr="000A40E3" w:rsidRDefault="00CF4758" w:rsidP="000A40E3">
      <w:pPr>
        <w:pStyle w:val="ListParagraph"/>
        <w:spacing w:after="0" w:line="240" w:lineRule="auto"/>
        <w:contextualSpacing w:val="0"/>
        <w:jc w:val="both"/>
        <w:rPr>
          <w:rFonts w:eastAsia="Arial" w:cstheme="minorHAnsi"/>
          <w:b/>
          <w:i/>
        </w:rPr>
      </w:pPr>
      <w:r w:rsidRPr="000A40E3">
        <w:rPr>
          <w:rFonts w:eastAsia="Arial" w:cstheme="minorHAnsi"/>
          <w:b/>
          <w:i/>
        </w:rPr>
        <w:t>Data Quality</w:t>
      </w:r>
    </w:p>
    <w:p w14:paraId="1453149F" w14:textId="38AB0867" w:rsidR="00CF4758" w:rsidRPr="000A40E3" w:rsidRDefault="00B77974" w:rsidP="000A40E3">
      <w:pPr>
        <w:pStyle w:val="ListParagraph"/>
        <w:numPr>
          <w:ilvl w:val="1"/>
          <w:numId w:val="27"/>
        </w:numPr>
        <w:spacing w:after="0" w:line="240" w:lineRule="auto"/>
        <w:ind w:hanging="862"/>
        <w:contextualSpacing w:val="0"/>
        <w:jc w:val="both"/>
        <w:rPr>
          <w:rFonts w:eastAsia="Arial" w:cstheme="minorHAnsi"/>
        </w:rPr>
      </w:pPr>
      <w:r w:rsidRPr="000A40E3">
        <w:rPr>
          <w:rFonts w:eastAsia="Arial" w:cstheme="minorHAnsi"/>
        </w:rPr>
        <w:t xml:space="preserve">The Subscribing </w:t>
      </w:r>
      <w:r w:rsidR="00DA5764">
        <w:rPr>
          <w:rFonts w:eastAsia="Arial" w:cstheme="minorHAnsi"/>
        </w:rPr>
        <w:t>Local Authority</w:t>
      </w:r>
      <w:r w:rsidRPr="000A40E3">
        <w:rPr>
          <w:rFonts w:eastAsia="Arial" w:cstheme="minorHAnsi"/>
        </w:rPr>
        <w:t xml:space="preserve"> </w:t>
      </w:r>
      <w:r w:rsidR="00CF4758" w:rsidRPr="000A40E3">
        <w:rPr>
          <w:rFonts w:eastAsia="Arial" w:cstheme="minorHAnsi"/>
        </w:rPr>
        <w:t>s</w:t>
      </w:r>
      <w:r w:rsidRPr="000A40E3">
        <w:rPr>
          <w:rFonts w:eastAsia="Arial" w:cstheme="minorHAnsi"/>
        </w:rPr>
        <w:t xml:space="preserve">hall </w:t>
      </w:r>
      <w:r w:rsidR="00CF4758" w:rsidRPr="000A40E3">
        <w:rPr>
          <w:rFonts w:eastAsia="Arial" w:cstheme="minorHAnsi"/>
        </w:rPr>
        <w:t xml:space="preserve">ensure that the data they provide for the surveys is accurate, complete and current (or as at any </w:t>
      </w:r>
      <w:r w:rsidR="00CC4035" w:rsidRPr="000A40E3">
        <w:rPr>
          <w:rFonts w:eastAsia="Arial" w:cstheme="minorHAnsi"/>
        </w:rPr>
        <w:t>dat</w:t>
      </w:r>
      <w:r w:rsidR="00CC4035">
        <w:rPr>
          <w:rFonts w:eastAsia="Arial" w:cstheme="minorHAnsi"/>
        </w:rPr>
        <w:t xml:space="preserve">e </w:t>
      </w:r>
      <w:r w:rsidR="00CF4758" w:rsidRPr="000A40E3">
        <w:rPr>
          <w:rFonts w:eastAsia="Arial" w:cstheme="minorHAnsi"/>
        </w:rPr>
        <w:t xml:space="preserve">specified in the survey). If </w:t>
      </w:r>
      <w:r w:rsidRPr="000A40E3">
        <w:rPr>
          <w:rFonts w:eastAsia="Arial" w:cstheme="minorHAnsi"/>
        </w:rPr>
        <w:t xml:space="preserve">the Subscribing </w:t>
      </w:r>
      <w:r w:rsidR="000D0B36">
        <w:rPr>
          <w:rFonts w:eastAsia="Arial" w:cstheme="minorHAnsi"/>
        </w:rPr>
        <w:t>Local Authority</w:t>
      </w:r>
      <w:r w:rsidR="00CF4758" w:rsidRPr="000A40E3">
        <w:rPr>
          <w:rFonts w:eastAsia="Arial" w:cstheme="minorHAnsi"/>
        </w:rPr>
        <w:t xml:space="preserve"> finds inaccuracies in its own </w:t>
      </w:r>
      <w:r w:rsidR="00ED43AA" w:rsidRPr="000A40E3">
        <w:rPr>
          <w:rFonts w:eastAsia="Arial" w:cstheme="minorHAnsi"/>
        </w:rPr>
        <w:t>data,</w:t>
      </w:r>
      <w:r w:rsidR="00CF4758" w:rsidRPr="000A40E3">
        <w:rPr>
          <w:rFonts w:eastAsia="Arial" w:cstheme="minorHAnsi"/>
        </w:rPr>
        <w:t xml:space="preserve"> it should provide amended data to the Data Processor who will use it to </w:t>
      </w:r>
      <w:r w:rsidR="00A571E9" w:rsidRPr="000A40E3">
        <w:rPr>
          <w:rFonts w:eastAsia="Arial" w:cstheme="minorHAnsi"/>
        </w:rPr>
        <w:t xml:space="preserve">update the survey results. If the Subscribing </w:t>
      </w:r>
      <w:r w:rsidR="00DA5764">
        <w:rPr>
          <w:rFonts w:eastAsia="Arial" w:cstheme="minorHAnsi"/>
        </w:rPr>
        <w:t>Local Authority</w:t>
      </w:r>
      <w:r w:rsidR="00CF4758" w:rsidRPr="000A40E3">
        <w:rPr>
          <w:rFonts w:eastAsia="Arial" w:cstheme="minorHAnsi"/>
        </w:rPr>
        <w:t xml:space="preserve"> notices inaccuracies in the survey results it should contact the Data Processor so that the inaccuracies can be corrected.</w:t>
      </w:r>
    </w:p>
    <w:p w14:paraId="1C4A1B01" w14:textId="77777777" w:rsidR="00CF4758" w:rsidRPr="000A40E3" w:rsidRDefault="00CF4758" w:rsidP="000A40E3">
      <w:pPr>
        <w:pStyle w:val="ListParagraph"/>
        <w:widowControl w:val="0"/>
        <w:spacing w:after="0" w:line="240" w:lineRule="auto"/>
        <w:ind w:left="1224"/>
        <w:contextualSpacing w:val="0"/>
        <w:jc w:val="both"/>
        <w:rPr>
          <w:rFonts w:eastAsia="Arial" w:cstheme="minorHAnsi"/>
        </w:rPr>
      </w:pPr>
    </w:p>
    <w:p w14:paraId="6B39EE99" w14:textId="77CEAC4C" w:rsidR="00CF4758" w:rsidRPr="000A40E3" w:rsidRDefault="00CF4758" w:rsidP="000A40E3">
      <w:pPr>
        <w:pStyle w:val="ListParagraph"/>
        <w:spacing w:after="0" w:line="240" w:lineRule="auto"/>
        <w:ind w:left="709"/>
        <w:contextualSpacing w:val="0"/>
        <w:jc w:val="both"/>
        <w:rPr>
          <w:rFonts w:eastAsia="Arial" w:cstheme="minorHAnsi"/>
          <w:b/>
          <w:i/>
        </w:rPr>
      </w:pPr>
      <w:r w:rsidRPr="000A40E3">
        <w:rPr>
          <w:rFonts w:eastAsia="Arial" w:cstheme="minorHAnsi"/>
          <w:b/>
          <w:i/>
        </w:rPr>
        <w:t>Retention</w:t>
      </w:r>
    </w:p>
    <w:p w14:paraId="28835AF2" w14:textId="5D9CC60C" w:rsidR="00CF4758" w:rsidRPr="000A40E3" w:rsidRDefault="00CF4758" w:rsidP="000A40E3">
      <w:pPr>
        <w:pStyle w:val="ListParagraph"/>
        <w:numPr>
          <w:ilvl w:val="1"/>
          <w:numId w:val="27"/>
        </w:numPr>
        <w:spacing w:after="0" w:line="240" w:lineRule="auto"/>
        <w:ind w:left="709" w:hanging="709"/>
        <w:contextualSpacing w:val="0"/>
        <w:jc w:val="both"/>
        <w:rPr>
          <w:rFonts w:eastAsia="Arial" w:cstheme="minorHAnsi"/>
        </w:rPr>
      </w:pPr>
      <w:r w:rsidRPr="000A40E3">
        <w:rPr>
          <w:rFonts w:eastAsia="Arial" w:cstheme="minorHAnsi"/>
        </w:rPr>
        <w:t>The Data Processor</w:t>
      </w:r>
      <w:r w:rsidR="0024568E" w:rsidRPr="000A40E3">
        <w:rPr>
          <w:rFonts w:eastAsia="Arial" w:cstheme="minorHAnsi"/>
        </w:rPr>
        <w:t xml:space="preserve"> shall hold </w:t>
      </w:r>
      <w:r w:rsidRPr="000A40E3">
        <w:rPr>
          <w:rFonts w:eastAsia="Arial" w:cstheme="minorHAnsi"/>
        </w:rPr>
        <w:t xml:space="preserve">copies of all the sets of pay data provided by the </w:t>
      </w:r>
      <w:r w:rsidR="0024568E" w:rsidRPr="000A40E3">
        <w:rPr>
          <w:rFonts w:eastAsia="Arial" w:cstheme="minorHAnsi"/>
        </w:rPr>
        <w:t xml:space="preserve">Subscribing </w:t>
      </w:r>
      <w:r w:rsidR="00DA5764">
        <w:rPr>
          <w:rFonts w:eastAsia="Arial" w:cstheme="minorHAnsi"/>
        </w:rPr>
        <w:t>Local Authority</w:t>
      </w:r>
      <w:r w:rsidRPr="000A40E3">
        <w:rPr>
          <w:rFonts w:eastAsia="Arial" w:cstheme="minorHAnsi"/>
        </w:rPr>
        <w:t xml:space="preserve"> and the r</w:t>
      </w:r>
      <w:r w:rsidR="0024568E" w:rsidRPr="000A40E3">
        <w:rPr>
          <w:rFonts w:eastAsia="Arial" w:cstheme="minorHAnsi"/>
        </w:rPr>
        <w:t>esults that it compiles from that</w:t>
      </w:r>
      <w:r w:rsidRPr="000A40E3">
        <w:rPr>
          <w:rFonts w:eastAsia="Arial" w:cstheme="minorHAnsi"/>
        </w:rPr>
        <w:t xml:space="preserve"> data (referred to from here on as the </w:t>
      </w:r>
      <w:r w:rsidR="0024568E" w:rsidRPr="000A40E3">
        <w:rPr>
          <w:rFonts w:eastAsia="Arial" w:cstheme="minorHAnsi"/>
        </w:rPr>
        <w:t>“M</w:t>
      </w:r>
      <w:r w:rsidRPr="000A40E3">
        <w:rPr>
          <w:rFonts w:eastAsia="Arial" w:cstheme="minorHAnsi"/>
        </w:rPr>
        <w:t xml:space="preserve">aster </w:t>
      </w:r>
      <w:r w:rsidR="0024568E" w:rsidRPr="000A40E3">
        <w:rPr>
          <w:rFonts w:eastAsia="Arial" w:cstheme="minorHAnsi"/>
        </w:rPr>
        <w:t>F</w:t>
      </w:r>
      <w:r w:rsidRPr="000A40E3">
        <w:rPr>
          <w:rFonts w:eastAsia="Arial" w:cstheme="minorHAnsi"/>
        </w:rPr>
        <w:t>ile</w:t>
      </w:r>
      <w:r w:rsidR="0024568E" w:rsidRPr="000A40E3">
        <w:rPr>
          <w:rFonts w:eastAsia="Arial" w:cstheme="minorHAnsi"/>
        </w:rPr>
        <w:t>”</w:t>
      </w:r>
      <w:r w:rsidRPr="000A40E3">
        <w:rPr>
          <w:rFonts w:eastAsia="Arial" w:cstheme="minorHAnsi"/>
        </w:rPr>
        <w:t>).</w:t>
      </w:r>
    </w:p>
    <w:p w14:paraId="5244B707" w14:textId="77777777" w:rsidR="00CF4758" w:rsidRPr="000A40E3" w:rsidRDefault="00CF4758" w:rsidP="000A40E3">
      <w:pPr>
        <w:pStyle w:val="ListParagraph"/>
        <w:spacing w:after="0" w:line="240" w:lineRule="auto"/>
        <w:ind w:left="709" w:hanging="709"/>
        <w:contextualSpacing w:val="0"/>
        <w:jc w:val="both"/>
        <w:rPr>
          <w:rFonts w:eastAsia="Arial" w:cstheme="minorHAnsi"/>
        </w:rPr>
      </w:pPr>
    </w:p>
    <w:p w14:paraId="312E5B77" w14:textId="2809EBEC" w:rsidR="00CF4758" w:rsidRPr="000A40E3" w:rsidRDefault="00CF4758" w:rsidP="000A40E3">
      <w:pPr>
        <w:pStyle w:val="ListParagraph"/>
        <w:numPr>
          <w:ilvl w:val="1"/>
          <w:numId w:val="27"/>
        </w:numPr>
        <w:spacing w:after="0" w:line="240" w:lineRule="auto"/>
        <w:ind w:left="709" w:hanging="709"/>
        <w:contextualSpacing w:val="0"/>
        <w:jc w:val="both"/>
        <w:rPr>
          <w:rFonts w:eastAsia="Arial" w:cstheme="minorHAnsi"/>
        </w:rPr>
      </w:pPr>
      <w:r w:rsidRPr="000A40E3">
        <w:rPr>
          <w:rFonts w:eastAsia="Arial" w:cstheme="minorHAnsi"/>
        </w:rPr>
        <w:t xml:space="preserve">The </w:t>
      </w:r>
      <w:r w:rsidR="0024568E" w:rsidRPr="000A40E3">
        <w:rPr>
          <w:rFonts w:eastAsia="Arial" w:cstheme="minorHAnsi"/>
        </w:rPr>
        <w:t>Data Processor will retain the M</w:t>
      </w:r>
      <w:r w:rsidRPr="000A40E3">
        <w:rPr>
          <w:rFonts w:eastAsia="Arial" w:cstheme="minorHAnsi"/>
        </w:rPr>
        <w:t xml:space="preserve">aster </w:t>
      </w:r>
      <w:r w:rsidR="0024568E" w:rsidRPr="000A40E3">
        <w:rPr>
          <w:rFonts w:eastAsia="Arial" w:cstheme="minorHAnsi"/>
        </w:rPr>
        <w:t>F</w:t>
      </w:r>
      <w:r w:rsidRPr="000A40E3">
        <w:rPr>
          <w:rFonts w:eastAsia="Arial" w:cstheme="minorHAnsi"/>
        </w:rPr>
        <w:t xml:space="preserve">ile for a period of six years from the date that </w:t>
      </w:r>
      <w:r w:rsidRPr="00CE5D73">
        <w:rPr>
          <w:rFonts w:eastAsia="Arial" w:cstheme="minorHAnsi"/>
        </w:rPr>
        <w:t>the HR Metrics Service first requests the data for that period’s survey.</w:t>
      </w:r>
      <w:r w:rsidRPr="000A40E3">
        <w:rPr>
          <w:rFonts w:eastAsia="Arial" w:cstheme="minorHAnsi"/>
        </w:rPr>
        <w:t xml:space="preserve"> Once the six years have passed, the Data Processor will destroy the data securely </w:t>
      </w:r>
      <w:r w:rsidRPr="000A40E3">
        <w:rPr>
          <w:rFonts w:cstheme="minorHAnsi"/>
        </w:rPr>
        <w:t>(</w:t>
      </w:r>
      <w:r w:rsidRPr="000A40E3">
        <w:rPr>
          <w:rFonts w:eastAsia="Arial" w:cstheme="minorHAnsi"/>
        </w:rPr>
        <w:t>although some summaries/aggregated data may be retained that does not include any potentially personal data).</w:t>
      </w:r>
    </w:p>
    <w:p w14:paraId="5A77A87D" w14:textId="77777777" w:rsidR="00CF4758" w:rsidRPr="000A40E3" w:rsidRDefault="00CF4758" w:rsidP="000A40E3">
      <w:pPr>
        <w:pStyle w:val="ListParagraph"/>
        <w:spacing w:after="0" w:line="240" w:lineRule="auto"/>
        <w:ind w:left="709" w:hanging="709"/>
        <w:contextualSpacing w:val="0"/>
        <w:jc w:val="both"/>
        <w:rPr>
          <w:rFonts w:eastAsia="Arial" w:cstheme="minorHAnsi"/>
        </w:rPr>
      </w:pPr>
    </w:p>
    <w:p w14:paraId="3B87AF75" w14:textId="250E534F" w:rsidR="00CF4758" w:rsidRPr="000A40E3" w:rsidRDefault="003165E9" w:rsidP="000A40E3">
      <w:pPr>
        <w:pStyle w:val="ListParagraph"/>
        <w:numPr>
          <w:ilvl w:val="1"/>
          <w:numId w:val="27"/>
        </w:numPr>
        <w:spacing w:after="0" w:line="240" w:lineRule="auto"/>
        <w:ind w:left="709" w:hanging="709"/>
        <w:contextualSpacing w:val="0"/>
        <w:jc w:val="both"/>
        <w:rPr>
          <w:rFonts w:eastAsia="Arial" w:cstheme="minorHAnsi"/>
        </w:rPr>
      </w:pPr>
      <w:r>
        <w:rPr>
          <w:rFonts w:eastAsia="Arial" w:cstheme="minorHAnsi"/>
        </w:rPr>
        <w:t>S</w:t>
      </w:r>
      <w:r w:rsidR="0024568E" w:rsidRPr="000A40E3">
        <w:rPr>
          <w:rFonts w:eastAsia="Arial" w:cstheme="minorHAnsi"/>
        </w:rPr>
        <w:t xml:space="preserve">ubscribing </w:t>
      </w:r>
      <w:r w:rsidR="00DA5764">
        <w:rPr>
          <w:rFonts w:eastAsia="Arial" w:cstheme="minorHAnsi"/>
        </w:rPr>
        <w:t>Local Authority</w:t>
      </w:r>
      <w:r w:rsidR="00CF4758" w:rsidRPr="000A40E3">
        <w:rPr>
          <w:rFonts w:eastAsia="Arial" w:cstheme="minorHAnsi"/>
        </w:rPr>
        <w:t xml:space="preserve"> will also destroy any copies of their own return or any copies of the results that they hold after the e</w:t>
      </w:r>
      <w:r w:rsidR="00332807">
        <w:rPr>
          <w:rFonts w:eastAsia="Arial" w:cstheme="minorHAnsi"/>
        </w:rPr>
        <w:t>xpiry</w:t>
      </w:r>
      <w:r w:rsidR="00CF4758" w:rsidRPr="000A40E3">
        <w:rPr>
          <w:rFonts w:eastAsia="Arial" w:cstheme="minorHAnsi"/>
        </w:rPr>
        <w:t xml:space="preserve"> of six years from the date that the Data Processor first requested that data.</w:t>
      </w:r>
    </w:p>
    <w:p w14:paraId="5F62F27E" w14:textId="77777777" w:rsidR="00CF4758" w:rsidRPr="000A40E3" w:rsidRDefault="00CF4758" w:rsidP="000A40E3">
      <w:pPr>
        <w:pStyle w:val="ListParagraph"/>
        <w:spacing w:after="0" w:line="240" w:lineRule="auto"/>
        <w:ind w:left="709" w:hanging="709"/>
        <w:contextualSpacing w:val="0"/>
        <w:jc w:val="both"/>
        <w:rPr>
          <w:rFonts w:eastAsia="Arial" w:cstheme="minorHAnsi"/>
        </w:rPr>
      </w:pPr>
    </w:p>
    <w:p w14:paraId="6BF7EB63" w14:textId="4BF8563F" w:rsidR="00CF4758" w:rsidRPr="000A40E3" w:rsidRDefault="00CF4758" w:rsidP="000A40E3">
      <w:pPr>
        <w:pStyle w:val="ListParagraph"/>
        <w:spacing w:after="0" w:line="240" w:lineRule="auto"/>
        <w:ind w:left="709"/>
        <w:contextualSpacing w:val="0"/>
        <w:jc w:val="both"/>
        <w:rPr>
          <w:rFonts w:eastAsia="Arial" w:cstheme="minorHAnsi"/>
          <w:b/>
          <w:i/>
        </w:rPr>
      </w:pPr>
      <w:r w:rsidRPr="000A40E3">
        <w:rPr>
          <w:rFonts w:eastAsia="Arial" w:cstheme="minorHAnsi"/>
          <w:b/>
          <w:i/>
        </w:rPr>
        <w:t>Monitoring</w:t>
      </w:r>
    </w:p>
    <w:p w14:paraId="210E32EC" w14:textId="4AD3710F" w:rsidR="00CF4758" w:rsidRPr="000A40E3" w:rsidRDefault="00CF4758" w:rsidP="000A40E3">
      <w:pPr>
        <w:pStyle w:val="ListParagraph"/>
        <w:numPr>
          <w:ilvl w:val="1"/>
          <w:numId w:val="27"/>
        </w:numPr>
        <w:spacing w:after="0" w:line="240" w:lineRule="auto"/>
        <w:ind w:left="709" w:hanging="709"/>
        <w:contextualSpacing w:val="0"/>
        <w:jc w:val="both"/>
        <w:rPr>
          <w:rFonts w:eastAsia="Arial" w:cstheme="minorHAnsi"/>
        </w:rPr>
      </w:pPr>
      <w:r w:rsidRPr="000A40E3">
        <w:rPr>
          <w:rFonts w:eastAsia="Arial" w:cstheme="minorHAnsi"/>
        </w:rPr>
        <w:t>A progress report on the Service</w:t>
      </w:r>
      <w:r w:rsidR="00332807">
        <w:rPr>
          <w:rFonts w:eastAsia="Arial" w:cstheme="minorHAnsi"/>
        </w:rPr>
        <w:t>s</w:t>
      </w:r>
      <w:r w:rsidRPr="000A40E3">
        <w:rPr>
          <w:rFonts w:eastAsia="Arial" w:cstheme="minorHAnsi"/>
        </w:rPr>
        <w:t xml:space="preserve"> is a standing item to the Heads of Human Resources (HR) Group </w:t>
      </w:r>
      <w:r w:rsidR="00332807">
        <w:rPr>
          <w:rFonts w:eastAsia="Arial" w:cstheme="minorHAnsi"/>
        </w:rPr>
        <w:t xml:space="preserve">(the “Group”) </w:t>
      </w:r>
      <w:r w:rsidRPr="000A40E3">
        <w:rPr>
          <w:rFonts w:eastAsia="Arial" w:cstheme="minorHAnsi"/>
        </w:rPr>
        <w:t xml:space="preserve">meetings (held eight times a year). That Group, acting collectively on behalf of all the </w:t>
      </w:r>
      <w:r w:rsidR="00332807">
        <w:rPr>
          <w:rFonts w:eastAsia="Arial" w:cstheme="minorHAnsi"/>
        </w:rPr>
        <w:t xml:space="preserve">Subscribing </w:t>
      </w:r>
      <w:r w:rsidR="00DA5764">
        <w:rPr>
          <w:rFonts w:eastAsia="Arial" w:cstheme="minorHAnsi"/>
        </w:rPr>
        <w:t>Local Authority</w:t>
      </w:r>
      <w:r w:rsidRPr="000A40E3">
        <w:rPr>
          <w:rFonts w:eastAsia="Arial" w:cstheme="minorHAnsi"/>
        </w:rPr>
        <w:t xml:space="preserve"> nominates a </w:t>
      </w:r>
      <w:r w:rsidR="009B5502" w:rsidRPr="000A40E3">
        <w:rPr>
          <w:rFonts w:eastAsia="Arial" w:cstheme="minorHAnsi"/>
        </w:rPr>
        <w:t>L</w:t>
      </w:r>
      <w:r w:rsidRPr="000A40E3">
        <w:rPr>
          <w:rFonts w:eastAsia="Arial" w:cstheme="minorHAnsi"/>
        </w:rPr>
        <w:t>ead Head of HR for the Service</w:t>
      </w:r>
      <w:r w:rsidR="00332807">
        <w:rPr>
          <w:rFonts w:eastAsia="Arial" w:cstheme="minorHAnsi"/>
        </w:rPr>
        <w:t>s</w:t>
      </w:r>
      <w:r w:rsidRPr="000A40E3">
        <w:rPr>
          <w:rFonts w:eastAsia="Arial" w:cstheme="minorHAnsi"/>
        </w:rPr>
        <w:t xml:space="preserve"> who is consulted on any significant issues arising for the Service</w:t>
      </w:r>
      <w:r w:rsidR="00332807">
        <w:rPr>
          <w:rFonts w:eastAsia="Arial" w:cstheme="minorHAnsi"/>
        </w:rPr>
        <w:t>s</w:t>
      </w:r>
      <w:r w:rsidRPr="000A40E3">
        <w:rPr>
          <w:rFonts w:eastAsia="Arial" w:cstheme="minorHAnsi"/>
        </w:rPr>
        <w:t xml:space="preserve"> and is available as a point of contact for </w:t>
      </w:r>
      <w:r w:rsidR="00332807">
        <w:rPr>
          <w:rFonts w:eastAsia="Arial" w:cstheme="minorHAnsi"/>
        </w:rPr>
        <w:t xml:space="preserve">the Subscribing </w:t>
      </w:r>
      <w:r w:rsidR="00DA5764">
        <w:rPr>
          <w:rFonts w:eastAsia="Arial" w:cstheme="minorHAnsi"/>
        </w:rPr>
        <w:t>Local Authority</w:t>
      </w:r>
      <w:r w:rsidRPr="000A40E3">
        <w:rPr>
          <w:rFonts w:eastAsia="Arial" w:cstheme="minorHAnsi"/>
        </w:rPr>
        <w:t xml:space="preserve"> if they have any items of concern about the surveys.</w:t>
      </w:r>
    </w:p>
    <w:p w14:paraId="38C44840" w14:textId="77777777" w:rsidR="00CF4758" w:rsidRPr="000A40E3" w:rsidRDefault="00CF4758" w:rsidP="000A40E3">
      <w:pPr>
        <w:pStyle w:val="ListParagraph"/>
        <w:spacing w:after="0" w:line="240" w:lineRule="auto"/>
        <w:ind w:left="567" w:hanging="567"/>
        <w:contextualSpacing w:val="0"/>
        <w:jc w:val="both"/>
        <w:rPr>
          <w:rFonts w:eastAsia="Arial" w:cstheme="minorHAnsi"/>
        </w:rPr>
      </w:pPr>
    </w:p>
    <w:p w14:paraId="5D1481C9" w14:textId="04833723" w:rsidR="00CF4758" w:rsidRPr="000A40E3" w:rsidRDefault="00CF4758" w:rsidP="000A40E3">
      <w:pPr>
        <w:pStyle w:val="ListParagraph"/>
        <w:numPr>
          <w:ilvl w:val="1"/>
          <w:numId w:val="27"/>
        </w:numPr>
        <w:spacing w:after="0" w:line="240" w:lineRule="auto"/>
        <w:ind w:left="709" w:hanging="709"/>
        <w:contextualSpacing w:val="0"/>
        <w:jc w:val="both"/>
        <w:rPr>
          <w:rFonts w:eastAsia="Arial" w:cstheme="minorHAnsi"/>
        </w:rPr>
      </w:pPr>
      <w:r w:rsidRPr="000A40E3">
        <w:rPr>
          <w:rFonts w:eastAsia="Arial" w:cstheme="minorHAnsi"/>
        </w:rPr>
        <w:t>The Data Processor also reports to its Governance Board (</w:t>
      </w:r>
      <w:r w:rsidR="00FF4E99" w:rsidRPr="000A40E3">
        <w:rPr>
          <w:rFonts w:eastAsia="Arial" w:cstheme="minorHAnsi"/>
        </w:rPr>
        <w:t>“</w:t>
      </w:r>
      <w:r w:rsidRPr="000A40E3">
        <w:rPr>
          <w:rFonts w:eastAsia="Arial" w:cstheme="minorHAnsi"/>
        </w:rPr>
        <w:t>GB</w:t>
      </w:r>
      <w:r w:rsidR="00FF4E99" w:rsidRPr="000A40E3">
        <w:rPr>
          <w:rFonts w:eastAsia="Arial" w:cstheme="minorHAnsi"/>
        </w:rPr>
        <w:t>”</w:t>
      </w:r>
      <w:r w:rsidRPr="000A40E3">
        <w:rPr>
          <w:rFonts w:eastAsia="Arial" w:cstheme="minorHAnsi"/>
        </w:rPr>
        <w:t xml:space="preserve">) which meets twice a year. The report includes informing the GB of any instances where an individual or a </w:t>
      </w:r>
      <w:r w:rsidR="00332807">
        <w:rPr>
          <w:rFonts w:eastAsia="Arial" w:cstheme="minorHAnsi"/>
        </w:rPr>
        <w:t xml:space="preserve">Subscribing </w:t>
      </w:r>
      <w:r w:rsidR="000D0B36">
        <w:rPr>
          <w:rFonts w:eastAsia="Arial" w:cstheme="minorHAnsi"/>
        </w:rPr>
        <w:t>Local Authority</w:t>
      </w:r>
      <w:r w:rsidRPr="000A40E3">
        <w:rPr>
          <w:rFonts w:eastAsia="Arial" w:cstheme="minorHAnsi"/>
        </w:rPr>
        <w:t xml:space="preserve"> has raised any issues of concern about the Data Sharing arrangements covered by this agreement and how this was dealt with.</w:t>
      </w:r>
    </w:p>
    <w:p w14:paraId="76C3E13F" w14:textId="77777777" w:rsidR="00CF4758" w:rsidRPr="000A40E3" w:rsidRDefault="00CF4758" w:rsidP="000A40E3">
      <w:pPr>
        <w:pStyle w:val="ListParagraph"/>
        <w:spacing w:after="0" w:line="240" w:lineRule="auto"/>
        <w:ind w:left="709" w:hanging="709"/>
        <w:contextualSpacing w:val="0"/>
        <w:jc w:val="both"/>
        <w:rPr>
          <w:rFonts w:eastAsia="Arial" w:cstheme="minorHAnsi"/>
        </w:rPr>
      </w:pPr>
    </w:p>
    <w:p w14:paraId="53A516EF" w14:textId="77777777" w:rsidR="00CF4758" w:rsidRPr="000A40E3" w:rsidRDefault="00CF4758" w:rsidP="000A40E3">
      <w:pPr>
        <w:pStyle w:val="ListParagraph"/>
        <w:numPr>
          <w:ilvl w:val="1"/>
          <w:numId w:val="27"/>
        </w:numPr>
        <w:spacing w:after="0" w:line="240" w:lineRule="auto"/>
        <w:ind w:left="709" w:hanging="709"/>
        <w:contextualSpacing w:val="0"/>
        <w:jc w:val="both"/>
        <w:rPr>
          <w:rFonts w:eastAsia="Arial" w:cstheme="minorHAnsi"/>
        </w:rPr>
      </w:pPr>
      <w:r w:rsidRPr="000A40E3">
        <w:rPr>
          <w:rFonts w:eastAsia="Arial" w:cstheme="minorHAnsi"/>
        </w:rPr>
        <w:t>Urgent concerns received about the data sharing are dealt with through normal management arrangements and referred to the Lead Head of HR.</w:t>
      </w:r>
    </w:p>
    <w:p w14:paraId="7F6DC223" w14:textId="77777777" w:rsidR="00CF4758" w:rsidRPr="000A40E3" w:rsidRDefault="00CF4758" w:rsidP="000A40E3">
      <w:pPr>
        <w:pStyle w:val="ListParagraph"/>
        <w:spacing w:after="0" w:line="240" w:lineRule="auto"/>
        <w:ind w:left="709" w:hanging="709"/>
        <w:contextualSpacing w:val="0"/>
        <w:jc w:val="both"/>
        <w:rPr>
          <w:rFonts w:eastAsia="Arial" w:cstheme="minorHAnsi"/>
        </w:rPr>
      </w:pPr>
    </w:p>
    <w:p w14:paraId="30BDA776" w14:textId="7CA6AD4D" w:rsidR="00CF4758" w:rsidRPr="000A40E3" w:rsidRDefault="00CF4758" w:rsidP="000A40E3">
      <w:pPr>
        <w:pStyle w:val="ListParagraph"/>
        <w:numPr>
          <w:ilvl w:val="1"/>
          <w:numId w:val="27"/>
        </w:numPr>
        <w:spacing w:after="0" w:line="240" w:lineRule="auto"/>
        <w:ind w:left="709" w:hanging="709"/>
        <w:contextualSpacing w:val="0"/>
        <w:jc w:val="both"/>
        <w:rPr>
          <w:rFonts w:eastAsia="Arial" w:cstheme="minorHAnsi"/>
        </w:rPr>
      </w:pPr>
      <w:r w:rsidRPr="000A40E3">
        <w:rPr>
          <w:rFonts w:eastAsia="Arial" w:cstheme="minorHAnsi"/>
        </w:rPr>
        <w:t>The Data Processor also conducts regular audits of its performance as part of which users are asked to give feedback on all aspects of the surveys, including the data sharing arrangements. The results of the audits are reported to the Group and the GB.</w:t>
      </w:r>
    </w:p>
    <w:p w14:paraId="76CE1F53" w14:textId="77777777" w:rsidR="00CF4758" w:rsidRDefault="00CF4758" w:rsidP="000A40E3">
      <w:pPr>
        <w:pStyle w:val="ListParagraph"/>
        <w:spacing w:after="0" w:line="240" w:lineRule="auto"/>
        <w:ind w:left="567"/>
        <w:contextualSpacing w:val="0"/>
        <w:jc w:val="both"/>
        <w:rPr>
          <w:rFonts w:eastAsia="Arial" w:cstheme="minorHAnsi"/>
        </w:rPr>
      </w:pPr>
    </w:p>
    <w:p w14:paraId="5C949B9A" w14:textId="77777777" w:rsidR="00CF4758" w:rsidRDefault="00CF4758" w:rsidP="000A40E3">
      <w:pPr>
        <w:pStyle w:val="ListParagraph"/>
        <w:spacing w:after="0" w:line="240" w:lineRule="auto"/>
        <w:ind w:left="709"/>
        <w:contextualSpacing w:val="0"/>
        <w:jc w:val="both"/>
        <w:rPr>
          <w:rFonts w:eastAsia="Arial" w:cstheme="minorHAnsi"/>
          <w:b/>
          <w:i/>
        </w:rPr>
      </w:pPr>
      <w:r w:rsidRPr="000A40E3">
        <w:rPr>
          <w:rFonts w:eastAsia="Arial" w:cstheme="minorHAnsi"/>
          <w:b/>
          <w:i/>
        </w:rPr>
        <w:t>Security, Incident Management and Resolution Process</w:t>
      </w:r>
    </w:p>
    <w:p w14:paraId="119F2C0E" w14:textId="77777777" w:rsidR="009E17A2" w:rsidRPr="000A40E3" w:rsidRDefault="009E17A2" w:rsidP="000A40E3">
      <w:pPr>
        <w:pStyle w:val="ListParagraph"/>
        <w:spacing w:after="0" w:line="240" w:lineRule="auto"/>
        <w:ind w:left="709"/>
        <w:contextualSpacing w:val="0"/>
        <w:jc w:val="both"/>
        <w:rPr>
          <w:rFonts w:eastAsia="Arial" w:cstheme="minorHAnsi"/>
          <w:b/>
          <w:i/>
        </w:rPr>
      </w:pPr>
    </w:p>
    <w:p w14:paraId="59B92EB9" w14:textId="2E40DBCF" w:rsidR="00CF4758" w:rsidRPr="000A40E3" w:rsidRDefault="00FF4E99" w:rsidP="000A40E3">
      <w:pPr>
        <w:pStyle w:val="ListParagraph"/>
        <w:numPr>
          <w:ilvl w:val="1"/>
          <w:numId w:val="27"/>
        </w:numPr>
        <w:spacing w:after="0" w:line="240" w:lineRule="auto"/>
        <w:ind w:left="709" w:hanging="709"/>
        <w:contextualSpacing w:val="0"/>
        <w:jc w:val="both"/>
        <w:rPr>
          <w:rFonts w:eastAsia="Arial" w:cstheme="minorHAnsi"/>
        </w:rPr>
      </w:pPr>
      <w:r w:rsidRPr="000A40E3">
        <w:rPr>
          <w:rFonts w:eastAsia="Arial" w:cstheme="minorHAnsi"/>
        </w:rPr>
        <w:t xml:space="preserve">Subscribing </w:t>
      </w:r>
      <w:r w:rsidR="00DA5764">
        <w:rPr>
          <w:rFonts w:eastAsia="Arial" w:cstheme="minorHAnsi"/>
        </w:rPr>
        <w:t>Local Authority</w:t>
      </w:r>
      <w:r w:rsidR="00CF4758" w:rsidRPr="000A40E3">
        <w:rPr>
          <w:rFonts w:eastAsia="Arial" w:cstheme="minorHAnsi"/>
        </w:rPr>
        <w:t xml:space="preserve"> shall have systems and processes to ensure that their pay data provided in their returns to </w:t>
      </w:r>
      <w:r w:rsidRPr="000A40E3">
        <w:rPr>
          <w:rFonts w:eastAsia="Arial" w:cstheme="minorHAnsi"/>
        </w:rPr>
        <w:t>the Service</w:t>
      </w:r>
      <w:r w:rsidR="00332807">
        <w:rPr>
          <w:rFonts w:eastAsia="Arial" w:cstheme="minorHAnsi"/>
        </w:rPr>
        <w:t>s</w:t>
      </w:r>
      <w:r w:rsidRPr="000A40E3">
        <w:rPr>
          <w:rFonts w:eastAsia="Arial" w:cstheme="minorHAnsi"/>
        </w:rPr>
        <w:t xml:space="preserve"> pay surveys</w:t>
      </w:r>
      <w:r w:rsidR="00CF4758" w:rsidRPr="000A40E3">
        <w:rPr>
          <w:rFonts w:eastAsia="Arial" w:cstheme="minorHAnsi"/>
        </w:rPr>
        <w:t xml:space="preserve"> and the pay-benchmarking data provided to them by the Data Processor are held securely.</w:t>
      </w:r>
    </w:p>
    <w:p w14:paraId="304257E2" w14:textId="77777777" w:rsidR="00CF4758" w:rsidRPr="000A40E3" w:rsidRDefault="00CF4758" w:rsidP="000A40E3">
      <w:pPr>
        <w:pStyle w:val="ListParagraph"/>
        <w:spacing w:after="0" w:line="240" w:lineRule="auto"/>
        <w:ind w:left="709" w:hanging="709"/>
        <w:contextualSpacing w:val="0"/>
        <w:jc w:val="both"/>
        <w:rPr>
          <w:rFonts w:eastAsia="Arial" w:cstheme="minorHAnsi"/>
        </w:rPr>
      </w:pPr>
    </w:p>
    <w:p w14:paraId="57E48E7B" w14:textId="629AFB7F" w:rsidR="00CF4758" w:rsidRPr="000A40E3" w:rsidRDefault="00CF4758" w:rsidP="000A40E3">
      <w:pPr>
        <w:pStyle w:val="ListParagraph"/>
        <w:numPr>
          <w:ilvl w:val="1"/>
          <w:numId w:val="27"/>
        </w:numPr>
        <w:spacing w:after="0" w:line="240" w:lineRule="auto"/>
        <w:ind w:left="709" w:hanging="709"/>
        <w:contextualSpacing w:val="0"/>
        <w:jc w:val="both"/>
        <w:rPr>
          <w:rFonts w:eastAsia="Arial" w:cstheme="minorHAnsi"/>
        </w:rPr>
      </w:pPr>
      <w:r w:rsidRPr="000A40E3">
        <w:rPr>
          <w:rFonts w:eastAsia="Arial" w:cstheme="minorHAnsi"/>
        </w:rPr>
        <w:t xml:space="preserve">Incidents involving the breach of security, inappropriate disclosure or loss of data </w:t>
      </w:r>
      <w:r w:rsidR="00985661">
        <w:rPr>
          <w:rFonts w:eastAsia="Arial" w:cstheme="minorHAnsi"/>
        </w:rPr>
        <w:t xml:space="preserve">should be reported to the </w:t>
      </w:r>
      <w:r w:rsidR="00356A81" w:rsidRPr="000A40E3">
        <w:rPr>
          <w:rFonts w:eastAsia="Arial" w:cstheme="minorHAnsi"/>
        </w:rPr>
        <w:t xml:space="preserve">Subscribing </w:t>
      </w:r>
      <w:r w:rsidR="000D0B36">
        <w:rPr>
          <w:rFonts w:eastAsia="Arial" w:cstheme="minorHAnsi"/>
        </w:rPr>
        <w:t>Local Authority</w:t>
      </w:r>
      <w:r w:rsidR="00985661">
        <w:rPr>
          <w:rFonts w:eastAsia="Arial" w:cstheme="minorHAnsi"/>
        </w:rPr>
        <w:t xml:space="preserve">.  They will </w:t>
      </w:r>
      <w:r w:rsidR="00ED43AA" w:rsidRPr="00ED43AA">
        <w:rPr>
          <w:rFonts w:eastAsia="Arial" w:cstheme="minorHAnsi"/>
        </w:rPr>
        <w:t xml:space="preserve">be responsible for </w:t>
      </w:r>
      <w:r w:rsidR="00ED43AA">
        <w:rPr>
          <w:rFonts w:eastAsia="Arial" w:cstheme="minorHAnsi"/>
        </w:rPr>
        <w:t>determining what action needs to be taken</w:t>
      </w:r>
      <w:r w:rsidR="00985661">
        <w:rPr>
          <w:rFonts w:eastAsia="Arial" w:cstheme="minorHAnsi"/>
        </w:rPr>
        <w:t xml:space="preserve"> and notify the data processors accordingly.</w:t>
      </w:r>
      <w:r w:rsidR="00ED43AA">
        <w:rPr>
          <w:rFonts w:eastAsia="Arial" w:cstheme="minorHAnsi"/>
        </w:rPr>
        <w:t xml:space="preserve">  </w:t>
      </w:r>
    </w:p>
    <w:p w14:paraId="763AD933" w14:textId="77777777" w:rsidR="00CF4758" w:rsidRPr="000A40E3" w:rsidRDefault="00CF4758" w:rsidP="000A40E3">
      <w:pPr>
        <w:pStyle w:val="ListParagraph"/>
        <w:spacing w:after="0" w:line="240" w:lineRule="auto"/>
        <w:ind w:left="709" w:hanging="709"/>
        <w:contextualSpacing w:val="0"/>
        <w:jc w:val="both"/>
        <w:rPr>
          <w:rFonts w:eastAsia="Arial" w:cstheme="minorHAnsi"/>
        </w:rPr>
      </w:pPr>
    </w:p>
    <w:p w14:paraId="414A20E8" w14:textId="4D544152" w:rsidR="00CF4758" w:rsidRPr="00985661" w:rsidRDefault="00CF4758" w:rsidP="00985661">
      <w:pPr>
        <w:pStyle w:val="ListParagraph"/>
        <w:numPr>
          <w:ilvl w:val="1"/>
          <w:numId w:val="27"/>
        </w:numPr>
        <w:spacing w:after="0" w:line="240" w:lineRule="auto"/>
        <w:ind w:left="709" w:hanging="709"/>
        <w:contextualSpacing w:val="0"/>
        <w:jc w:val="both"/>
        <w:rPr>
          <w:rFonts w:eastAsia="Arial" w:cstheme="minorHAnsi"/>
        </w:rPr>
      </w:pPr>
      <w:bookmarkStart w:id="23" w:name="_Ref499038402"/>
      <w:r w:rsidRPr="000A40E3">
        <w:rPr>
          <w:rFonts w:eastAsia="Arial" w:cstheme="minorHAnsi"/>
        </w:rPr>
        <w:t xml:space="preserve">The Data Processor will record all such incidents </w:t>
      </w:r>
      <w:r w:rsidR="00985661">
        <w:rPr>
          <w:rFonts w:eastAsia="Arial" w:cstheme="minorHAnsi"/>
        </w:rPr>
        <w:t xml:space="preserve">and </w:t>
      </w:r>
      <w:r w:rsidRPr="000A40E3">
        <w:rPr>
          <w:rFonts w:eastAsia="Arial" w:cstheme="minorHAnsi"/>
        </w:rPr>
        <w:t>report</w:t>
      </w:r>
      <w:r w:rsidR="00985661">
        <w:rPr>
          <w:rFonts w:eastAsia="Arial" w:cstheme="minorHAnsi"/>
        </w:rPr>
        <w:t xml:space="preserve"> them to the Subscribing local authority as the data controller.  </w:t>
      </w:r>
      <w:bookmarkEnd w:id="23"/>
    </w:p>
    <w:p w14:paraId="53DD2FBC" w14:textId="77777777" w:rsidR="00CF4758" w:rsidRPr="000A40E3" w:rsidRDefault="00CF4758" w:rsidP="000A40E3">
      <w:pPr>
        <w:widowControl w:val="0"/>
        <w:spacing w:after="0" w:line="240" w:lineRule="auto"/>
        <w:ind w:left="1224"/>
        <w:jc w:val="both"/>
        <w:rPr>
          <w:rFonts w:eastAsia="Arial" w:cstheme="minorHAnsi"/>
        </w:rPr>
      </w:pPr>
    </w:p>
    <w:p w14:paraId="462D0DAB" w14:textId="77777777" w:rsidR="00CF4758" w:rsidRPr="000A40E3" w:rsidRDefault="00CF4758" w:rsidP="000A40E3">
      <w:pPr>
        <w:pStyle w:val="ListParagraph"/>
        <w:spacing w:after="0" w:line="240" w:lineRule="auto"/>
        <w:ind w:left="709"/>
        <w:contextualSpacing w:val="0"/>
        <w:jc w:val="both"/>
        <w:rPr>
          <w:rFonts w:eastAsia="Arial" w:cstheme="minorHAnsi"/>
          <w:b/>
        </w:rPr>
      </w:pPr>
      <w:r w:rsidRPr="000A40E3">
        <w:rPr>
          <w:rFonts w:eastAsia="Arial" w:cstheme="minorHAnsi"/>
          <w:b/>
        </w:rPr>
        <w:t>Awareness Training</w:t>
      </w:r>
    </w:p>
    <w:p w14:paraId="3E280CE2" w14:textId="0B4FDD3A" w:rsidR="00CF4758" w:rsidRPr="000A40E3" w:rsidRDefault="00CF4758" w:rsidP="000A40E3">
      <w:pPr>
        <w:pStyle w:val="ListParagraph"/>
        <w:numPr>
          <w:ilvl w:val="1"/>
          <w:numId w:val="27"/>
        </w:numPr>
        <w:spacing w:after="0" w:line="240" w:lineRule="auto"/>
        <w:ind w:left="709" w:hanging="709"/>
        <w:contextualSpacing w:val="0"/>
        <w:jc w:val="both"/>
        <w:rPr>
          <w:rFonts w:eastAsia="Arial" w:cstheme="minorHAnsi"/>
        </w:rPr>
      </w:pPr>
      <w:r w:rsidRPr="000A40E3">
        <w:rPr>
          <w:rFonts w:eastAsia="Arial" w:cstheme="minorHAnsi"/>
        </w:rPr>
        <w:t>All Parties to this agreement will ensure that all staff providing data and/or using results’ data are aware of the need to comply with the provisions of this agreement and that they have received appropriate training in handling data.</w:t>
      </w:r>
    </w:p>
    <w:p w14:paraId="21830FBF" w14:textId="77777777" w:rsidR="00CF4758" w:rsidRPr="000A40E3" w:rsidRDefault="00CF4758" w:rsidP="000A40E3">
      <w:pPr>
        <w:pStyle w:val="ListParagraph"/>
        <w:spacing w:after="0" w:line="240" w:lineRule="auto"/>
        <w:ind w:left="426"/>
        <w:contextualSpacing w:val="0"/>
        <w:jc w:val="both"/>
        <w:rPr>
          <w:rFonts w:eastAsia="Arial" w:cstheme="minorHAnsi"/>
        </w:rPr>
      </w:pPr>
    </w:p>
    <w:p w14:paraId="32EA5B7C" w14:textId="7C4FC028" w:rsidR="00CF4758" w:rsidRPr="000A40E3" w:rsidRDefault="00CF4758" w:rsidP="000A40E3">
      <w:pPr>
        <w:spacing w:after="0" w:line="240" w:lineRule="auto"/>
        <w:ind w:left="709"/>
        <w:jc w:val="both"/>
        <w:rPr>
          <w:rFonts w:eastAsia="Arial" w:cstheme="minorHAnsi"/>
          <w:b/>
        </w:rPr>
      </w:pPr>
      <w:r w:rsidRPr="000A40E3">
        <w:rPr>
          <w:rFonts w:eastAsia="Arial" w:cstheme="minorHAnsi"/>
          <w:b/>
        </w:rPr>
        <w:t>Data Subject Access Requests</w:t>
      </w:r>
      <w:r w:rsidR="007E5CDD">
        <w:rPr>
          <w:rFonts w:eastAsia="Arial" w:cstheme="minorHAnsi"/>
          <w:b/>
        </w:rPr>
        <w:t xml:space="preserve"> (Section 45 of the DPA)</w:t>
      </w:r>
    </w:p>
    <w:p w14:paraId="377A6CE0" w14:textId="4B7996AC" w:rsidR="00DD02CE" w:rsidRPr="000A40E3" w:rsidRDefault="00DD02CE" w:rsidP="000A40E3">
      <w:pPr>
        <w:pStyle w:val="ListParagraph"/>
        <w:numPr>
          <w:ilvl w:val="1"/>
          <w:numId w:val="27"/>
        </w:numPr>
        <w:spacing w:after="0" w:line="240" w:lineRule="auto"/>
        <w:ind w:hanging="720"/>
        <w:contextualSpacing w:val="0"/>
        <w:jc w:val="both"/>
        <w:rPr>
          <w:rFonts w:eastAsia="Arial" w:cstheme="minorHAnsi"/>
        </w:rPr>
      </w:pPr>
      <w:r w:rsidRPr="000A40E3">
        <w:rPr>
          <w:rFonts w:eastAsia="Arial" w:cstheme="minorHAnsi"/>
        </w:rPr>
        <w:t>The Data Processor shall promptly inform the Data Controller in writing of the following, providing all known facts, circumstances and other information, as well as all assistance and co-operation to investigate or deal with:</w:t>
      </w:r>
    </w:p>
    <w:p w14:paraId="12961629" w14:textId="77777777" w:rsidR="00E5665B" w:rsidRPr="000A40E3" w:rsidRDefault="00E5665B" w:rsidP="000A40E3">
      <w:pPr>
        <w:pStyle w:val="ListParagraph"/>
        <w:spacing w:after="0" w:line="240" w:lineRule="auto"/>
        <w:contextualSpacing w:val="0"/>
        <w:jc w:val="both"/>
        <w:rPr>
          <w:rFonts w:eastAsia="Arial" w:cstheme="minorHAnsi"/>
        </w:rPr>
      </w:pPr>
    </w:p>
    <w:p w14:paraId="4646250F" w14:textId="1ACB1A1A" w:rsidR="00DD02CE" w:rsidRPr="000A40E3" w:rsidRDefault="00E5665B" w:rsidP="000A40E3">
      <w:pPr>
        <w:pStyle w:val="ListParagraph"/>
        <w:numPr>
          <w:ilvl w:val="2"/>
          <w:numId w:val="27"/>
        </w:numPr>
        <w:spacing w:after="0" w:line="240" w:lineRule="auto"/>
        <w:ind w:left="1418"/>
        <w:contextualSpacing w:val="0"/>
        <w:jc w:val="both"/>
        <w:rPr>
          <w:rFonts w:eastAsia="Arial" w:cstheme="minorHAnsi"/>
        </w:rPr>
      </w:pPr>
      <w:r w:rsidRPr="000A40E3">
        <w:rPr>
          <w:rFonts w:eastAsia="Arial" w:cstheme="minorHAnsi"/>
        </w:rPr>
        <w:t xml:space="preserve">any </w:t>
      </w:r>
      <w:r w:rsidR="007E5CDD">
        <w:rPr>
          <w:rFonts w:eastAsia="Arial" w:cstheme="minorHAnsi"/>
        </w:rPr>
        <w:t>request by an individual pursuant to section 45 of the DPA regarding their personal data being held by any Party to this agreement:</w:t>
      </w:r>
      <w:r w:rsidR="00026DD4">
        <w:rPr>
          <w:rFonts w:eastAsia="Arial" w:cstheme="minorHAnsi"/>
        </w:rPr>
        <w:t xml:space="preserve"> </w:t>
      </w:r>
      <w:r w:rsidR="007E5CDD">
        <w:rPr>
          <w:rFonts w:eastAsia="Arial" w:cstheme="minorHAnsi"/>
        </w:rPr>
        <w:t>a “</w:t>
      </w:r>
      <w:r w:rsidRPr="000A40E3">
        <w:rPr>
          <w:rFonts w:eastAsia="Arial" w:cstheme="minorHAnsi"/>
        </w:rPr>
        <w:t>Subject Access Request</w:t>
      </w:r>
      <w:r w:rsidR="007E5CDD">
        <w:rPr>
          <w:rFonts w:eastAsia="Arial" w:cstheme="minorHAnsi"/>
        </w:rPr>
        <w:t>”</w:t>
      </w:r>
      <w:r w:rsidRPr="000A40E3">
        <w:rPr>
          <w:rFonts w:eastAsia="Arial" w:cstheme="minorHAnsi"/>
        </w:rPr>
        <w:t>;</w:t>
      </w:r>
    </w:p>
    <w:p w14:paraId="1C7AC23E" w14:textId="77777777" w:rsidR="00E5665B" w:rsidRPr="000A40E3" w:rsidRDefault="00E5665B" w:rsidP="000A40E3">
      <w:pPr>
        <w:pStyle w:val="ListParagraph"/>
        <w:spacing w:after="0" w:line="240" w:lineRule="auto"/>
        <w:ind w:left="1418"/>
        <w:contextualSpacing w:val="0"/>
        <w:jc w:val="both"/>
        <w:rPr>
          <w:rFonts w:eastAsia="Arial" w:cstheme="minorHAnsi"/>
        </w:rPr>
      </w:pPr>
    </w:p>
    <w:p w14:paraId="3ADDB493" w14:textId="4DEFD0B2" w:rsidR="00D247BB" w:rsidRPr="001D006A" w:rsidRDefault="00DD02CE" w:rsidP="002E7555">
      <w:pPr>
        <w:pStyle w:val="ListParagraph"/>
        <w:numPr>
          <w:ilvl w:val="2"/>
          <w:numId w:val="27"/>
        </w:numPr>
        <w:spacing w:after="0" w:line="240" w:lineRule="auto"/>
        <w:ind w:left="1418"/>
        <w:contextualSpacing w:val="0"/>
        <w:jc w:val="both"/>
        <w:rPr>
          <w:rFonts w:cstheme="minorHAnsi"/>
          <w:bCs/>
        </w:rPr>
      </w:pPr>
      <w:r w:rsidRPr="001D006A">
        <w:rPr>
          <w:rFonts w:eastAsia="Arial" w:cstheme="minorHAnsi"/>
        </w:rPr>
        <w:t xml:space="preserve">any Subject </w:t>
      </w:r>
      <w:r w:rsidR="006A40B3" w:rsidRPr="001D006A">
        <w:rPr>
          <w:rFonts w:eastAsia="Arial" w:cstheme="minorHAnsi"/>
        </w:rPr>
        <w:t xml:space="preserve">Access Request </w:t>
      </w:r>
      <w:r w:rsidRPr="001D006A">
        <w:rPr>
          <w:rFonts w:eastAsia="Arial" w:cstheme="minorHAnsi"/>
        </w:rPr>
        <w:t>to have Relevant Personal Data rectified, erased or any request or notice exercising any Data Subject’s “right to be forgotten”</w:t>
      </w:r>
      <w:r w:rsidR="001D006A">
        <w:rPr>
          <w:rFonts w:eastAsia="Arial" w:cstheme="minorHAnsi"/>
        </w:rPr>
        <w:t>.</w:t>
      </w:r>
    </w:p>
    <w:p w14:paraId="17C22D4B" w14:textId="77777777" w:rsidR="004F26AF" w:rsidRDefault="004F26AF" w:rsidP="004F26AF">
      <w:pPr>
        <w:pStyle w:val="Default"/>
        <w:ind w:left="709"/>
        <w:jc w:val="both"/>
        <w:outlineLvl w:val="0"/>
        <w:rPr>
          <w:rFonts w:asciiTheme="minorHAnsi" w:hAnsiTheme="minorHAnsi" w:cstheme="minorHAnsi"/>
          <w:b/>
          <w:bCs/>
          <w:sz w:val="22"/>
          <w:szCs w:val="22"/>
        </w:rPr>
      </w:pPr>
      <w:bookmarkStart w:id="24" w:name="_Ref499038382"/>
      <w:bookmarkStart w:id="25" w:name="_Ref499038391"/>
      <w:bookmarkStart w:id="26" w:name="_Toc205473092"/>
    </w:p>
    <w:p w14:paraId="4DD63756" w14:textId="7134F5AF" w:rsidR="00D247BB" w:rsidRPr="000A40E3" w:rsidRDefault="00D247BB" w:rsidP="000A40E3">
      <w:pPr>
        <w:pStyle w:val="Default"/>
        <w:numPr>
          <w:ilvl w:val="0"/>
          <w:numId w:val="27"/>
        </w:numPr>
        <w:ind w:left="709" w:hanging="709"/>
        <w:jc w:val="both"/>
        <w:outlineLvl w:val="0"/>
        <w:rPr>
          <w:rFonts w:asciiTheme="minorHAnsi" w:hAnsiTheme="minorHAnsi" w:cstheme="minorHAnsi"/>
          <w:b/>
          <w:bCs/>
          <w:sz w:val="22"/>
          <w:szCs w:val="22"/>
        </w:rPr>
      </w:pPr>
      <w:r w:rsidRPr="000A40E3">
        <w:rPr>
          <w:rFonts w:asciiTheme="minorHAnsi" w:hAnsiTheme="minorHAnsi" w:cstheme="minorHAnsi"/>
          <w:b/>
          <w:bCs/>
          <w:sz w:val="22"/>
          <w:szCs w:val="22"/>
        </w:rPr>
        <w:t>DATA PROCESSING</w:t>
      </w:r>
      <w:bookmarkEnd w:id="24"/>
      <w:bookmarkEnd w:id="25"/>
      <w:bookmarkEnd w:id="26"/>
    </w:p>
    <w:p w14:paraId="7E26B35C" w14:textId="77777777" w:rsidR="006E180D" w:rsidRPr="000A40E3" w:rsidRDefault="006E180D" w:rsidP="000A40E3">
      <w:pPr>
        <w:pStyle w:val="Default"/>
        <w:ind w:left="709" w:hanging="709"/>
        <w:jc w:val="both"/>
        <w:rPr>
          <w:rFonts w:asciiTheme="minorHAnsi" w:hAnsiTheme="minorHAnsi" w:cstheme="minorHAnsi"/>
          <w:bCs/>
          <w:sz w:val="22"/>
          <w:szCs w:val="22"/>
        </w:rPr>
      </w:pPr>
    </w:p>
    <w:p w14:paraId="45B575EE" w14:textId="692C1B3E" w:rsidR="007614A6" w:rsidRPr="000A40E3" w:rsidRDefault="007614A6" w:rsidP="00A52FAE">
      <w:pPr>
        <w:pStyle w:val="Default"/>
        <w:numPr>
          <w:ilvl w:val="1"/>
          <w:numId w:val="27"/>
        </w:numPr>
        <w:ind w:hanging="720"/>
        <w:jc w:val="both"/>
        <w:rPr>
          <w:rFonts w:asciiTheme="minorHAnsi" w:hAnsiTheme="minorHAnsi" w:cstheme="minorHAnsi"/>
          <w:bCs/>
          <w:sz w:val="22"/>
          <w:szCs w:val="22"/>
        </w:rPr>
      </w:pPr>
      <w:r w:rsidRPr="000A40E3">
        <w:rPr>
          <w:rFonts w:asciiTheme="minorHAnsi" w:hAnsiTheme="minorHAnsi" w:cstheme="minorHAnsi"/>
          <w:bCs/>
          <w:sz w:val="22"/>
          <w:szCs w:val="22"/>
        </w:rPr>
        <w:t xml:space="preserve">The </w:t>
      </w:r>
      <w:r w:rsidR="006E180D" w:rsidRPr="000A40E3">
        <w:rPr>
          <w:rFonts w:asciiTheme="minorHAnsi" w:hAnsiTheme="minorHAnsi" w:cstheme="minorHAnsi"/>
          <w:bCs/>
          <w:sz w:val="22"/>
          <w:szCs w:val="22"/>
        </w:rPr>
        <w:t xml:space="preserve">Data Processor </w:t>
      </w:r>
      <w:r w:rsidRPr="000A40E3">
        <w:rPr>
          <w:rFonts w:asciiTheme="minorHAnsi" w:hAnsiTheme="minorHAnsi" w:cstheme="minorHAnsi"/>
          <w:bCs/>
          <w:sz w:val="22"/>
          <w:szCs w:val="22"/>
        </w:rPr>
        <w:t xml:space="preserve">shall </w:t>
      </w:r>
      <w:r w:rsidR="006E180D" w:rsidRPr="000A40E3">
        <w:rPr>
          <w:rFonts w:asciiTheme="minorHAnsi" w:hAnsiTheme="minorHAnsi" w:cstheme="minorHAnsi"/>
          <w:bCs/>
          <w:sz w:val="22"/>
          <w:szCs w:val="22"/>
        </w:rPr>
        <w:t xml:space="preserve">process data only as instructed by the Data Controller. That is to collect, store, </w:t>
      </w:r>
      <w:r w:rsidR="006E180D" w:rsidRPr="00E04A6E">
        <w:rPr>
          <w:rFonts w:asciiTheme="minorHAnsi" w:hAnsiTheme="minorHAnsi" w:cstheme="minorHAnsi"/>
          <w:bCs/>
          <w:sz w:val="22"/>
          <w:szCs w:val="22"/>
        </w:rPr>
        <w:t>process/aggregate the data and produce results reports</w:t>
      </w:r>
      <w:r w:rsidR="006E180D" w:rsidRPr="000A40E3">
        <w:rPr>
          <w:rFonts w:asciiTheme="minorHAnsi" w:hAnsiTheme="minorHAnsi" w:cstheme="minorHAnsi"/>
          <w:bCs/>
          <w:sz w:val="22"/>
          <w:szCs w:val="22"/>
        </w:rPr>
        <w:t xml:space="preserve"> to be made available to </w:t>
      </w:r>
      <w:r w:rsidR="001B6F9C" w:rsidRPr="000A40E3">
        <w:rPr>
          <w:rFonts w:asciiTheme="minorHAnsi" w:hAnsiTheme="minorHAnsi" w:cstheme="minorHAnsi"/>
          <w:bCs/>
          <w:sz w:val="22"/>
          <w:szCs w:val="22"/>
        </w:rPr>
        <w:t xml:space="preserve">Subscribing </w:t>
      </w:r>
      <w:r w:rsidR="00DA5764">
        <w:rPr>
          <w:rFonts w:asciiTheme="minorHAnsi" w:hAnsiTheme="minorHAnsi" w:cstheme="minorHAnsi"/>
          <w:bCs/>
          <w:sz w:val="22"/>
          <w:szCs w:val="22"/>
        </w:rPr>
        <w:t>Local Authority</w:t>
      </w:r>
      <w:r w:rsidR="006E180D" w:rsidRPr="000A40E3">
        <w:rPr>
          <w:rFonts w:asciiTheme="minorHAnsi" w:hAnsiTheme="minorHAnsi" w:cstheme="minorHAnsi"/>
          <w:bCs/>
          <w:sz w:val="22"/>
          <w:szCs w:val="22"/>
        </w:rPr>
        <w:t xml:space="preserve"> for the purposes of </w:t>
      </w:r>
      <w:r w:rsidR="003165E9">
        <w:rPr>
          <w:rFonts w:asciiTheme="minorHAnsi" w:hAnsiTheme="minorHAnsi" w:cstheme="minorHAnsi"/>
          <w:bCs/>
          <w:sz w:val="22"/>
          <w:szCs w:val="22"/>
        </w:rPr>
        <w:t>comparing</w:t>
      </w:r>
      <w:r w:rsidR="003165E9" w:rsidRPr="003165E9">
        <w:rPr>
          <w:rFonts w:asciiTheme="minorHAnsi" w:hAnsiTheme="minorHAnsi" w:cstheme="minorHAnsi"/>
          <w:bCs/>
          <w:sz w:val="22"/>
          <w:szCs w:val="22"/>
        </w:rPr>
        <w:t xml:space="preserve"> and assess</w:t>
      </w:r>
      <w:r w:rsidR="003165E9">
        <w:rPr>
          <w:rFonts w:asciiTheme="minorHAnsi" w:hAnsiTheme="minorHAnsi" w:cstheme="minorHAnsi"/>
          <w:bCs/>
          <w:sz w:val="22"/>
          <w:szCs w:val="22"/>
        </w:rPr>
        <w:t>ing</w:t>
      </w:r>
      <w:r w:rsidR="003165E9" w:rsidRPr="003165E9">
        <w:rPr>
          <w:rFonts w:asciiTheme="minorHAnsi" w:hAnsiTheme="minorHAnsi" w:cstheme="minorHAnsi"/>
          <w:bCs/>
          <w:sz w:val="22"/>
          <w:szCs w:val="22"/>
        </w:rPr>
        <w:t xml:space="preserve"> their performanc</w:t>
      </w:r>
      <w:r w:rsidR="003165E9">
        <w:rPr>
          <w:rFonts w:asciiTheme="minorHAnsi" w:hAnsiTheme="minorHAnsi" w:cstheme="minorHAnsi"/>
          <w:bCs/>
          <w:sz w:val="22"/>
          <w:szCs w:val="22"/>
        </w:rPr>
        <w:t>e across a range of HR measures and</w:t>
      </w:r>
      <w:r w:rsidR="003165E9" w:rsidRPr="003165E9">
        <w:rPr>
          <w:rFonts w:asciiTheme="minorHAnsi" w:hAnsiTheme="minorHAnsi" w:cstheme="minorHAnsi"/>
          <w:bCs/>
          <w:sz w:val="22"/>
          <w:szCs w:val="22"/>
        </w:rPr>
        <w:t xml:space="preserve"> </w:t>
      </w:r>
      <w:r w:rsidR="006E180D" w:rsidRPr="000A40E3">
        <w:rPr>
          <w:rFonts w:asciiTheme="minorHAnsi" w:hAnsiTheme="minorHAnsi" w:cstheme="minorHAnsi"/>
          <w:bCs/>
          <w:sz w:val="22"/>
          <w:szCs w:val="22"/>
        </w:rPr>
        <w:t>benchmarking pay and pay-rates. This in</w:t>
      </w:r>
      <w:r w:rsidRPr="000A40E3">
        <w:rPr>
          <w:rFonts w:asciiTheme="minorHAnsi" w:hAnsiTheme="minorHAnsi" w:cstheme="minorHAnsi"/>
          <w:bCs/>
          <w:sz w:val="22"/>
          <w:szCs w:val="22"/>
        </w:rPr>
        <w:t xml:space="preserve">struction can be varied by the Subscribing </w:t>
      </w:r>
      <w:r w:rsidR="00AA1B10">
        <w:rPr>
          <w:rFonts w:asciiTheme="minorHAnsi" w:hAnsiTheme="minorHAnsi" w:cstheme="minorHAnsi"/>
          <w:bCs/>
          <w:sz w:val="22"/>
          <w:szCs w:val="22"/>
        </w:rPr>
        <w:t>Local Authority</w:t>
      </w:r>
      <w:r w:rsidR="006E180D" w:rsidRPr="000A40E3">
        <w:rPr>
          <w:rFonts w:asciiTheme="minorHAnsi" w:hAnsiTheme="minorHAnsi" w:cstheme="minorHAnsi"/>
          <w:bCs/>
          <w:sz w:val="22"/>
          <w:szCs w:val="22"/>
        </w:rPr>
        <w:t xml:space="preserve"> in writing </w:t>
      </w:r>
      <w:r w:rsidR="001B7AEC">
        <w:rPr>
          <w:rFonts w:asciiTheme="minorHAnsi" w:hAnsiTheme="minorHAnsi" w:cstheme="minorHAnsi"/>
          <w:bCs/>
          <w:sz w:val="22"/>
          <w:szCs w:val="22"/>
        </w:rPr>
        <w:t xml:space="preserve">to </w:t>
      </w:r>
      <w:r w:rsidR="0079496D">
        <w:rPr>
          <w:rFonts w:asciiTheme="minorHAnsi" w:hAnsiTheme="minorHAnsi" w:cstheme="minorHAnsi"/>
          <w:bCs/>
          <w:sz w:val="22"/>
          <w:szCs w:val="22"/>
        </w:rPr>
        <w:t>REGIONAL EMPLOYER ORGANISATION</w:t>
      </w:r>
      <w:r w:rsidR="001B7AEC">
        <w:rPr>
          <w:rFonts w:asciiTheme="minorHAnsi" w:hAnsiTheme="minorHAnsi" w:cstheme="minorHAnsi"/>
          <w:bCs/>
          <w:sz w:val="22"/>
          <w:szCs w:val="22"/>
        </w:rPr>
        <w:t>.</w:t>
      </w:r>
      <w:r w:rsidRPr="000A40E3">
        <w:rPr>
          <w:rFonts w:asciiTheme="minorHAnsi" w:hAnsiTheme="minorHAnsi" w:cstheme="minorHAnsi"/>
          <w:bCs/>
          <w:sz w:val="22"/>
          <w:szCs w:val="22"/>
        </w:rPr>
        <w:t xml:space="preserve">. </w:t>
      </w:r>
    </w:p>
    <w:p w14:paraId="5B69D7F3" w14:textId="77777777" w:rsidR="007614A6" w:rsidRPr="000A40E3" w:rsidRDefault="007614A6" w:rsidP="000A40E3">
      <w:pPr>
        <w:pStyle w:val="Default"/>
        <w:ind w:left="709" w:hanging="709"/>
        <w:jc w:val="both"/>
        <w:rPr>
          <w:rFonts w:asciiTheme="minorHAnsi" w:hAnsiTheme="minorHAnsi" w:cstheme="minorHAnsi"/>
          <w:bCs/>
          <w:sz w:val="22"/>
          <w:szCs w:val="22"/>
        </w:rPr>
      </w:pPr>
    </w:p>
    <w:p w14:paraId="2559A357" w14:textId="148F0659" w:rsidR="006E180D" w:rsidRPr="000A40E3" w:rsidRDefault="006E180D" w:rsidP="000A40E3">
      <w:pPr>
        <w:pStyle w:val="Default"/>
        <w:numPr>
          <w:ilvl w:val="1"/>
          <w:numId w:val="27"/>
        </w:numPr>
        <w:ind w:left="709" w:hanging="709"/>
        <w:jc w:val="both"/>
        <w:rPr>
          <w:rFonts w:asciiTheme="minorHAnsi" w:hAnsiTheme="minorHAnsi" w:cstheme="minorHAnsi"/>
          <w:bCs/>
          <w:sz w:val="22"/>
          <w:szCs w:val="22"/>
        </w:rPr>
      </w:pPr>
      <w:r w:rsidRPr="000A40E3">
        <w:rPr>
          <w:rFonts w:asciiTheme="minorHAnsi" w:hAnsiTheme="minorHAnsi" w:cstheme="minorHAnsi"/>
          <w:bCs/>
          <w:sz w:val="22"/>
          <w:szCs w:val="22"/>
        </w:rPr>
        <w:t xml:space="preserve">Each </w:t>
      </w:r>
      <w:r w:rsidR="007614A6" w:rsidRPr="000A40E3">
        <w:rPr>
          <w:rFonts w:asciiTheme="minorHAnsi" w:hAnsiTheme="minorHAnsi" w:cstheme="minorHAnsi"/>
          <w:bCs/>
          <w:sz w:val="22"/>
          <w:szCs w:val="22"/>
        </w:rPr>
        <w:t xml:space="preserve">Subscribing </w:t>
      </w:r>
      <w:r w:rsidR="000D0B36">
        <w:rPr>
          <w:rFonts w:asciiTheme="minorHAnsi" w:hAnsiTheme="minorHAnsi" w:cstheme="minorHAnsi"/>
          <w:bCs/>
          <w:sz w:val="22"/>
          <w:szCs w:val="22"/>
        </w:rPr>
        <w:t>Local Authority</w:t>
      </w:r>
      <w:r w:rsidRPr="000A40E3">
        <w:rPr>
          <w:rFonts w:asciiTheme="minorHAnsi" w:hAnsiTheme="minorHAnsi" w:cstheme="minorHAnsi"/>
          <w:bCs/>
          <w:sz w:val="22"/>
          <w:szCs w:val="22"/>
        </w:rPr>
        <w:t xml:space="preserve"> as the Data Controller for its own data remains legally responsible for the personal data even when it is processed by the Data Processor. Each </w:t>
      </w:r>
      <w:r w:rsidR="006D12D4">
        <w:rPr>
          <w:rFonts w:asciiTheme="minorHAnsi" w:hAnsiTheme="minorHAnsi" w:cstheme="minorHAnsi"/>
          <w:bCs/>
          <w:sz w:val="22"/>
          <w:szCs w:val="22"/>
        </w:rPr>
        <w:t xml:space="preserve">Subscribing </w:t>
      </w:r>
      <w:r w:rsidR="000D0B36">
        <w:rPr>
          <w:rFonts w:asciiTheme="minorHAnsi" w:hAnsiTheme="minorHAnsi" w:cstheme="minorHAnsi"/>
          <w:bCs/>
          <w:sz w:val="22"/>
          <w:szCs w:val="22"/>
        </w:rPr>
        <w:t>Local Authority</w:t>
      </w:r>
      <w:r w:rsidRPr="000A40E3">
        <w:rPr>
          <w:rFonts w:asciiTheme="minorHAnsi" w:hAnsiTheme="minorHAnsi" w:cstheme="minorHAnsi"/>
          <w:bCs/>
          <w:sz w:val="22"/>
          <w:szCs w:val="22"/>
        </w:rPr>
        <w:t xml:space="preserve"> must take steps to ensure the personal data remains protected, the liabilities and risks are appropriately managed, data is processed </w:t>
      </w:r>
      <w:r w:rsidR="006E3AB6" w:rsidRPr="000A40E3">
        <w:rPr>
          <w:rFonts w:asciiTheme="minorHAnsi" w:hAnsiTheme="minorHAnsi" w:cstheme="minorHAnsi"/>
          <w:bCs/>
          <w:sz w:val="22"/>
          <w:szCs w:val="22"/>
        </w:rPr>
        <w:t>lawfully,</w:t>
      </w:r>
      <w:r w:rsidRPr="000A40E3">
        <w:rPr>
          <w:rFonts w:asciiTheme="minorHAnsi" w:hAnsiTheme="minorHAnsi" w:cstheme="minorHAnsi"/>
          <w:bCs/>
          <w:sz w:val="22"/>
          <w:szCs w:val="22"/>
        </w:rPr>
        <w:t xml:space="preserve"> and the </w:t>
      </w:r>
      <w:r w:rsidR="006D12D4">
        <w:rPr>
          <w:rFonts w:asciiTheme="minorHAnsi" w:hAnsiTheme="minorHAnsi" w:cstheme="minorHAnsi"/>
          <w:bCs/>
          <w:sz w:val="22"/>
          <w:szCs w:val="22"/>
        </w:rPr>
        <w:t>a</w:t>
      </w:r>
      <w:r w:rsidRPr="000A40E3">
        <w:rPr>
          <w:rFonts w:asciiTheme="minorHAnsi" w:hAnsiTheme="minorHAnsi" w:cstheme="minorHAnsi"/>
          <w:bCs/>
          <w:sz w:val="22"/>
          <w:szCs w:val="22"/>
        </w:rPr>
        <w:t xml:space="preserve">greement is legally enforceable. </w:t>
      </w:r>
    </w:p>
    <w:p w14:paraId="7ADBF6ED" w14:textId="77777777" w:rsidR="006E180D" w:rsidRPr="000A40E3" w:rsidRDefault="006E180D" w:rsidP="000A40E3">
      <w:pPr>
        <w:pStyle w:val="Default"/>
        <w:ind w:left="709" w:hanging="709"/>
        <w:jc w:val="both"/>
        <w:rPr>
          <w:rFonts w:asciiTheme="minorHAnsi" w:hAnsiTheme="minorHAnsi" w:cstheme="minorHAnsi"/>
          <w:bCs/>
          <w:sz w:val="22"/>
          <w:szCs w:val="22"/>
        </w:rPr>
      </w:pPr>
    </w:p>
    <w:p w14:paraId="639CD662" w14:textId="77777777" w:rsidR="006E180D" w:rsidRPr="000A40E3" w:rsidRDefault="006E180D" w:rsidP="000A40E3">
      <w:pPr>
        <w:pStyle w:val="Default"/>
        <w:ind w:left="709"/>
        <w:jc w:val="both"/>
        <w:rPr>
          <w:rFonts w:asciiTheme="minorHAnsi" w:hAnsiTheme="minorHAnsi" w:cstheme="minorHAnsi"/>
          <w:b/>
          <w:bCs/>
          <w:i/>
          <w:sz w:val="22"/>
          <w:szCs w:val="22"/>
        </w:rPr>
      </w:pPr>
      <w:r w:rsidRPr="000A40E3">
        <w:rPr>
          <w:rFonts w:asciiTheme="minorHAnsi" w:hAnsiTheme="minorHAnsi" w:cstheme="minorHAnsi"/>
          <w:b/>
          <w:bCs/>
          <w:i/>
          <w:sz w:val="22"/>
          <w:szCs w:val="22"/>
        </w:rPr>
        <w:t>Data Controller Responsibilities</w:t>
      </w:r>
    </w:p>
    <w:p w14:paraId="1C1277DA" w14:textId="78093D93" w:rsidR="007D2830" w:rsidRDefault="00A31A9E" w:rsidP="00626D63">
      <w:pPr>
        <w:pStyle w:val="Default"/>
        <w:numPr>
          <w:ilvl w:val="1"/>
          <w:numId w:val="27"/>
        </w:numPr>
        <w:ind w:left="709" w:hanging="709"/>
        <w:jc w:val="both"/>
        <w:rPr>
          <w:rFonts w:asciiTheme="minorHAnsi" w:hAnsiTheme="minorHAnsi" w:cstheme="minorHAnsi"/>
          <w:bCs/>
          <w:sz w:val="22"/>
          <w:szCs w:val="22"/>
        </w:rPr>
      </w:pPr>
      <w:r w:rsidRPr="001B1221">
        <w:rPr>
          <w:rFonts w:asciiTheme="minorHAnsi" w:hAnsiTheme="minorHAnsi" w:cstheme="minorHAnsi"/>
          <w:bCs/>
          <w:sz w:val="22"/>
          <w:szCs w:val="22"/>
        </w:rPr>
        <w:t>T</w:t>
      </w:r>
      <w:r w:rsidR="006E180D" w:rsidRPr="001B1221">
        <w:rPr>
          <w:rFonts w:asciiTheme="minorHAnsi" w:hAnsiTheme="minorHAnsi" w:cstheme="minorHAnsi"/>
          <w:bCs/>
          <w:sz w:val="22"/>
          <w:szCs w:val="22"/>
        </w:rPr>
        <w:t xml:space="preserve">he Data Controller  is responsible for ensuring its data is processed fairly and lawfully and in accordance with the </w:t>
      </w:r>
      <w:r w:rsidR="001B1221" w:rsidRPr="001B1221">
        <w:rPr>
          <w:rFonts w:asciiTheme="minorHAnsi" w:hAnsiTheme="minorHAnsi" w:cstheme="minorHAnsi"/>
          <w:bCs/>
          <w:sz w:val="22"/>
          <w:szCs w:val="22"/>
        </w:rPr>
        <w:t xml:space="preserve">seven </w:t>
      </w:r>
      <w:r w:rsidR="006D14D6" w:rsidRPr="001B1221">
        <w:rPr>
          <w:rFonts w:asciiTheme="minorHAnsi" w:hAnsiTheme="minorHAnsi" w:cstheme="minorHAnsi"/>
          <w:bCs/>
          <w:sz w:val="22"/>
          <w:szCs w:val="22"/>
        </w:rPr>
        <w:t xml:space="preserve"> data protection </w:t>
      </w:r>
      <w:r w:rsidR="006E180D" w:rsidRPr="001B1221">
        <w:rPr>
          <w:rFonts w:asciiTheme="minorHAnsi" w:hAnsiTheme="minorHAnsi" w:cstheme="minorHAnsi"/>
          <w:bCs/>
          <w:sz w:val="22"/>
          <w:szCs w:val="22"/>
        </w:rPr>
        <w:t xml:space="preserve">principles of the </w:t>
      </w:r>
      <w:r w:rsidR="006E3AB6" w:rsidRPr="001B1221">
        <w:rPr>
          <w:rFonts w:asciiTheme="minorHAnsi" w:hAnsiTheme="minorHAnsi" w:cstheme="minorHAnsi"/>
          <w:bCs/>
          <w:sz w:val="22"/>
          <w:szCs w:val="22"/>
        </w:rPr>
        <w:t>DPA</w:t>
      </w:r>
      <w:r w:rsidR="001B1221">
        <w:rPr>
          <w:rFonts w:asciiTheme="minorHAnsi" w:hAnsiTheme="minorHAnsi" w:cstheme="minorHAnsi"/>
          <w:bCs/>
          <w:sz w:val="22"/>
          <w:szCs w:val="22"/>
        </w:rPr>
        <w:t xml:space="preserve">:  </w:t>
      </w:r>
      <w:r w:rsidR="00AF63AD">
        <w:rPr>
          <w:rFonts w:asciiTheme="minorHAnsi" w:hAnsiTheme="minorHAnsi" w:cstheme="minorHAnsi"/>
          <w:bCs/>
          <w:sz w:val="22"/>
          <w:szCs w:val="22"/>
        </w:rPr>
        <w:t xml:space="preserve">Lawfulness, fairness and transparency; Purpose limitation; Data minimisation; Accuracy; Storage limitation; Integrity and confidentiality (security); </w:t>
      </w:r>
      <w:r w:rsidR="0000067F">
        <w:rPr>
          <w:rFonts w:asciiTheme="minorHAnsi" w:hAnsiTheme="minorHAnsi" w:cstheme="minorHAnsi"/>
          <w:bCs/>
          <w:sz w:val="22"/>
          <w:szCs w:val="22"/>
        </w:rPr>
        <w:t xml:space="preserve">Accountability. </w:t>
      </w:r>
    </w:p>
    <w:p w14:paraId="158C297D" w14:textId="77777777" w:rsidR="0000067F" w:rsidRPr="001B1221" w:rsidRDefault="0000067F" w:rsidP="0000067F">
      <w:pPr>
        <w:pStyle w:val="Default"/>
        <w:ind w:left="709"/>
        <w:jc w:val="both"/>
        <w:rPr>
          <w:rFonts w:asciiTheme="minorHAnsi" w:hAnsiTheme="minorHAnsi" w:cstheme="minorHAnsi"/>
          <w:bCs/>
          <w:sz w:val="22"/>
          <w:szCs w:val="22"/>
        </w:rPr>
      </w:pPr>
    </w:p>
    <w:p w14:paraId="4745AA0E" w14:textId="7A731C38" w:rsidR="006D14D6" w:rsidRPr="000A40E3" w:rsidRDefault="006E180D" w:rsidP="000A40E3">
      <w:pPr>
        <w:pStyle w:val="Default"/>
        <w:numPr>
          <w:ilvl w:val="1"/>
          <w:numId w:val="27"/>
        </w:numPr>
        <w:ind w:left="709" w:hanging="709"/>
        <w:jc w:val="both"/>
        <w:rPr>
          <w:rFonts w:asciiTheme="minorHAnsi" w:hAnsiTheme="minorHAnsi" w:cstheme="minorHAnsi"/>
          <w:bCs/>
          <w:sz w:val="22"/>
          <w:szCs w:val="22"/>
        </w:rPr>
      </w:pPr>
      <w:r w:rsidRPr="000A40E3">
        <w:rPr>
          <w:rFonts w:asciiTheme="minorHAnsi" w:hAnsiTheme="minorHAnsi" w:cstheme="minorHAnsi"/>
          <w:bCs/>
          <w:sz w:val="22"/>
          <w:szCs w:val="22"/>
        </w:rPr>
        <w:t>The Data Controller shall not instruct the Data Processor to process pe</w:t>
      </w:r>
      <w:r w:rsidR="001B1221">
        <w:rPr>
          <w:rFonts w:asciiTheme="minorHAnsi" w:hAnsiTheme="minorHAnsi" w:cstheme="minorHAnsi"/>
          <w:bCs/>
          <w:sz w:val="22"/>
          <w:szCs w:val="22"/>
        </w:rPr>
        <w:t>rs</w:t>
      </w:r>
      <w:r w:rsidRPr="000A40E3">
        <w:rPr>
          <w:rFonts w:asciiTheme="minorHAnsi" w:hAnsiTheme="minorHAnsi" w:cstheme="minorHAnsi"/>
          <w:bCs/>
          <w:sz w:val="22"/>
          <w:szCs w:val="22"/>
        </w:rPr>
        <w:t xml:space="preserve">onal data on his behalf under this agreement where the Data Controller himself does not have a secure basis in law to process that data. </w:t>
      </w:r>
    </w:p>
    <w:p w14:paraId="5A898F9A" w14:textId="24AC31A8" w:rsidR="006D14D6" w:rsidRPr="000A40E3" w:rsidRDefault="006D14D6" w:rsidP="000A40E3">
      <w:pPr>
        <w:pStyle w:val="Default"/>
        <w:ind w:left="709" w:hanging="709"/>
        <w:jc w:val="both"/>
        <w:rPr>
          <w:rFonts w:asciiTheme="minorHAnsi" w:hAnsiTheme="minorHAnsi" w:cstheme="minorHAnsi"/>
          <w:bCs/>
          <w:sz w:val="22"/>
          <w:szCs w:val="22"/>
        </w:rPr>
      </w:pPr>
    </w:p>
    <w:p w14:paraId="46E778B2" w14:textId="14F51332" w:rsidR="006E180D" w:rsidRPr="000A40E3" w:rsidRDefault="006E180D" w:rsidP="000A40E3">
      <w:pPr>
        <w:pStyle w:val="Default"/>
        <w:numPr>
          <w:ilvl w:val="1"/>
          <w:numId w:val="27"/>
        </w:numPr>
        <w:ind w:left="709" w:hanging="709"/>
        <w:jc w:val="both"/>
        <w:rPr>
          <w:rFonts w:asciiTheme="minorHAnsi" w:hAnsiTheme="minorHAnsi" w:cstheme="minorHAnsi"/>
          <w:bCs/>
          <w:sz w:val="22"/>
          <w:szCs w:val="22"/>
        </w:rPr>
      </w:pPr>
      <w:r w:rsidRPr="000A40E3">
        <w:rPr>
          <w:rFonts w:asciiTheme="minorHAnsi" w:hAnsiTheme="minorHAnsi" w:cstheme="minorHAnsi"/>
          <w:bCs/>
          <w:sz w:val="22"/>
          <w:szCs w:val="22"/>
        </w:rPr>
        <w:t xml:space="preserve">The Data Controller is entitled during the term of this contract, to require the Data Processor, to provide reasonable assurance that the technical and organisational security measures adequately protect the personal data it is contracted to process. This includes the Data Controller’s entitlement to audit the Data Processor’s premises, systems, procedures, documents and staff as may be desirable or necessary to ensure compliance with this </w:t>
      </w:r>
      <w:r w:rsidR="006D12D4">
        <w:rPr>
          <w:rFonts w:asciiTheme="minorHAnsi" w:hAnsiTheme="minorHAnsi" w:cstheme="minorHAnsi"/>
          <w:bCs/>
          <w:sz w:val="22"/>
          <w:szCs w:val="22"/>
        </w:rPr>
        <w:t>agreement</w:t>
      </w:r>
      <w:r w:rsidRPr="000A40E3">
        <w:rPr>
          <w:rFonts w:asciiTheme="minorHAnsi" w:hAnsiTheme="minorHAnsi" w:cstheme="minorHAnsi"/>
          <w:bCs/>
          <w:sz w:val="22"/>
          <w:szCs w:val="22"/>
        </w:rPr>
        <w:t xml:space="preserve">, the </w:t>
      </w:r>
      <w:r w:rsidR="006D12D4">
        <w:rPr>
          <w:rFonts w:asciiTheme="minorHAnsi" w:hAnsiTheme="minorHAnsi" w:cstheme="minorHAnsi"/>
          <w:bCs/>
          <w:sz w:val="22"/>
          <w:szCs w:val="22"/>
        </w:rPr>
        <w:t>S</w:t>
      </w:r>
      <w:r w:rsidRPr="000A40E3">
        <w:rPr>
          <w:rFonts w:asciiTheme="minorHAnsi" w:hAnsiTheme="minorHAnsi" w:cstheme="minorHAnsi"/>
          <w:bCs/>
          <w:sz w:val="22"/>
          <w:szCs w:val="22"/>
        </w:rPr>
        <w:t>ervice</w:t>
      </w:r>
      <w:r w:rsidR="006D12D4">
        <w:rPr>
          <w:rFonts w:asciiTheme="minorHAnsi" w:hAnsiTheme="minorHAnsi" w:cstheme="minorHAnsi"/>
          <w:bCs/>
          <w:sz w:val="22"/>
          <w:szCs w:val="22"/>
        </w:rPr>
        <w:t>s</w:t>
      </w:r>
      <w:r w:rsidRPr="000A40E3">
        <w:rPr>
          <w:rFonts w:asciiTheme="minorHAnsi" w:hAnsiTheme="minorHAnsi" w:cstheme="minorHAnsi"/>
          <w:bCs/>
          <w:sz w:val="22"/>
          <w:szCs w:val="22"/>
        </w:rPr>
        <w:t xml:space="preserve"> and/or with the law.</w:t>
      </w:r>
    </w:p>
    <w:p w14:paraId="390E2180" w14:textId="77777777" w:rsidR="006E180D" w:rsidRPr="000A40E3" w:rsidRDefault="006E180D" w:rsidP="000A40E3">
      <w:pPr>
        <w:pStyle w:val="Default"/>
        <w:ind w:left="709" w:hanging="709"/>
        <w:jc w:val="both"/>
        <w:rPr>
          <w:rFonts w:asciiTheme="minorHAnsi" w:hAnsiTheme="minorHAnsi" w:cstheme="minorHAnsi"/>
          <w:bCs/>
          <w:sz w:val="22"/>
          <w:szCs w:val="22"/>
        </w:rPr>
      </w:pPr>
    </w:p>
    <w:p w14:paraId="6E28075C" w14:textId="77777777" w:rsidR="006E180D" w:rsidRPr="000A40E3" w:rsidRDefault="006E180D" w:rsidP="000A40E3">
      <w:pPr>
        <w:pStyle w:val="Default"/>
        <w:ind w:left="709"/>
        <w:jc w:val="both"/>
        <w:rPr>
          <w:rFonts w:asciiTheme="minorHAnsi" w:hAnsiTheme="minorHAnsi" w:cstheme="minorHAnsi"/>
          <w:b/>
          <w:bCs/>
          <w:i/>
          <w:sz w:val="22"/>
          <w:szCs w:val="22"/>
        </w:rPr>
      </w:pPr>
      <w:r w:rsidRPr="000A40E3">
        <w:rPr>
          <w:rFonts w:asciiTheme="minorHAnsi" w:hAnsiTheme="minorHAnsi" w:cstheme="minorHAnsi"/>
          <w:b/>
          <w:bCs/>
          <w:i/>
          <w:sz w:val="22"/>
          <w:szCs w:val="22"/>
        </w:rPr>
        <w:t>Data Processor Responsibilities</w:t>
      </w:r>
    </w:p>
    <w:p w14:paraId="5AADC37D" w14:textId="77777777" w:rsidR="009E1247" w:rsidRPr="000A40E3" w:rsidRDefault="009E1247" w:rsidP="000A40E3">
      <w:pPr>
        <w:pStyle w:val="Default"/>
        <w:numPr>
          <w:ilvl w:val="1"/>
          <w:numId w:val="27"/>
        </w:numPr>
        <w:ind w:left="709" w:hanging="709"/>
        <w:jc w:val="both"/>
        <w:rPr>
          <w:rFonts w:asciiTheme="minorHAnsi" w:hAnsiTheme="minorHAnsi" w:cstheme="minorHAnsi"/>
          <w:bCs/>
          <w:sz w:val="22"/>
          <w:szCs w:val="22"/>
        </w:rPr>
      </w:pPr>
      <w:r w:rsidRPr="000A40E3">
        <w:rPr>
          <w:rFonts w:asciiTheme="minorHAnsi" w:hAnsiTheme="minorHAnsi" w:cstheme="minorHAnsi"/>
          <w:bCs/>
          <w:sz w:val="22"/>
          <w:szCs w:val="22"/>
        </w:rPr>
        <w:t>T</w:t>
      </w:r>
      <w:r w:rsidR="006E180D" w:rsidRPr="000A40E3">
        <w:rPr>
          <w:rFonts w:asciiTheme="minorHAnsi" w:hAnsiTheme="minorHAnsi" w:cstheme="minorHAnsi"/>
          <w:bCs/>
          <w:sz w:val="22"/>
          <w:szCs w:val="22"/>
        </w:rPr>
        <w:t>he Data Processor shall at all times process personal data only as instructed to do so by the Data Controller and in accordance with the D</w:t>
      </w:r>
      <w:r w:rsidRPr="000A40E3">
        <w:rPr>
          <w:rFonts w:asciiTheme="minorHAnsi" w:hAnsiTheme="minorHAnsi" w:cstheme="minorHAnsi"/>
          <w:bCs/>
          <w:sz w:val="22"/>
          <w:szCs w:val="22"/>
        </w:rPr>
        <w:t xml:space="preserve">PA </w:t>
      </w:r>
      <w:r w:rsidR="006E180D" w:rsidRPr="000A40E3">
        <w:rPr>
          <w:rFonts w:asciiTheme="minorHAnsi" w:hAnsiTheme="minorHAnsi" w:cstheme="minorHAnsi"/>
          <w:bCs/>
          <w:sz w:val="22"/>
          <w:szCs w:val="22"/>
        </w:rPr>
        <w:t>principles</w:t>
      </w:r>
      <w:r w:rsidR="008D366A" w:rsidRPr="000A40E3">
        <w:rPr>
          <w:rFonts w:asciiTheme="minorHAnsi" w:hAnsiTheme="minorHAnsi" w:cstheme="minorHAnsi"/>
          <w:bCs/>
          <w:sz w:val="22"/>
          <w:szCs w:val="22"/>
        </w:rPr>
        <w:t>.</w:t>
      </w:r>
    </w:p>
    <w:p w14:paraId="2088289A" w14:textId="77777777" w:rsidR="009E1247" w:rsidRPr="000A40E3" w:rsidRDefault="009E1247" w:rsidP="000A40E3">
      <w:pPr>
        <w:pStyle w:val="Default"/>
        <w:ind w:left="709" w:hanging="709"/>
        <w:jc w:val="both"/>
        <w:rPr>
          <w:rFonts w:asciiTheme="minorHAnsi" w:hAnsiTheme="minorHAnsi" w:cstheme="minorHAnsi"/>
          <w:bCs/>
          <w:sz w:val="22"/>
          <w:szCs w:val="22"/>
        </w:rPr>
      </w:pPr>
    </w:p>
    <w:p w14:paraId="41F9FB6B" w14:textId="18EE138C" w:rsidR="00B53017" w:rsidRPr="000A40E3" w:rsidRDefault="009E1247" w:rsidP="000A40E3">
      <w:pPr>
        <w:pStyle w:val="Default"/>
        <w:numPr>
          <w:ilvl w:val="1"/>
          <w:numId w:val="27"/>
        </w:numPr>
        <w:ind w:left="709" w:hanging="709"/>
        <w:jc w:val="both"/>
        <w:rPr>
          <w:rFonts w:asciiTheme="minorHAnsi" w:hAnsiTheme="minorHAnsi" w:cstheme="minorHAnsi"/>
          <w:bCs/>
          <w:sz w:val="22"/>
          <w:szCs w:val="22"/>
        </w:rPr>
      </w:pPr>
      <w:r w:rsidRPr="000A40E3">
        <w:rPr>
          <w:rFonts w:asciiTheme="minorHAnsi" w:hAnsiTheme="minorHAnsi" w:cstheme="minorHAnsi"/>
          <w:bCs/>
          <w:sz w:val="22"/>
          <w:szCs w:val="22"/>
        </w:rPr>
        <w:t xml:space="preserve">The </w:t>
      </w:r>
      <w:r w:rsidR="006E180D" w:rsidRPr="000A40E3">
        <w:rPr>
          <w:rFonts w:asciiTheme="minorHAnsi" w:hAnsiTheme="minorHAnsi" w:cstheme="minorHAnsi"/>
          <w:bCs/>
          <w:sz w:val="22"/>
          <w:szCs w:val="22"/>
        </w:rPr>
        <w:t>Data Processor shall have in place appropriate technical and organisational security measures that protect the personal data it is contracted to process on behalf of the Data Controller from unauthorised or unlawful processing, accidental loss, destruction or damage.</w:t>
      </w:r>
      <w:r w:rsidR="005913AB" w:rsidRPr="000A40E3">
        <w:rPr>
          <w:rFonts w:asciiTheme="minorHAnsi" w:hAnsiTheme="minorHAnsi" w:cstheme="minorHAnsi"/>
          <w:bCs/>
          <w:sz w:val="22"/>
          <w:szCs w:val="22"/>
        </w:rPr>
        <w:t xml:space="preserve"> In undertaking the foregoing, the Data Processor shall </w:t>
      </w:r>
      <w:r w:rsidR="00957D8E">
        <w:rPr>
          <w:rFonts w:asciiTheme="minorHAnsi" w:hAnsiTheme="minorHAnsi" w:cstheme="minorHAnsi"/>
          <w:bCs/>
          <w:sz w:val="22"/>
          <w:szCs w:val="22"/>
        </w:rPr>
        <w:t>comply fully with the requirements of Section 66 of the DPA</w:t>
      </w:r>
      <w:r w:rsidR="005913AB" w:rsidRPr="000A40E3">
        <w:rPr>
          <w:rFonts w:asciiTheme="minorHAnsi" w:hAnsiTheme="minorHAnsi" w:cstheme="minorHAnsi"/>
          <w:bCs/>
          <w:sz w:val="22"/>
          <w:szCs w:val="22"/>
        </w:rPr>
        <w:t>.</w:t>
      </w:r>
    </w:p>
    <w:p w14:paraId="181E9F91" w14:textId="41D49A21" w:rsidR="00B53017" w:rsidRPr="000A40E3" w:rsidRDefault="00B53017" w:rsidP="000A40E3">
      <w:pPr>
        <w:pStyle w:val="Default"/>
        <w:ind w:left="709" w:hanging="709"/>
        <w:jc w:val="both"/>
        <w:rPr>
          <w:rFonts w:asciiTheme="minorHAnsi" w:hAnsiTheme="minorHAnsi" w:cstheme="minorHAnsi"/>
          <w:bCs/>
          <w:sz w:val="22"/>
          <w:szCs w:val="22"/>
        </w:rPr>
      </w:pPr>
    </w:p>
    <w:p w14:paraId="4AD2E789" w14:textId="77777777" w:rsidR="005913AB" w:rsidRPr="000A40E3" w:rsidRDefault="006E180D" w:rsidP="000A40E3">
      <w:pPr>
        <w:pStyle w:val="Default"/>
        <w:numPr>
          <w:ilvl w:val="1"/>
          <w:numId w:val="27"/>
        </w:numPr>
        <w:ind w:left="709" w:hanging="709"/>
        <w:jc w:val="both"/>
        <w:rPr>
          <w:rFonts w:asciiTheme="minorHAnsi" w:hAnsiTheme="minorHAnsi" w:cstheme="minorHAnsi"/>
          <w:bCs/>
          <w:sz w:val="22"/>
          <w:szCs w:val="22"/>
        </w:rPr>
      </w:pPr>
      <w:r w:rsidRPr="000A40E3">
        <w:rPr>
          <w:rFonts w:asciiTheme="minorHAnsi" w:hAnsiTheme="minorHAnsi" w:cstheme="minorHAnsi"/>
          <w:bCs/>
          <w:sz w:val="22"/>
          <w:szCs w:val="22"/>
        </w:rPr>
        <w:t>The Data Processor agrees to maintain good information governance standards and practices consistent with industry standards and the Inform</w:t>
      </w:r>
      <w:r w:rsidR="00B53017" w:rsidRPr="000A40E3">
        <w:rPr>
          <w:rFonts w:asciiTheme="minorHAnsi" w:hAnsiTheme="minorHAnsi" w:cstheme="minorHAnsi"/>
          <w:bCs/>
          <w:sz w:val="22"/>
          <w:szCs w:val="22"/>
        </w:rPr>
        <w:t xml:space="preserve">ation Commissioner’s guidance. </w:t>
      </w:r>
    </w:p>
    <w:p w14:paraId="41163C58" w14:textId="77777777" w:rsidR="005913AB" w:rsidRPr="000A40E3" w:rsidRDefault="005913AB" w:rsidP="000A40E3">
      <w:pPr>
        <w:pStyle w:val="Default"/>
        <w:ind w:left="709" w:hanging="709"/>
        <w:jc w:val="both"/>
        <w:rPr>
          <w:rFonts w:asciiTheme="minorHAnsi" w:hAnsiTheme="minorHAnsi" w:cstheme="minorHAnsi"/>
          <w:bCs/>
          <w:sz w:val="22"/>
          <w:szCs w:val="22"/>
        </w:rPr>
      </w:pPr>
    </w:p>
    <w:p w14:paraId="4F7A2069" w14:textId="0070A60C" w:rsidR="00191B53" w:rsidRPr="000A40E3" w:rsidRDefault="005913AB" w:rsidP="000A40E3">
      <w:pPr>
        <w:pStyle w:val="Default"/>
        <w:numPr>
          <w:ilvl w:val="1"/>
          <w:numId w:val="27"/>
        </w:numPr>
        <w:ind w:left="709" w:hanging="709"/>
        <w:jc w:val="both"/>
        <w:rPr>
          <w:rFonts w:asciiTheme="minorHAnsi" w:hAnsiTheme="minorHAnsi" w:cstheme="minorHAnsi"/>
          <w:bCs/>
          <w:sz w:val="22"/>
          <w:szCs w:val="22"/>
        </w:rPr>
      </w:pPr>
      <w:r w:rsidRPr="000A40E3">
        <w:rPr>
          <w:rFonts w:asciiTheme="minorHAnsi" w:hAnsiTheme="minorHAnsi" w:cstheme="minorHAnsi"/>
          <w:bCs/>
          <w:sz w:val="22"/>
          <w:szCs w:val="22"/>
        </w:rPr>
        <w:t xml:space="preserve">The Data Processor shall make available to the Data Controller and the Information Commissioner (or other supervisory authority) all information necessary to verify compliance with the DPA and the obligations laid down in </w:t>
      </w:r>
      <w:r w:rsidR="008E1561">
        <w:rPr>
          <w:rFonts w:asciiTheme="minorHAnsi" w:hAnsiTheme="minorHAnsi" w:cstheme="minorHAnsi"/>
          <w:bCs/>
          <w:sz w:val="22"/>
          <w:szCs w:val="22"/>
        </w:rPr>
        <w:t>Section 59 of the DPA</w:t>
      </w:r>
      <w:r w:rsidRPr="000A40E3">
        <w:rPr>
          <w:rFonts w:asciiTheme="minorHAnsi" w:hAnsiTheme="minorHAnsi" w:cstheme="minorHAnsi"/>
          <w:bCs/>
          <w:sz w:val="22"/>
          <w:szCs w:val="22"/>
        </w:rPr>
        <w:t>.</w:t>
      </w:r>
    </w:p>
    <w:p w14:paraId="19E1049C" w14:textId="77777777" w:rsidR="005913AB" w:rsidRPr="000A40E3" w:rsidRDefault="005913AB" w:rsidP="000A40E3">
      <w:pPr>
        <w:pStyle w:val="Default"/>
        <w:ind w:left="709" w:hanging="709"/>
        <w:jc w:val="both"/>
        <w:rPr>
          <w:rFonts w:asciiTheme="minorHAnsi" w:hAnsiTheme="minorHAnsi" w:cstheme="minorHAnsi"/>
          <w:bCs/>
          <w:sz w:val="22"/>
          <w:szCs w:val="22"/>
        </w:rPr>
      </w:pPr>
    </w:p>
    <w:p w14:paraId="48AEE158" w14:textId="11FC14F1" w:rsidR="00120526" w:rsidRPr="000A40E3" w:rsidRDefault="006E180D" w:rsidP="000A40E3">
      <w:pPr>
        <w:pStyle w:val="Default"/>
        <w:numPr>
          <w:ilvl w:val="1"/>
          <w:numId w:val="27"/>
        </w:numPr>
        <w:ind w:left="709" w:hanging="709"/>
        <w:jc w:val="both"/>
        <w:rPr>
          <w:rFonts w:asciiTheme="minorHAnsi" w:hAnsiTheme="minorHAnsi" w:cstheme="minorHAnsi"/>
          <w:bCs/>
          <w:sz w:val="22"/>
          <w:szCs w:val="22"/>
        </w:rPr>
      </w:pPr>
      <w:r w:rsidRPr="000A40E3">
        <w:rPr>
          <w:rFonts w:asciiTheme="minorHAnsi" w:hAnsiTheme="minorHAnsi" w:cstheme="minorHAnsi"/>
          <w:bCs/>
          <w:sz w:val="22"/>
          <w:szCs w:val="22"/>
        </w:rPr>
        <w:t>Subject to clause</w:t>
      </w:r>
      <w:r w:rsidR="00191B53" w:rsidRPr="000A40E3">
        <w:rPr>
          <w:rFonts w:asciiTheme="minorHAnsi" w:hAnsiTheme="minorHAnsi" w:cstheme="minorHAnsi"/>
          <w:bCs/>
          <w:sz w:val="22"/>
          <w:szCs w:val="22"/>
        </w:rPr>
        <w:t xml:space="preserve"> </w:t>
      </w:r>
      <w:r w:rsidR="00605327">
        <w:rPr>
          <w:rFonts w:asciiTheme="minorHAnsi" w:hAnsiTheme="minorHAnsi" w:cstheme="minorHAnsi"/>
          <w:bCs/>
          <w:sz w:val="22"/>
          <w:szCs w:val="22"/>
        </w:rPr>
        <w:t>8,</w:t>
      </w:r>
      <w:r w:rsidRPr="000A40E3">
        <w:rPr>
          <w:rFonts w:asciiTheme="minorHAnsi" w:hAnsiTheme="minorHAnsi" w:cstheme="minorHAnsi"/>
          <w:bCs/>
          <w:sz w:val="22"/>
          <w:szCs w:val="22"/>
        </w:rPr>
        <w:t xml:space="preserve"> the Data Processor shall not share the personal data with any third party without the prior written permission of the Data Controller or process personal data in any way or for any purpose that has not been instructed and authorised by the Data Controller.</w:t>
      </w:r>
    </w:p>
    <w:p w14:paraId="2B2DE033" w14:textId="5E6C92EF" w:rsidR="00120526" w:rsidRPr="000A40E3" w:rsidRDefault="00120526" w:rsidP="000A40E3">
      <w:pPr>
        <w:pStyle w:val="Default"/>
        <w:ind w:left="709" w:hanging="709"/>
        <w:jc w:val="both"/>
        <w:rPr>
          <w:rFonts w:asciiTheme="minorHAnsi" w:hAnsiTheme="minorHAnsi" w:cstheme="minorHAnsi"/>
          <w:bCs/>
          <w:sz w:val="22"/>
          <w:szCs w:val="22"/>
        </w:rPr>
      </w:pPr>
    </w:p>
    <w:p w14:paraId="273F55C1" w14:textId="0A875C5F" w:rsidR="006E180D" w:rsidRPr="000A40E3" w:rsidRDefault="006E180D" w:rsidP="000A40E3">
      <w:pPr>
        <w:pStyle w:val="Default"/>
        <w:numPr>
          <w:ilvl w:val="1"/>
          <w:numId w:val="27"/>
        </w:numPr>
        <w:ind w:left="709" w:hanging="709"/>
        <w:jc w:val="both"/>
        <w:rPr>
          <w:rFonts w:asciiTheme="minorHAnsi" w:hAnsiTheme="minorHAnsi" w:cstheme="minorHAnsi"/>
          <w:bCs/>
          <w:sz w:val="22"/>
          <w:szCs w:val="22"/>
        </w:rPr>
      </w:pPr>
      <w:r w:rsidRPr="000A40E3">
        <w:rPr>
          <w:rFonts w:asciiTheme="minorHAnsi" w:hAnsiTheme="minorHAnsi" w:cstheme="minorHAnsi"/>
          <w:bCs/>
          <w:sz w:val="22"/>
          <w:szCs w:val="22"/>
        </w:rPr>
        <w:t>The Data Processor shall not transfer or permit the transfer of the personal data on to any territory outside the European Economic Area.</w:t>
      </w:r>
    </w:p>
    <w:p w14:paraId="43C99FAF" w14:textId="77777777" w:rsidR="006E180D" w:rsidRPr="000A40E3" w:rsidRDefault="006E180D" w:rsidP="000A40E3">
      <w:pPr>
        <w:pStyle w:val="Default"/>
        <w:ind w:left="709" w:hanging="709"/>
        <w:jc w:val="both"/>
        <w:rPr>
          <w:rFonts w:asciiTheme="minorHAnsi" w:hAnsiTheme="minorHAnsi" w:cstheme="minorHAnsi"/>
          <w:b/>
          <w:bCs/>
          <w:sz w:val="22"/>
          <w:szCs w:val="22"/>
        </w:rPr>
      </w:pPr>
    </w:p>
    <w:p w14:paraId="28FFDCDC" w14:textId="41179109" w:rsidR="006E180D" w:rsidRPr="000A40E3" w:rsidRDefault="006E180D" w:rsidP="000A40E3">
      <w:pPr>
        <w:pStyle w:val="Default"/>
        <w:ind w:left="709"/>
        <w:jc w:val="both"/>
        <w:rPr>
          <w:rFonts w:asciiTheme="minorHAnsi" w:hAnsiTheme="minorHAnsi" w:cstheme="minorHAnsi"/>
          <w:b/>
          <w:bCs/>
          <w:i/>
          <w:sz w:val="22"/>
          <w:szCs w:val="22"/>
        </w:rPr>
      </w:pPr>
      <w:r w:rsidRPr="000A40E3">
        <w:rPr>
          <w:rFonts w:asciiTheme="minorHAnsi" w:hAnsiTheme="minorHAnsi" w:cstheme="minorHAnsi"/>
          <w:b/>
          <w:bCs/>
          <w:i/>
          <w:sz w:val="22"/>
          <w:szCs w:val="22"/>
        </w:rPr>
        <w:t>Data Security Requirements</w:t>
      </w:r>
    </w:p>
    <w:p w14:paraId="7EBDBAB2" w14:textId="132171E9" w:rsidR="006E180D" w:rsidRPr="000A40E3" w:rsidRDefault="006E180D" w:rsidP="000A40E3">
      <w:pPr>
        <w:pStyle w:val="Default"/>
        <w:numPr>
          <w:ilvl w:val="1"/>
          <w:numId w:val="27"/>
        </w:numPr>
        <w:ind w:hanging="720"/>
        <w:jc w:val="both"/>
        <w:rPr>
          <w:rFonts w:asciiTheme="minorHAnsi" w:hAnsiTheme="minorHAnsi" w:cstheme="minorHAnsi"/>
          <w:bCs/>
          <w:sz w:val="22"/>
          <w:szCs w:val="22"/>
        </w:rPr>
      </w:pPr>
      <w:r w:rsidRPr="000A40E3">
        <w:rPr>
          <w:rFonts w:asciiTheme="minorHAnsi" w:hAnsiTheme="minorHAnsi" w:cstheme="minorHAnsi"/>
          <w:bCs/>
          <w:sz w:val="22"/>
          <w:szCs w:val="22"/>
        </w:rPr>
        <w:t>The Data Processor shall:</w:t>
      </w:r>
    </w:p>
    <w:p w14:paraId="4FB02D2F" w14:textId="77777777" w:rsidR="006E180D" w:rsidRPr="000A40E3" w:rsidRDefault="006E180D" w:rsidP="000A40E3">
      <w:pPr>
        <w:pStyle w:val="Default"/>
        <w:ind w:left="709" w:hanging="709"/>
        <w:jc w:val="both"/>
        <w:rPr>
          <w:rFonts w:asciiTheme="minorHAnsi" w:hAnsiTheme="minorHAnsi" w:cstheme="minorHAnsi"/>
          <w:bCs/>
          <w:sz w:val="22"/>
          <w:szCs w:val="22"/>
        </w:rPr>
      </w:pPr>
    </w:p>
    <w:p w14:paraId="1F955382" w14:textId="555BB3AD" w:rsidR="00120526" w:rsidRPr="000A40E3" w:rsidRDefault="006E180D" w:rsidP="000A40E3">
      <w:pPr>
        <w:pStyle w:val="Default"/>
        <w:numPr>
          <w:ilvl w:val="2"/>
          <w:numId w:val="27"/>
        </w:numPr>
        <w:ind w:left="1418"/>
        <w:jc w:val="both"/>
        <w:rPr>
          <w:rFonts w:asciiTheme="minorHAnsi" w:hAnsiTheme="minorHAnsi" w:cstheme="minorHAnsi"/>
          <w:bCs/>
          <w:sz w:val="22"/>
          <w:szCs w:val="22"/>
        </w:rPr>
      </w:pPr>
      <w:r w:rsidRPr="000A40E3">
        <w:rPr>
          <w:rFonts w:asciiTheme="minorHAnsi" w:hAnsiTheme="minorHAnsi" w:cstheme="minorHAnsi"/>
          <w:bCs/>
          <w:sz w:val="22"/>
          <w:szCs w:val="22"/>
        </w:rPr>
        <w:t>Have regard to the state of technological development and to the cost of implementing any measures, provide a level of security (including appropriate technical and organisational measures) appropriate to the harm that might result from unauthorised or unlawful processing of personal data or the accidental loss, damage or destruction of personal data and t</w:t>
      </w:r>
      <w:r w:rsidR="006F032D" w:rsidRPr="000A40E3">
        <w:rPr>
          <w:rFonts w:asciiTheme="minorHAnsi" w:hAnsiTheme="minorHAnsi" w:cstheme="minorHAnsi"/>
          <w:bCs/>
          <w:sz w:val="22"/>
          <w:szCs w:val="22"/>
        </w:rPr>
        <w:t>he nature of that personal data; and</w:t>
      </w:r>
    </w:p>
    <w:p w14:paraId="36CC8E0F" w14:textId="77777777" w:rsidR="00120526" w:rsidRPr="000A40E3" w:rsidRDefault="00120526" w:rsidP="000A40E3">
      <w:pPr>
        <w:pStyle w:val="Default"/>
        <w:ind w:left="1418" w:hanging="709"/>
        <w:jc w:val="both"/>
        <w:rPr>
          <w:rFonts w:asciiTheme="minorHAnsi" w:hAnsiTheme="minorHAnsi" w:cstheme="minorHAnsi"/>
          <w:bCs/>
          <w:sz w:val="22"/>
          <w:szCs w:val="22"/>
        </w:rPr>
      </w:pPr>
    </w:p>
    <w:p w14:paraId="32A25FFA" w14:textId="7C9ED912" w:rsidR="006E180D" w:rsidRPr="000A40E3" w:rsidRDefault="006E180D" w:rsidP="000A40E3">
      <w:pPr>
        <w:pStyle w:val="Default"/>
        <w:numPr>
          <w:ilvl w:val="2"/>
          <w:numId w:val="27"/>
        </w:numPr>
        <w:ind w:left="1418"/>
        <w:jc w:val="both"/>
        <w:rPr>
          <w:rFonts w:asciiTheme="minorHAnsi" w:hAnsiTheme="minorHAnsi" w:cstheme="minorHAnsi"/>
          <w:bCs/>
          <w:sz w:val="22"/>
          <w:szCs w:val="22"/>
        </w:rPr>
      </w:pPr>
      <w:r w:rsidRPr="000A40E3">
        <w:rPr>
          <w:rFonts w:asciiTheme="minorHAnsi" w:hAnsiTheme="minorHAnsi" w:cstheme="minorHAnsi"/>
          <w:bCs/>
          <w:sz w:val="22"/>
          <w:szCs w:val="22"/>
        </w:rPr>
        <w:t xml:space="preserve">Ensure that access to the personal data is limited to those employees who need access to meet the Data Processor’s obligations </w:t>
      </w:r>
      <w:r w:rsidR="00402140">
        <w:rPr>
          <w:rFonts w:asciiTheme="minorHAnsi" w:hAnsiTheme="minorHAnsi" w:cstheme="minorHAnsi"/>
          <w:bCs/>
          <w:sz w:val="22"/>
          <w:szCs w:val="22"/>
        </w:rPr>
        <w:t>pursuant to the obligations in this agreemen</w:t>
      </w:r>
      <w:r w:rsidRPr="000A40E3">
        <w:rPr>
          <w:rFonts w:asciiTheme="minorHAnsi" w:hAnsiTheme="minorHAnsi" w:cstheme="minorHAnsi"/>
          <w:bCs/>
          <w:sz w:val="22"/>
          <w:szCs w:val="22"/>
        </w:rPr>
        <w:t>t</w:t>
      </w:r>
      <w:r w:rsidR="006F032D" w:rsidRPr="000A40E3">
        <w:rPr>
          <w:rFonts w:asciiTheme="minorHAnsi" w:hAnsiTheme="minorHAnsi" w:cstheme="minorHAnsi"/>
          <w:bCs/>
          <w:sz w:val="22"/>
          <w:szCs w:val="22"/>
        </w:rPr>
        <w:t>; and</w:t>
      </w:r>
    </w:p>
    <w:p w14:paraId="1A48B910" w14:textId="77777777" w:rsidR="006E180D" w:rsidRPr="000A40E3" w:rsidRDefault="006E180D" w:rsidP="000A40E3">
      <w:pPr>
        <w:pStyle w:val="Default"/>
        <w:ind w:left="1418"/>
        <w:jc w:val="both"/>
        <w:rPr>
          <w:rFonts w:asciiTheme="minorHAnsi" w:hAnsiTheme="minorHAnsi" w:cstheme="minorHAnsi"/>
          <w:bCs/>
          <w:sz w:val="22"/>
          <w:szCs w:val="22"/>
        </w:rPr>
      </w:pPr>
    </w:p>
    <w:p w14:paraId="72F059F9" w14:textId="5D85739A" w:rsidR="006E180D" w:rsidRPr="000A40E3" w:rsidRDefault="006E180D" w:rsidP="000A40E3">
      <w:pPr>
        <w:pStyle w:val="Default"/>
        <w:numPr>
          <w:ilvl w:val="2"/>
          <w:numId w:val="27"/>
        </w:numPr>
        <w:ind w:left="1418"/>
        <w:jc w:val="both"/>
        <w:rPr>
          <w:rFonts w:asciiTheme="minorHAnsi" w:hAnsiTheme="minorHAnsi" w:cstheme="minorHAnsi"/>
          <w:bCs/>
          <w:sz w:val="22"/>
          <w:szCs w:val="22"/>
        </w:rPr>
      </w:pPr>
      <w:r w:rsidRPr="000A40E3">
        <w:rPr>
          <w:rFonts w:asciiTheme="minorHAnsi" w:hAnsiTheme="minorHAnsi" w:cstheme="minorHAnsi"/>
          <w:bCs/>
          <w:sz w:val="22"/>
          <w:szCs w:val="22"/>
        </w:rPr>
        <w:t xml:space="preserve">Take reasonable steps to ensure the reliability of their personnel who have access to the personal data, which shall include ensuring that all staff engaged by the Data Processor understand the confidential nature of the personal data; and </w:t>
      </w:r>
    </w:p>
    <w:p w14:paraId="55934973" w14:textId="77777777" w:rsidR="0073672B" w:rsidRPr="000A40E3" w:rsidRDefault="0073672B" w:rsidP="000A40E3">
      <w:pPr>
        <w:pStyle w:val="Default"/>
        <w:ind w:left="1418"/>
        <w:jc w:val="both"/>
        <w:rPr>
          <w:rFonts w:asciiTheme="minorHAnsi" w:hAnsiTheme="minorHAnsi" w:cstheme="minorHAnsi"/>
          <w:bCs/>
          <w:sz w:val="22"/>
          <w:szCs w:val="22"/>
        </w:rPr>
      </w:pPr>
    </w:p>
    <w:p w14:paraId="09B8AA62" w14:textId="366FEE7F" w:rsidR="006E180D" w:rsidRPr="000A40E3" w:rsidRDefault="003165E9" w:rsidP="000A40E3">
      <w:pPr>
        <w:pStyle w:val="Default"/>
        <w:numPr>
          <w:ilvl w:val="2"/>
          <w:numId w:val="27"/>
        </w:numPr>
        <w:ind w:left="1418"/>
        <w:jc w:val="both"/>
        <w:rPr>
          <w:rFonts w:asciiTheme="minorHAnsi" w:hAnsiTheme="minorHAnsi" w:cstheme="minorHAnsi"/>
          <w:bCs/>
          <w:sz w:val="22"/>
          <w:szCs w:val="22"/>
        </w:rPr>
      </w:pPr>
      <w:r>
        <w:rPr>
          <w:rFonts w:asciiTheme="minorHAnsi" w:hAnsiTheme="minorHAnsi" w:cstheme="minorHAnsi"/>
          <w:bCs/>
          <w:sz w:val="22"/>
          <w:szCs w:val="22"/>
        </w:rPr>
        <w:t>H</w:t>
      </w:r>
      <w:r w:rsidR="006E180D" w:rsidRPr="000A40E3">
        <w:rPr>
          <w:rFonts w:asciiTheme="minorHAnsi" w:hAnsiTheme="minorHAnsi" w:cstheme="minorHAnsi"/>
          <w:bCs/>
          <w:sz w:val="22"/>
          <w:szCs w:val="22"/>
        </w:rPr>
        <w:t xml:space="preserve">ave received appropriate training in data protection </w:t>
      </w:r>
      <w:r w:rsidR="006F032D" w:rsidRPr="000A40E3">
        <w:rPr>
          <w:rFonts w:asciiTheme="minorHAnsi" w:hAnsiTheme="minorHAnsi" w:cstheme="minorHAnsi"/>
          <w:bCs/>
          <w:sz w:val="22"/>
          <w:szCs w:val="22"/>
        </w:rPr>
        <w:t xml:space="preserve">prior to their use of the data; </w:t>
      </w:r>
      <w:r w:rsidR="006E180D" w:rsidRPr="000A40E3">
        <w:rPr>
          <w:rFonts w:asciiTheme="minorHAnsi" w:hAnsiTheme="minorHAnsi" w:cstheme="minorHAnsi"/>
          <w:bCs/>
          <w:sz w:val="22"/>
          <w:szCs w:val="22"/>
        </w:rPr>
        <w:t xml:space="preserve">and </w:t>
      </w:r>
    </w:p>
    <w:p w14:paraId="666F8657" w14:textId="7C86BE1C" w:rsidR="0073672B" w:rsidRPr="000A40E3" w:rsidRDefault="0073672B" w:rsidP="000A40E3">
      <w:pPr>
        <w:pStyle w:val="Default"/>
        <w:ind w:left="1418"/>
        <w:jc w:val="both"/>
        <w:rPr>
          <w:rFonts w:asciiTheme="minorHAnsi" w:hAnsiTheme="minorHAnsi" w:cstheme="minorHAnsi"/>
          <w:bCs/>
          <w:sz w:val="22"/>
          <w:szCs w:val="22"/>
        </w:rPr>
      </w:pPr>
    </w:p>
    <w:p w14:paraId="0C6D2E12" w14:textId="7F1D5F9D" w:rsidR="006E180D" w:rsidRPr="000A40E3" w:rsidRDefault="003165E9" w:rsidP="000A40E3">
      <w:pPr>
        <w:pStyle w:val="Default"/>
        <w:numPr>
          <w:ilvl w:val="2"/>
          <w:numId w:val="27"/>
        </w:numPr>
        <w:ind w:left="1418"/>
        <w:jc w:val="both"/>
        <w:rPr>
          <w:rFonts w:asciiTheme="minorHAnsi" w:hAnsiTheme="minorHAnsi" w:cstheme="minorHAnsi"/>
          <w:bCs/>
          <w:sz w:val="22"/>
          <w:szCs w:val="22"/>
        </w:rPr>
      </w:pPr>
      <w:r>
        <w:rPr>
          <w:rFonts w:asciiTheme="minorHAnsi" w:hAnsiTheme="minorHAnsi" w:cstheme="minorHAnsi"/>
          <w:bCs/>
          <w:sz w:val="22"/>
          <w:szCs w:val="22"/>
        </w:rPr>
        <w:t>H</w:t>
      </w:r>
      <w:r w:rsidR="006E180D" w:rsidRPr="000A40E3">
        <w:rPr>
          <w:rFonts w:asciiTheme="minorHAnsi" w:hAnsiTheme="minorHAnsi" w:cstheme="minorHAnsi"/>
          <w:bCs/>
          <w:sz w:val="22"/>
          <w:szCs w:val="22"/>
        </w:rPr>
        <w:t>ave signed a written undertaking that they understand and will act in accordance with their responsibilities for confidentiality under contract.</w:t>
      </w:r>
    </w:p>
    <w:p w14:paraId="0B755731" w14:textId="2F9EB9C2" w:rsidR="002B1889" w:rsidRPr="000A40E3" w:rsidRDefault="002B1889" w:rsidP="000A40E3">
      <w:pPr>
        <w:pStyle w:val="Default"/>
        <w:ind w:left="851"/>
        <w:jc w:val="both"/>
        <w:rPr>
          <w:rFonts w:asciiTheme="minorHAnsi" w:hAnsiTheme="minorHAnsi" w:cstheme="minorHAnsi"/>
          <w:bCs/>
          <w:sz w:val="22"/>
          <w:szCs w:val="22"/>
        </w:rPr>
      </w:pPr>
    </w:p>
    <w:p w14:paraId="6AD41074" w14:textId="2AE24B3D" w:rsidR="006E180D" w:rsidRPr="000A40E3" w:rsidRDefault="006E180D" w:rsidP="000A40E3">
      <w:pPr>
        <w:pStyle w:val="Default"/>
        <w:numPr>
          <w:ilvl w:val="1"/>
          <w:numId w:val="27"/>
        </w:numPr>
        <w:ind w:hanging="720"/>
        <w:jc w:val="both"/>
        <w:rPr>
          <w:rFonts w:asciiTheme="minorHAnsi" w:hAnsiTheme="minorHAnsi" w:cstheme="minorHAnsi"/>
          <w:bCs/>
          <w:sz w:val="22"/>
          <w:szCs w:val="22"/>
        </w:rPr>
      </w:pPr>
      <w:r w:rsidRPr="000A40E3">
        <w:rPr>
          <w:rFonts w:asciiTheme="minorHAnsi" w:hAnsiTheme="minorHAnsi" w:cstheme="minorHAnsi"/>
          <w:bCs/>
          <w:sz w:val="22"/>
          <w:szCs w:val="22"/>
        </w:rPr>
        <w:t>T</w:t>
      </w:r>
      <w:r w:rsidR="0073672B" w:rsidRPr="000A40E3">
        <w:rPr>
          <w:rFonts w:asciiTheme="minorHAnsi" w:hAnsiTheme="minorHAnsi" w:cstheme="minorHAnsi"/>
          <w:bCs/>
          <w:sz w:val="22"/>
          <w:szCs w:val="22"/>
        </w:rPr>
        <w:t>he Data Processor shall ensure:</w:t>
      </w:r>
    </w:p>
    <w:p w14:paraId="64882D52" w14:textId="77777777" w:rsidR="006E180D" w:rsidRPr="000A40E3" w:rsidRDefault="006E180D" w:rsidP="000A40E3">
      <w:pPr>
        <w:pStyle w:val="Default"/>
        <w:ind w:left="851"/>
        <w:jc w:val="both"/>
        <w:rPr>
          <w:rFonts w:asciiTheme="minorHAnsi" w:hAnsiTheme="minorHAnsi" w:cstheme="minorHAnsi"/>
          <w:bCs/>
          <w:sz w:val="22"/>
          <w:szCs w:val="22"/>
        </w:rPr>
      </w:pPr>
    </w:p>
    <w:p w14:paraId="573F944E" w14:textId="701535C0" w:rsidR="006E180D" w:rsidRPr="000A40E3" w:rsidRDefault="006E180D" w:rsidP="000A40E3">
      <w:pPr>
        <w:pStyle w:val="Default"/>
        <w:numPr>
          <w:ilvl w:val="2"/>
          <w:numId w:val="27"/>
        </w:numPr>
        <w:ind w:left="1418"/>
        <w:jc w:val="both"/>
        <w:rPr>
          <w:rFonts w:asciiTheme="minorHAnsi" w:hAnsiTheme="minorHAnsi" w:cstheme="minorHAnsi"/>
          <w:bCs/>
          <w:sz w:val="22"/>
          <w:szCs w:val="22"/>
        </w:rPr>
      </w:pPr>
      <w:r w:rsidRPr="000A40E3">
        <w:rPr>
          <w:rFonts w:asciiTheme="minorHAnsi" w:hAnsiTheme="minorHAnsi" w:cstheme="minorHAnsi"/>
          <w:bCs/>
          <w:sz w:val="22"/>
          <w:szCs w:val="22"/>
        </w:rPr>
        <w:t>That is has properly configured access rights for its staff, including a well-defined starters and leavers process to ensure appropriate access control</w:t>
      </w:r>
      <w:r w:rsidR="006F032D" w:rsidRPr="000A40E3">
        <w:rPr>
          <w:rFonts w:asciiTheme="minorHAnsi" w:hAnsiTheme="minorHAnsi" w:cstheme="minorHAnsi"/>
          <w:bCs/>
          <w:sz w:val="22"/>
          <w:szCs w:val="22"/>
        </w:rPr>
        <w:t>.</w:t>
      </w:r>
    </w:p>
    <w:p w14:paraId="3D29554B" w14:textId="77777777" w:rsidR="006E180D" w:rsidRPr="000A40E3" w:rsidRDefault="006E180D" w:rsidP="000A40E3">
      <w:pPr>
        <w:pStyle w:val="Default"/>
        <w:ind w:left="851"/>
        <w:jc w:val="both"/>
        <w:rPr>
          <w:rFonts w:asciiTheme="minorHAnsi" w:hAnsiTheme="minorHAnsi" w:cstheme="minorHAnsi"/>
          <w:bCs/>
          <w:sz w:val="22"/>
          <w:szCs w:val="22"/>
        </w:rPr>
      </w:pPr>
    </w:p>
    <w:p w14:paraId="75B9F9BB" w14:textId="25177674" w:rsidR="006E180D" w:rsidRPr="000A40E3" w:rsidRDefault="006E180D" w:rsidP="000A40E3">
      <w:pPr>
        <w:pStyle w:val="Default"/>
        <w:numPr>
          <w:ilvl w:val="2"/>
          <w:numId w:val="27"/>
        </w:numPr>
        <w:ind w:left="1418"/>
        <w:jc w:val="both"/>
        <w:rPr>
          <w:rFonts w:asciiTheme="minorHAnsi" w:hAnsiTheme="minorHAnsi" w:cstheme="minorHAnsi"/>
          <w:bCs/>
          <w:sz w:val="22"/>
          <w:szCs w:val="22"/>
        </w:rPr>
      </w:pPr>
      <w:r w:rsidRPr="000A40E3">
        <w:rPr>
          <w:rFonts w:asciiTheme="minorHAnsi" w:hAnsiTheme="minorHAnsi" w:cstheme="minorHAnsi"/>
          <w:bCs/>
          <w:sz w:val="22"/>
          <w:szCs w:val="22"/>
        </w:rPr>
        <w:t>That suitable and effective authentication processes are established and used to protect personal data</w:t>
      </w:r>
      <w:r w:rsidR="006F032D" w:rsidRPr="000A40E3">
        <w:rPr>
          <w:rFonts w:asciiTheme="minorHAnsi" w:hAnsiTheme="minorHAnsi" w:cstheme="minorHAnsi"/>
          <w:bCs/>
          <w:sz w:val="22"/>
          <w:szCs w:val="22"/>
        </w:rPr>
        <w:t>.</w:t>
      </w:r>
    </w:p>
    <w:p w14:paraId="7AAE72D1" w14:textId="77777777" w:rsidR="006E180D" w:rsidRPr="000A40E3" w:rsidRDefault="006E180D" w:rsidP="000A40E3">
      <w:pPr>
        <w:pStyle w:val="Default"/>
        <w:ind w:left="1418"/>
        <w:jc w:val="both"/>
        <w:rPr>
          <w:rFonts w:asciiTheme="minorHAnsi" w:hAnsiTheme="minorHAnsi" w:cstheme="minorHAnsi"/>
          <w:bCs/>
          <w:sz w:val="22"/>
          <w:szCs w:val="22"/>
        </w:rPr>
      </w:pPr>
    </w:p>
    <w:p w14:paraId="06637C9C" w14:textId="03571432" w:rsidR="006F032D" w:rsidRPr="000A40E3" w:rsidRDefault="006E180D" w:rsidP="000A40E3">
      <w:pPr>
        <w:pStyle w:val="Default"/>
        <w:numPr>
          <w:ilvl w:val="2"/>
          <w:numId w:val="27"/>
        </w:numPr>
        <w:ind w:left="1418"/>
        <w:jc w:val="both"/>
        <w:rPr>
          <w:rFonts w:asciiTheme="minorHAnsi" w:hAnsiTheme="minorHAnsi" w:cstheme="minorHAnsi"/>
          <w:bCs/>
          <w:sz w:val="22"/>
          <w:szCs w:val="22"/>
        </w:rPr>
      </w:pPr>
      <w:r w:rsidRPr="000A40E3">
        <w:rPr>
          <w:rFonts w:asciiTheme="minorHAnsi" w:hAnsiTheme="minorHAnsi" w:cstheme="minorHAnsi"/>
          <w:bCs/>
          <w:sz w:val="22"/>
          <w:szCs w:val="22"/>
        </w:rPr>
        <w:t>That the personal data is backed up on a regular basis and that any back up data is subject to vigorous security measures as necessary to protect the availability, integrity and confidentiality of the data</w:t>
      </w:r>
      <w:r w:rsidR="006F032D" w:rsidRPr="000A40E3">
        <w:rPr>
          <w:rFonts w:asciiTheme="minorHAnsi" w:hAnsiTheme="minorHAnsi" w:cstheme="minorHAnsi"/>
          <w:bCs/>
          <w:sz w:val="22"/>
          <w:szCs w:val="22"/>
        </w:rPr>
        <w:t>.</w:t>
      </w:r>
    </w:p>
    <w:p w14:paraId="4E0A5540" w14:textId="77777777" w:rsidR="006F032D" w:rsidRPr="000A40E3" w:rsidRDefault="006F032D" w:rsidP="000A40E3">
      <w:pPr>
        <w:pStyle w:val="Default"/>
        <w:ind w:left="1418"/>
        <w:jc w:val="both"/>
        <w:rPr>
          <w:rFonts w:asciiTheme="minorHAnsi" w:hAnsiTheme="minorHAnsi" w:cstheme="minorHAnsi"/>
          <w:bCs/>
          <w:sz w:val="22"/>
          <w:szCs w:val="22"/>
        </w:rPr>
      </w:pPr>
    </w:p>
    <w:p w14:paraId="5E37BBFE" w14:textId="148EC19B" w:rsidR="006F032D" w:rsidRPr="000A40E3" w:rsidRDefault="006E180D" w:rsidP="000A40E3">
      <w:pPr>
        <w:pStyle w:val="Default"/>
        <w:numPr>
          <w:ilvl w:val="2"/>
          <w:numId w:val="27"/>
        </w:numPr>
        <w:ind w:left="1418"/>
        <w:jc w:val="both"/>
        <w:rPr>
          <w:rFonts w:asciiTheme="minorHAnsi" w:hAnsiTheme="minorHAnsi" w:cstheme="minorHAnsi"/>
          <w:bCs/>
          <w:sz w:val="22"/>
          <w:szCs w:val="22"/>
        </w:rPr>
      </w:pPr>
      <w:r w:rsidRPr="000A40E3">
        <w:rPr>
          <w:rFonts w:asciiTheme="minorHAnsi" w:hAnsiTheme="minorHAnsi" w:cstheme="minorHAnsi"/>
          <w:bCs/>
          <w:sz w:val="22"/>
          <w:szCs w:val="22"/>
        </w:rPr>
        <w:t>That robust and tested business continuity measures are in place to protect the confidentiality, integrity and availability of the personal data.</w:t>
      </w:r>
    </w:p>
    <w:p w14:paraId="32E8937F" w14:textId="77777777" w:rsidR="006F032D" w:rsidRPr="000A40E3" w:rsidRDefault="006F032D" w:rsidP="000A40E3">
      <w:pPr>
        <w:pStyle w:val="Default"/>
        <w:ind w:left="1418"/>
        <w:jc w:val="both"/>
        <w:rPr>
          <w:rFonts w:asciiTheme="minorHAnsi" w:hAnsiTheme="minorHAnsi" w:cstheme="minorHAnsi"/>
          <w:bCs/>
          <w:sz w:val="22"/>
          <w:szCs w:val="22"/>
        </w:rPr>
      </w:pPr>
    </w:p>
    <w:p w14:paraId="4710F5FF" w14:textId="11BE66AB" w:rsidR="006E180D" w:rsidRPr="000A40E3" w:rsidRDefault="006E180D" w:rsidP="000A40E3">
      <w:pPr>
        <w:pStyle w:val="Default"/>
        <w:numPr>
          <w:ilvl w:val="2"/>
          <w:numId w:val="27"/>
        </w:numPr>
        <w:ind w:left="1418"/>
        <w:jc w:val="both"/>
        <w:rPr>
          <w:rFonts w:asciiTheme="minorHAnsi" w:hAnsiTheme="minorHAnsi" w:cstheme="minorHAnsi"/>
          <w:bCs/>
          <w:sz w:val="22"/>
          <w:szCs w:val="22"/>
        </w:rPr>
      </w:pPr>
      <w:r w:rsidRPr="000A40E3">
        <w:rPr>
          <w:rFonts w:asciiTheme="minorHAnsi" w:hAnsiTheme="minorHAnsi" w:cstheme="minorHAnsi"/>
          <w:bCs/>
          <w:sz w:val="22"/>
          <w:szCs w:val="22"/>
        </w:rPr>
        <w:t>Data transferred electronically is encrypted in accordance with national standards</w:t>
      </w:r>
      <w:r w:rsidR="006F032D" w:rsidRPr="000A40E3">
        <w:rPr>
          <w:rFonts w:asciiTheme="minorHAnsi" w:hAnsiTheme="minorHAnsi" w:cstheme="minorHAnsi"/>
          <w:bCs/>
          <w:sz w:val="22"/>
          <w:szCs w:val="22"/>
        </w:rPr>
        <w:t>.</w:t>
      </w:r>
    </w:p>
    <w:p w14:paraId="70BA04E3" w14:textId="77777777" w:rsidR="006E180D" w:rsidRPr="000A40E3" w:rsidRDefault="006E180D" w:rsidP="000A40E3">
      <w:pPr>
        <w:pStyle w:val="Default"/>
        <w:ind w:left="1418"/>
        <w:jc w:val="both"/>
        <w:rPr>
          <w:rFonts w:asciiTheme="minorHAnsi" w:hAnsiTheme="minorHAnsi" w:cstheme="minorHAnsi"/>
          <w:bCs/>
          <w:sz w:val="22"/>
          <w:szCs w:val="22"/>
        </w:rPr>
      </w:pPr>
    </w:p>
    <w:p w14:paraId="2B5A5CB8" w14:textId="10B97DEC" w:rsidR="006E180D" w:rsidRPr="000A40E3" w:rsidRDefault="00BA5E00" w:rsidP="000A40E3">
      <w:pPr>
        <w:pStyle w:val="Default"/>
        <w:numPr>
          <w:ilvl w:val="2"/>
          <w:numId w:val="27"/>
        </w:numPr>
        <w:ind w:left="1418"/>
        <w:jc w:val="both"/>
        <w:rPr>
          <w:rFonts w:asciiTheme="minorHAnsi" w:hAnsiTheme="minorHAnsi" w:cstheme="minorHAnsi"/>
          <w:bCs/>
          <w:sz w:val="22"/>
          <w:szCs w:val="22"/>
        </w:rPr>
      </w:pPr>
      <w:r w:rsidRPr="00BA5E00">
        <w:rPr>
          <w:rFonts w:asciiTheme="minorHAnsi" w:hAnsiTheme="minorHAnsi" w:cstheme="minorHAnsi"/>
          <w:bCs/>
          <w:sz w:val="22"/>
          <w:szCs w:val="22"/>
        </w:rPr>
        <w:t xml:space="preserve">Employees who access the data remotely e.g. from home or via their own electronic device or internet portal other than through a secure electronic network shall only store and utilise the data from the organisation’s secure one drive, </w:t>
      </w:r>
      <w:proofErr w:type="spellStart"/>
      <w:r w:rsidRPr="00BA5E00">
        <w:rPr>
          <w:rFonts w:asciiTheme="minorHAnsi" w:hAnsiTheme="minorHAnsi" w:cstheme="minorHAnsi"/>
          <w:bCs/>
          <w:sz w:val="22"/>
          <w:szCs w:val="22"/>
        </w:rPr>
        <w:t>sharepoint</w:t>
      </w:r>
      <w:proofErr w:type="spellEnd"/>
      <w:r w:rsidRPr="00BA5E00">
        <w:rPr>
          <w:rFonts w:asciiTheme="minorHAnsi" w:hAnsiTheme="minorHAnsi" w:cstheme="minorHAnsi"/>
          <w:bCs/>
          <w:sz w:val="22"/>
          <w:szCs w:val="22"/>
        </w:rPr>
        <w:t xml:space="preserve"> or other such data storage services and in accordance with organisational remote working policy.  No data shall be stored on personal</w:t>
      </w:r>
      <w:r>
        <w:rPr>
          <w:rFonts w:asciiTheme="minorHAnsi" w:hAnsiTheme="minorHAnsi" w:cstheme="minorHAnsi"/>
          <w:bCs/>
          <w:sz w:val="22"/>
          <w:szCs w:val="22"/>
        </w:rPr>
        <w:t xml:space="preserve"> devices.  </w:t>
      </w:r>
      <w:r w:rsidR="006E180D" w:rsidRPr="000A40E3">
        <w:rPr>
          <w:rFonts w:asciiTheme="minorHAnsi" w:hAnsiTheme="minorHAnsi" w:cstheme="minorHAnsi"/>
          <w:bCs/>
          <w:sz w:val="22"/>
          <w:szCs w:val="22"/>
        </w:rPr>
        <w:t>.</w:t>
      </w:r>
    </w:p>
    <w:p w14:paraId="44A3DA2E" w14:textId="77777777" w:rsidR="006E180D" w:rsidRPr="000A40E3" w:rsidRDefault="006E180D" w:rsidP="000A40E3">
      <w:pPr>
        <w:pStyle w:val="Default"/>
        <w:ind w:left="1418"/>
        <w:jc w:val="both"/>
        <w:rPr>
          <w:rFonts w:asciiTheme="minorHAnsi" w:hAnsiTheme="minorHAnsi" w:cstheme="minorHAnsi"/>
          <w:bCs/>
          <w:sz w:val="22"/>
          <w:szCs w:val="22"/>
        </w:rPr>
      </w:pPr>
    </w:p>
    <w:p w14:paraId="5CF600A8" w14:textId="47B3F837" w:rsidR="006E180D" w:rsidRPr="000A40E3" w:rsidRDefault="006E180D" w:rsidP="000A40E3">
      <w:pPr>
        <w:pStyle w:val="Default"/>
        <w:numPr>
          <w:ilvl w:val="2"/>
          <w:numId w:val="27"/>
        </w:numPr>
        <w:ind w:left="1418"/>
        <w:jc w:val="both"/>
        <w:rPr>
          <w:rFonts w:asciiTheme="minorHAnsi" w:hAnsiTheme="minorHAnsi" w:cstheme="minorHAnsi"/>
          <w:bCs/>
          <w:sz w:val="22"/>
          <w:szCs w:val="22"/>
        </w:rPr>
      </w:pPr>
      <w:r w:rsidRPr="000A40E3">
        <w:rPr>
          <w:rFonts w:asciiTheme="minorHAnsi" w:hAnsiTheme="minorHAnsi" w:cstheme="minorHAnsi"/>
          <w:bCs/>
          <w:sz w:val="22"/>
          <w:szCs w:val="22"/>
        </w:rPr>
        <w:t>Data that requires disposal is disposed of securely and confidentially in accordance with the secure destruction requirements specified in clause</w:t>
      </w:r>
      <w:r w:rsidR="00605327">
        <w:rPr>
          <w:rFonts w:asciiTheme="minorHAnsi" w:hAnsiTheme="minorHAnsi" w:cstheme="minorHAnsi"/>
          <w:bCs/>
          <w:sz w:val="22"/>
          <w:szCs w:val="22"/>
        </w:rPr>
        <w:t xml:space="preserve"> 9.15.</w:t>
      </w:r>
    </w:p>
    <w:p w14:paraId="64842716" w14:textId="77777777" w:rsidR="006E180D" w:rsidRPr="000A40E3" w:rsidRDefault="006E180D" w:rsidP="000A40E3">
      <w:pPr>
        <w:pStyle w:val="Default"/>
        <w:ind w:left="851"/>
        <w:jc w:val="both"/>
        <w:rPr>
          <w:rFonts w:asciiTheme="minorHAnsi" w:hAnsiTheme="minorHAnsi" w:cstheme="minorHAnsi"/>
          <w:b/>
          <w:bCs/>
          <w:sz w:val="22"/>
          <w:szCs w:val="22"/>
        </w:rPr>
      </w:pPr>
    </w:p>
    <w:p w14:paraId="3CDC7313" w14:textId="5F3BA407" w:rsidR="006E180D" w:rsidRPr="000A40E3" w:rsidRDefault="006E180D" w:rsidP="000A40E3">
      <w:pPr>
        <w:pStyle w:val="Default"/>
        <w:ind w:left="709"/>
        <w:jc w:val="both"/>
        <w:rPr>
          <w:rFonts w:asciiTheme="minorHAnsi" w:hAnsiTheme="minorHAnsi" w:cstheme="minorHAnsi"/>
          <w:b/>
          <w:bCs/>
          <w:i/>
          <w:sz w:val="22"/>
          <w:szCs w:val="22"/>
        </w:rPr>
      </w:pPr>
      <w:r w:rsidRPr="000A40E3">
        <w:rPr>
          <w:rFonts w:asciiTheme="minorHAnsi" w:hAnsiTheme="minorHAnsi" w:cstheme="minorHAnsi"/>
          <w:b/>
          <w:bCs/>
          <w:i/>
          <w:sz w:val="22"/>
          <w:szCs w:val="22"/>
        </w:rPr>
        <w:t>Serious information breach incident, incident reporting and duty of candour.</w:t>
      </w:r>
    </w:p>
    <w:p w14:paraId="46FE36F7" w14:textId="4A673F09" w:rsidR="006E180D" w:rsidRPr="000A40E3" w:rsidRDefault="006E180D" w:rsidP="000A40E3">
      <w:pPr>
        <w:pStyle w:val="Default"/>
        <w:numPr>
          <w:ilvl w:val="1"/>
          <w:numId w:val="27"/>
        </w:numPr>
        <w:ind w:hanging="720"/>
        <w:jc w:val="both"/>
        <w:rPr>
          <w:rFonts w:asciiTheme="minorHAnsi" w:hAnsiTheme="minorHAnsi" w:cstheme="minorHAnsi"/>
          <w:bCs/>
          <w:sz w:val="22"/>
          <w:szCs w:val="22"/>
        </w:rPr>
      </w:pPr>
      <w:r w:rsidRPr="000A40E3">
        <w:rPr>
          <w:rFonts w:asciiTheme="minorHAnsi" w:hAnsiTheme="minorHAnsi" w:cstheme="minorHAnsi"/>
          <w:bCs/>
          <w:sz w:val="22"/>
          <w:szCs w:val="22"/>
        </w:rPr>
        <w:t>The Data Processor shall have procedures in place to monitor access and to identify unauthorised and unlawful a</w:t>
      </w:r>
      <w:r w:rsidR="00A31A9E" w:rsidRPr="000A40E3">
        <w:rPr>
          <w:rFonts w:asciiTheme="minorHAnsi" w:hAnsiTheme="minorHAnsi" w:cstheme="minorHAnsi"/>
          <w:bCs/>
          <w:sz w:val="22"/>
          <w:szCs w:val="22"/>
        </w:rPr>
        <w:t xml:space="preserve">ccess and use of personal data. </w:t>
      </w:r>
      <w:r w:rsidRPr="000A40E3">
        <w:rPr>
          <w:rFonts w:asciiTheme="minorHAnsi" w:hAnsiTheme="minorHAnsi" w:cstheme="minorHAnsi"/>
          <w:bCs/>
          <w:sz w:val="22"/>
          <w:szCs w:val="22"/>
        </w:rPr>
        <w:t xml:space="preserve">The Data Processor shall immediately report any information security incident related to the personal data subject to this </w:t>
      </w:r>
      <w:r w:rsidR="000B70D0">
        <w:rPr>
          <w:rFonts w:asciiTheme="minorHAnsi" w:hAnsiTheme="minorHAnsi" w:cstheme="minorHAnsi"/>
          <w:bCs/>
          <w:sz w:val="22"/>
          <w:szCs w:val="22"/>
        </w:rPr>
        <w:t>agreement</w:t>
      </w:r>
      <w:r w:rsidRPr="000A40E3">
        <w:rPr>
          <w:rFonts w:asciiTheme="minorHAnsi" w:hAnsiTheme="minorHAnsi" w:cstheme="minorHAnsi"/>
          <w:bCs/>
          <w:sz w:val="22"/>
          <w:szCs w:val="22"/>
        </w:rPr>
        <w:t xml:space="preserve"> to the Data Controller and undertakes to also fully cooperate with the Data Controller’s incident investigation requirements.</w:t>
      </w:r>
    </w:p>
    <w:p w14:paraId="3D539794" w14:textId="77777777" w:rsidR="0054349F" w:rsidRDefault="0054349F" w:rsidP="001C2B0E">
      <w:pPr>
        <w:pStyle w:val="Default"/>
        <w:jc w:val="both"/>
        <w:rPr>
          <w:rFonts w:asciiTheme="minorHAnsi" w:hAnsiTheme="minorHAnsi" w:cstheme="minorHAnsi"/>
          <w:b/>
          <w:bCs/>
          <w:i/>
          <w:sz w:val="22"/>
          <w:szCs w:val="22"/>
        </w:rPr>
      </w:pPr>
    </w:p>
    <w:p w14:paraId="68B1EA79" w14:textId="54B3E032" w:rsidR="006E180D" w:rsidRPr="000A40E3" w:rsidRDefault="006E180D" w:rsidP="000A40E3">
      <w:pPr>
        <w:pStyle w:val="Default"/>
        <w:ind w:left="709"/>
        <w:jc w:val="both"/>
        <w:rPr>
          <w:rFonts w:asciiTheme="minorHAnsi" w:hAnsiTheme="minorHAnsi" w:cstheme="minorHAnsi"/>
          <w:b/>
          <w:bCs/>
          <w:i/>
          <w:sz w:val="22"/>
          <w:szCs w:val="22"/>
        </w:rPr>
      </w:pPr>
      <w:r w:rsidRPr="000A40E3">
        <w:rPr>
          <w:rFonts w:asciiTheme="minorHAnsi" w:hAnsiTheme="minorHAnsi" w:cstheme="minorHAnsi"/>
          <w:b/>
          <w:bCs/>
          <w:i/>
          <w:sz w:val="22"/>
          <w:szCs w:val="22"/>
        </w:rPr>
        <w:t>Secure Destruction</w:t>
      </w:r>
    </w:p>
    <w:p w14:paraId="3520CA41" w14:textId="1727E526" w:rsidR="006E180D" w:rsidRPr="000A40E3" w:rsidRDefault="006E180D" w:rsidP="000A40E3">
      <w:pPr>
        <w:pStyle w:val="Default"/>
        <w:numPr>
          <w:ilvl w:val="1"/>
          <w:numId w:val="27"/>
        </w:numPr>
        <w:ind w:hanging="720"/>
        <w:jc w:val="both"/>
        <w:rPr>
          <w:rFonts w:asciiTheme="minorHAnsi" w:hAnsiTheme="minorHAnsi" w:cstheme="minorHAnsi"/>
          <w:bCs/>
          <w:sz w:val="22"/>
          <w:szCs w:val="22"/>
        </w:rPr>
      </w:pPr>
      <w:bookmarkStart w:id="27" w:name="_Ref499038479"/>
      <w:r w:rsidRPr="000A40E3">
        <w:rPr>
          <w:rFonts w:asciiTheme="minorHAnsi" w:hAnsiTheme="minorHAnsi" w:cstheme="minorHAnsi"/>
          <w:bCs/>
          <w:sz w:val="22"/>
          <w:szCs w:val="22"/>
        </w:rPr>
        <w:t>The Data Processor shall ensure that personal data held in paper form is destroyed using a cross cut shredder or subcontracted to a confidential wa</w:t>
      </w:r>
      <w:r w:rsidR="000D44FA" w:rsidRPr="000A40E3">
        <w:rPr>
          <w:rFonts w:asciiTheme="minorHAnsi" w:hAnsiTheme="minorHAnsi" w:cstheme="minorHAnsi"/>
          <w:bCs/>
          <w:sz w:val="22"/>
          <w:szCs w:val="22"/>
        </w:rPr>
        <w:t xml:space="preserve">ste company that complies with </w:t>
      </w:r>
      <w:r w:rsidRPr="000A40E3">
        <w:rPr>
          <w:rFonts w:asciiTheme="minorHAnsi" w:hAnsiTheme="minorHAnsi" w:cstheme="minorHAnsi"/>
          <w:bCs/>
          <w:sz w:val="22"/>
          <w:szCs w:val="22"/>
        </w:rPr>
        <w:t>industry standards for confidential office waste destruction.</w:t>
      </w:r>
      <w:bookmarkEnd w:id="27"/>
      <w:r w:rsidRPr="000A40E3">
        <w:rPr>
          <w:rFonts w:asciiTheme="minorHAnsi" w:hAnsiTheme="minorHAnsi" w:cstheme="minorHAnsi"/>
          <w:bCs/>
          <w:sz w:val="22"/>
          <w:szCs w:val="22"/>
        </w:rPr>
        <w:t xml:space="preserve"> </w:t>
      </w:r>
    </w:p>
    <w:p w14:paraId="45FBDEDA" w14:textId="77777777" w:rsidR="006E180D" w:rsidRPr="000A40E3" w:rsidRDefault="006E180D" w:rsidP="000A40E3">
      <w:pPr>
        <w:pStyle w:val="Default"/>
        <w:ind w:left="720"/>
        <w:jc w:val="both"/>
        <w:rPr>
          <w:rFonts w:asciiTheme="minorHAnsi" w:hAnsiTheme="minorHAnsi" w:cstheme="minorHAnsi"/>
          <w:bCs/>
          <w:sz w:val="22"/>
          <w:szCs w:val="22"/>
        </w:rPr>
      </w:pPr>
    </w:p>
    <w:p w14:paraId="6AA136B9" w14:textId="68997C72" w:rsidR="006E180D" w:rsidRPr="000A40E3" w:rsidRDefault="009A7062" w:rsidP="000A40E3">
      <w:pPr>
        <w:pStyle w:val="Default"/>
        <w:numPr>
          <w:ilvl w:val="1"/>
          <w:numId w:val="27"/>
        </w:numPr>
        <w:ind w:hanging="720"/>
        <w:jc w:val="both"/>
        <w:rPr>
          <w:rFonts w:asciiTheme="minorHAnsi" w:hAnsiTheme="minorHAnsi" w:cstheme="minorHAnsi"/>
          <w:bCs/>
          <w:sz w:val="22"/>
          <w:szCs w:val="22"/>
        </w:rPr>
      </w:pPr>
      <w:r w:rsidRPr="000A40E3">
        <w:rPr>
          <w:rFonts w:asciiTheme="minorHAnsi" w:hAnsiTheme="minorHAnsi" w:cstheme="minorHAnsi"/>
          <w:bCs/>
          <w:sz w:val="22"/>
          <w:szCs w:val="22"/>
        </w:rPr>
        <w:t>T</w:t>
      </w:r>
      <w:r w:rsidR="006E180D" w:rsidRPr="000A40E3">
        <w:rPr>
          <w:rFonts w:asciiTheme="minorHAnsi" w:hAnsiTheme="minorHAnsi" w:cstheme="minorHAnsi"/>
          <w:bCs/>
          <w:sz w:val="22"/>
          <w:szCs w:val="22"/>
        </w:rPr>
        <w:t xml:space="preserve">he Data Processor shall ensure that electronic storage media used to hold or process the data is destroyed or overwritten to current industry standards. In the event of any bad or unusable sectors that cannot be overwritten, the Data Processor shall ensure complete and irretrievable destruction of the media itself. </w:t>
      </w:r>
    </w:p>
    <w:p w14:paraId="45BD35C4" w14:textId="77777777" w:rsidR="006E180D" w:rsidRPr="000A40E3" w:rsidRDefault="006E180D" w:rsidP="000A40E3">
      <w:pPr>
        <w:pStyle w:val="Default"/>
        <w:ind w:left="720"/>
        <w:jc w:val="both"/>
        <w:rPr>
          <w:rFonts w:asciiTheme="minorHAnsi" w:hAnsiTheme="minorHAnsi" w:cstheme="minorHAnsi"/>
          <w:bCs/>
          <w:sz w:val="22"/>
          <w:szCs w:val="22"/>
        </w:rPr>
      </w:pPr>
    </w:p>
    <w:p w14:paraId="06C482E3" w14:textId="0DDCCBD9" w:rsidR="006E180D" w:rsidRDefault="006E180D" w:rsidP="000A40E3">
      <w:pPr>
        <w:pStyle w:val="Default"/>
        <w:numPr>
          <w:ilvl w:val="1"/>
          <w:numId w:val="27"/>
        </w:numPr>
        <w:ind w:hanging="720"/>
        <w:jc w:val="both"/>
        <w:rPr>
          <w:rFonts w:asciiTheme="minorHAnsi" w:hAnsiTheme="minorHAnsi" w:cstheme="minorHAnsi"/>
          <w:bCs/>
          <w:sz w:val="22"/>
          <w:szCs w:val="22"/>
        </w:rPr>
      </w:pPr>
      <w:r w:rsidRPr="000A40E3">
        <w:rPr>
          <w:rFonts w:asciiTheme="minorHAnsi" w:hAnsiTheme="minorHAnsi" w:cstheme="minorHAnsi"/>
          <w:bCs/>
          <w:sz w:val="22"/>
          <w:szCs w:val="22"/>
        </w:rPr>
        <w:t xml:space="preserve">The Data Processor shall provide the Data Controller with copies of all relevant overwriting verification reports and/or certificates of secure destruction of personal data at the expiry or termination of </w:t>
      </w:r>
      <w:r w:rsidR="00A571E9" w:rsidRPr="000A40E3">
        <w:rPr>
          <w:rFonts w:asciiTheme="minorHAnsi" w:hAnsiTheme="minorHAnsi" w:cstheme="minorHAnsi"/>
          <w:bCs/>
          <w:sz w:val="22"/>
          <w:szCs w:val="22"/>
        </w:rPr>
        <w:t>this agreement.</w:t>
      </w:r>
      <w:r w:rsidRPr="000A40E3">
        <w:rPr>
          <w:rFonts w:asciiTheme="minorHAnsi" w:hAnsiTheme="minorHAnsi" w:cstheme="minorHAnsi"/>
          <w:bCs/>
          <w:sz w:val="22"/>
          <w:szCs w:val="22"/>
        </w:rPr>
        <w:t xml:space="preserve"> </w:t>
      </w:r>
    </w:p>
    <w:p w14:paraId="6A213DF2" w14:textId="77777777" w:rsidR="004F26AF" w:rsidRDefault="004F26AF" w:rsidP="004F26AF">
      <w:pPr>
        <w:pStyle w:val="Default"/>
        <w:ind w:left="709"/>
        <w:jc w:val="both"/>
        <w:outlineLvl w:val="0"/>
        <w:rPr>
          <w:rFonts w:asciiTheme="minorHAnsi" w:hAnsiTheme="minorHAnsi" w:cstheme="minorHAnsi"/>
          <w:b/>
          <w:bCs/>
          <w:sz w:val="22"/>
          <w:szCs w:val="22"/>
        </w:rPr>
      </w:pPr>
      <w:bookmarkStart w:id="28" w:name="_Toc205473093"/>
    </w:p>
    <w:p w14:paraId="672E6A98" w14:textId="6D86DEE1" w:rsidR="00745660" w:rsidRPr="000A40E3" w:rsidRDefault="00745660" w:rsidP="000A40E3">
      <w:pPr>
        <w:pStyle w:val="Default"/>
        <w:numPr>
          <w:ilvl w:val="0"/>
          <w:numId w:val="27"/>
        </w:numPr>
        <w:ind w:left="709" w:hanging="709"/>
        <w:jc w:val="both"/>
        <w:outlineLvl w:val="0"/>
        <w:rPr>
          <w:rFonts w:asciiTheme="minorHAnsi" w:hAnsiTheme="minorHAnsi" w:cstheme="minorHAnsi"/>
          <w:b/>
          <w:bCs/>
          <w:sz w:val="22"/>
          <w:szCs w:val="22"/>
        </w:rPr>
      </w:pPr>
      <w:r w:rsidRPr="000A40E3">
        <w:rPr>
          <w:rFonts w:asciiTheme="minorHAnsi" w:hAnsiTheme="minorHAnsi" w:cstheme="minorHAnsi"/>
          <w:b/>
          <w:bCs/>
          <w:sz w:val="22"/>
          <w:szCs w:val="22"/>
        </w:rPr>
        <w:t>S</w:t>
      </w:r>
      <w:r w:rsidR="0029217B" w:rsidRPr="000A40E3">
        <w:rPr>
          <w:rFonts w:asciiTheme="minorHAnsi" w:hAnsiTheme="minorHAnsi" w:cstheme="minorHAnsi"/>
          <w:b/>
          <w:bCs/>
          <w:sz w:val="22"/>
          <w:szCs w:val="22"/>
        </w:rPr>
        <w:t>UB-CONTRACTING</w:t>
      </w:r>
      <w:bookmarkEnd w:id="28"/>
      <w:r w:rsidR="0029217B" w:rsidRPr="000A40E3">
        <w:rPr>
          <w:rFonts w:asciiTheme="minorHAnsi" w:hAnsiTheme="minorHAnsi" w:cstheme="minorHAnsi"/>
          <w:b/>
          <w:bCs/>
          <w:sz w:val="22"/>
          <w:szCs w:val="22"/>
        </w:rPr>
        <w:t xml:space="preserve"> </w:t>
      </w:r>
    </w:p>
    <w:p w14:paraId="7ABC3E2E" w14:textId="77777777" w:rsidR="00745660" w:rsidRPr="000A40E3" w:rsidRDefault="00745660" w:rsidP="000A40E3">
      <w:pPr>
        <w:pStyle w:val="Default"/>
        <w:ind w:left="851" w:hanging="851"/>
        <w:jc w:val="both"/>
        <w:rPr>
          <w:rFonts w:asciiTheme="minorHAnsi" w:hAnsiTheme="minorHAnsi" w:cstheme="minorHAnsi"/>
          <w:bCs/>
          <w:sz w:val="22"/>
          <w:szCs w:val="22"/>
        </w:rPr>
      </w:pPr>
    </w:p>
    <w:p w14:paraId="28DFF0CF" w14:textId="54D08389" w:rsidR="000842DB" w:rsidRPr="000A40E3" w:rsidRDefault="00745660" w:rsidP="000A40E3">
      <w:pPr>
        <w:pStyle w:val="Default"/>
        <w:numPr>
          <w:ilvl w:val="1"/>
          <w:numId w:val="27"/>
        </w:numPr>
        <w:ind w:hanging="720"/>
        <w:jc w:val="both"/>
        <w:rPr>
          <w:rFonts w:asciiTheme="minorHAnsi" w:hAnsiTheme="minorHAnsi" w:cstheme="minorHAnsi"/>
          <w:sz w:val="22"/>
          <w:szCs w:val="22"/>
        </w:rPr>
      </w:pPr>
      <w:r w:rsidRPr="000A40E3">
        <w:rPr>
          <w:rFonts w:asciiTheme="minorHAnsi" w:hAnsiTheme="minorHAnsi" w:cstheme="minorHAnsi"/>
          <w:sz w:val="22"/>
          <w:szCs w:val="22"/>
        </w:rPr>
        <w:t xml:space="preserve">London Councils may sub-contract the provision of </w:t>
      </w:r>
      <w:r w:rsidR="0029217B" w:rsidRPr="000A40E3">
        <w:rPr>
          <w:rFonts w:asciiTheme="minorHAnsi" w:hAnsiTheme="minorHAnsi" w:cstheme="minorHAnsi"/>
          <w:sz w:val="22"/>
          <w:szCs w:val="22"/>
        </w:rPr>
        <w:t>part</w:t>
      </w:r>
      <w:r w:rsidRPr="000A40E3">
        <w:rPr>
          <w:rFonts w:asciiTheme="minorHAnsi" w:hAnsiTheme="minorHAnsi" w:cstheme="minorHAnsi"/>
          <w:sz w:val="22"/>
          <w:szCs w:val="22"/>
        </w:rPr>
        <w:t xml:space="preserve"> of the Service </w:t>
      </w:r>
      <w:r w:rsidR="00305952" w:rsidRPr="000A40E3">
        <w:rPr>
          <w:rFonts w:asciiTheme="minorHAnsi" w:hAnsiTheme="minorHAnsi" w:cstheme="minorHAnsi"/>
          <w:sz w:val="22"/>
          <w:szCs w:val="22"/>
        </w:rPr>
        <w:t>to a</w:t>
      </w:r>
      <w:r w:rsidRPr="000A40E3">
        <w:rPr>
          <w:rFonts w:asciiTheme="minorHAnsi" w:hAnsiTheme="minorHAnsi" w:cstheme="minorHAnsi"/>
          <w:sz w:val="22"/>
          <w:szCs w:val="22"/>
        </w:rPr>
        <w:t xml:space="preserve"> sub-contractor</w:t>
      </w:r>
      <w:r w:rsidR="00305952" w:rsidRPr="000A40E3">
        <w:rPr>
          <w:rFonts w:asciiTheme="minorHAnsi" w:hAnsiTheme="minorHAnsi" w:cstheme="minorHAnsi"/>
          <w:sz w:val="22"/>
          <w:szCs w:val="22"/>
        </w:rPr>
        <w:t>. In the event that London Councils enters into any sub-contract in connection with this agreement</w:t>
      </w:r>
      <w:r w:rsidR="00472311" w:rsidRPr="000A40E3">
        <w:rPr>
          <w:rFonts w:asciiTheme="minorHAnsi" w:hAnsiTheme="minorHAnsi" w:cstheme="minorHAnsi"/>
          <w:sz w:val="22"/>
          <w:szCs w:val="22"/>
        </w:rPr>
        <w:t xml:space="preserve">, London Councils </w:t>
      </w:r>
      <w:r w:rsidR="00305952" w:rsidRPr="000A40E3">
        <w:rPr>
          <w:rFonts w:asciiTheme="minorHAnsi" w:hAnsiTheme="minorHAnsi" w:cstheme="minorHAnsi"/>
          <w:sz w:val="22"/>
          <w:szCs w:val="22"/>
        </w:rPr>
        <w:t xml:space="preserve">shall remain responsible to the Subscribing </w:t>
      </w:r>
      <w:r w:rsidR="00AA1B10">
        <w:rPr>
          <w:rFonts w:asciiTheme="minorHAnsi" w:hAnsiTheme="minorHAnsi" w:cstheme="minorHAnsi"/>
          <w:sz w:val="22"/>
          <w:szCs w:val="22"/>
        </w:rPr>
        <w:t>Local Authority</w:t>
      </w:r>
      <w:r w:rsidR="00472311" w:rsidRPr="000A40E3">
        <w:rPr>
          <w:rFonts w:asciiTheme="minorHAnsi" w:hAnsiTheme="minorHAnsi" w:cstheme="minorHAnsi"/>
          <w:sz w:val="22"/>
          <w:szCs w:val="22"/>
        </w:rPr>
        <w:t xml:space="preserve"> </w:t>
      </w:r>
      <w:r w:rsidR="00305952" w:rsidRPr="000A40E3">
        <w:rPr>
          <w:rFonts w:asciiTheme="minorHAnsi" w:hAnsiTheme="minorHAnsi" w:cstheme="minorHAnsi"/>
          <w:sz w:val="22"/>
          <w:szCs w:val="22"/>
        </w:rPr>
        <w:t>for the performance of its obligations under this agreement</w:t>
      </w:r>
      <w:r w:rsidR="00DB7B24" w:rsidRPr="000A40E3">
        <w:rPr>
          <w:rFonts w:asciiTheme="minorHAnsi" w:hAnsiTheme="minorHAnsi" w:cstheme="minorHAnsi"/>
          <w:sz w:val="22"/>
          <w:szCs w:val="22"/>
        </w:rPr>
        <w:t xml:space="preserve">. </w:t>
      </w:r>
      <w:r w:rsidRPr="000A40E3">
        <w:rPr>
          <w:rFonts w:asciiTheme="minorHAnsi" w:hAnsiTheme="minorHAnsi" w:cstheme="minorHAnsi"/>
          <w:sz w:val="22"/>
          <w:szCs w:val="22"/>
        </w:rPr>
        <w:t xml:space="preserve">London Councils </w:t>
      </w:r>
      <w:r w:rsidR="00D27323" w:rsidRPr="000A40E3">
        <w:rPr>
          <w:rFonts w:asciiTheme="minorHAnsi" w:hAnsiTheme="minorHAnsi" w:cstheme="minorHAnsi"/>
          <w:sz w:val="22"/>
          <w:szCs w:val="22"/>
        </w:rPr>
        <w:t>shall impose obligations on its sub-contractor in the same terms as those imposed upon London Councils pursuant to this agreement and shall procure that the sub-contractor complies with such terms</w:t>
      </w:r>
      <w:r w:rsidRPr="000A40E3">
        <w:rPr>
          <w:rFonts w:asciiTheme="minorHAnsi" w:hAnsiTheme="minorHAnsi" w:cstheme="minorHAnsi"/>
          <w:sz w:val="22"/>
          <w:szCs w:val="22"/>
        </w:rPr>
        <w:t xml:space="preserve">. </w:t>
      </w:r>
    </w:p>
    <w:p w14:paraId="777AF70E" w14:textId="77777777" w:rsidR="000842DB" w:rsidRPr="000A40E3" w:rsidRDefault="000842DB" w:rsidP="000A40E3">
      <w:pPr>
        <w:pStyle w:val="Default"/>
        <w:ind w:left="720" w:hanging="720"/>
        <w:jc w:val="both"/>
        <w:rPr>
          <w:rFonts w:asciiTheme="minorHAnsi" w:hAnsiTheme="minorHAnsi" w:cstheme="minorHAnsi"/>
          <w:sz w:val="22"/>
          <w:szCs w:val="22"/>
        </w:rPr>
      </w:pPr>
    </w:p>
    <w:p w14:paraId="79ADEE68" w14:textId="1C0EC408" w:rsidR="00191B53" w:rsidRPr="000A40E3" w:rsidRDefault="000842DB" w:rsidP="000A40E3">
      <w:pPr>
        <w:pStyle w:val="Default"/>
        <w:numPr>
          <w:ilvl w:val="1"/>
          <w:numId w:val="27"/>
        </w:numPr>
        <w:ind w:hanging="720"/>
        <w:jc w:val="both"/>
        <w:rPr>
          <w:rFonts w:asciiTheme="minorHAnsi" w:hAnsiTheme="minorHAnsi" w:cstheme="minorHAnsi"/>
          <w:sz w:val="22"/>
          <w:szCs w:val="22"/>
        </w:rPr>
      </w:pPr>
      <w:r w:rsidRPr="000A40E3">
        <w:rPr>
          <w:rFonts w:asciiTheme="minorHAnsi" w:hAnsiTheme="minorHAnsi" w:cstheme="minorHAnsi"/>
          <w:bCs/>
          <w:sz w:val="22"/>
          <w:szCs w:val="22"/>
        </w:rPr>
        <w:t>Any</w:t>
      </w:r>
      <w:r w:rsidR="00191B53" w:rsidRPr="000A40E3">
        <w:rPr>
          <w:rFonts w:asciiTheme="minorHAnsi" w:hAnsiTheme="minorHAnsi" w:cstheme="minorHAnsi"/>
          <w:bCs/>
          <w:sz w:val="22"/>
          <w:szCs w:val="22"/>
        </w:rPr>
        <w:t xml:space="preserve"> </w:t>
      </w:r>
      <w:r w:rsidRPr="000A40E3">
        <w:rPr>
          <w:rFonts w:asciiTheme="minorHAnsi" w:hAnsiTheme="minorHAnsi" w:cstheme="minorHAnsi"/>
          <w:bCs/>
          <w:sz w:val="22"/>
          <w:szCs w:val="22"/>
        </w:rPr>
        <w:t xml:space="preserve">sub-contractor engaged by London Councils to </w:t>
      </w:r>
      <w:r w:rsidR="00191B53" w:rsidRPr="000A40E3">
        <w:rPr>
          <w:rFonts w:asciiTheme="minorHAnsi" w:hAnsiTheme="minorHAnsi" w:cstheme="minorHAnsi"/>
          <w:bCs/>
          <w:sz w:val="22"/>
          <w:szCs w:val="22"/>
        </w:rPr>
        <w:t xml:space="preserve">process the Data Controller’s personal data </w:t>
      </w:r>
      <w:r w:rsidRPr="000A40E3">
        <w:rPr>
          <w:rFonts w:asciiTheme="minorHAnsi" w:hAnsiTheme="minorHAnsi" w:cstheme="minorHAnsi"/>
          <w:bCs/>
          <w:sz w:val="22"/>
          <w:szCs w:val="22"/>
        </w:rPr>
        <w:t xml:space="preserve">shall be contracted on </w:t>
      </w:r>
      <w:r w:rsidR="00191B53" w:rsidRPr="000A40E3">
        <w:rPr>
          <w:rFonts w:asciiTheme="minorHAnsi" w:hAnsiTheme="minorHAnsi" w:cstheme="minorHAnsi"/>
          <w:bCs/>
          <w:sz w:val="22"/>
          <w:szCs w:val="22"/>
        </w:rPr>
        <w:t>terms which are substantially the same as those set out in this agreement including receiving all the necessary assurances and guarantees of the sub-contractor’s adequate organisational and technical security measures.</w:t>
      </w:r>
    </w:p>
    <w:p w14:paraId="613AC5DF" w14:textId="77777777" w:rsidR="00CE30C8" w:rsidRPr="000A40E3" w:rsidRDefault="00CE30C8" w:rsidP="000A40E3">
      <w:pPr>
        <w:pStyle w:val="Default"/>
        <w:ind w:left="851" w:hanging="851"/>
        <w:jc w:val="both"/>
        <w:rPr>
          <w:rFonts w:asciiTheme="minorHAnsi" w:hAnsiTheme="minorHAnsi" w:cstheme="minorHAnsi"/>
          <w:sz w:val="22"/>
          <w:szCs w:val="22"/>
        </w:rPr>
      </w:pPr>
    </w:p>
    <w:p w14:paraId="61136A9C" w14:textId="05978165" w:rsidR="00ED24DC" w:rsidRPr="000A40E3" w:rsidRDefault="00ED24DC" w:rsidP="000A40E3">
      <w:pPr>
        <w:pStyle w:val="Default"/>
        <w:numPr>
          <w:ilvl w:val="0"/>
          <w:numId w:val="27"/>
        </w:numPr>
        <w:tabs>
          <w:tab w:val="left" w:pos="709"/>
        </w:tabs>
        <w:ind w:left="709" w:hanging="709"/>
        <w:jc w:val="both"/>
        <w:outlineLvl w:val="0"/>
        <w:rPr>
          <w:rFonts w:asciiTheme="minorHAnsi" w:hAnsiTheme="minorHAnsi" w:cstheme="minorHAnsi"/>
          <w:b/>
          <w:bCs/>
          <w:color w:val="auto"/>
          <w:sz w:val="22"/>
          <w:szCs w:val="22"/>
        </w:rPr>
      </w:pPr>
      <w:bookmarkStart w:id="29" w:name="_Ref499038204"/>
      <w:bookmarkStart w:id="30" w:name="_Toc205473094"/>
      <w:r w:rsidRPr="000A40E3">
        <w:rPr>
          <w:rFonts w:asciiTheme="minorHAnsi" w:hAnsiTheme="minorHAnsi" w:cstheme="minorHAnsi"/>
          <w:b/>
          <w:bCs/>
          <w:color w:val="auto"/>
          <w:sz w:val="22"/>
          <w:szCs w:val="22"/>
        </w:rPr>
        <w:t>N</w:t>
      </w:r>
      <w:r w:rsidR="00DB7B24" w:rsidRPr="000A40E3">
        <w:rPr>
          <w:rFonts w:asciiTheme="minorHAnsi" w:hAnsiTheme="minorHAnsi" w:cstheme="minorHAnsi"/>
          <w:b/>
          <w:bCs/>
          <w:color w:val="auto"/>
          <w:sz w:val="22"/>
          <w:szCs w:val="22"/>
        </w:rPr>
        <w:t>OTICE AND TERMINATION</w:t>
      </w:r>
      <w:bookmarkEnd w:id="29"/>
      <w:bookmarkEnd w:id="30"/>
      <w:r w:rsidR="00DB7B24" w:rsidRPr="000A40E3">
        <w:rPr>
          <w:rFonts w:asciiTheme="minorHAnsi" w:hAnsiTheme="minorHAnsi" w:cstheme="minorHAnsi"/>
          <w:b/>
          <w:bCs/>
          <w:color w:val="auto"/>
          <w:sz w:val="22"/>
          <w:szCs w:val="22"/>
        </w:rPr>
        <w:t xml:space="preserve"> </w:t>
      </w:r>
    </w:p>
    <w:p w14:paraId="40EDDC48" w14:textId="77777777" w:rsidR="00ED24DC" w:rsidRPr="000A40E3" w:rsidRDefault="00ED24DC" w:rsidP="000A40E3">
      <w:pPr>
        <w:pStyle w:val="Default"/>
        <w:tabs>
          <w:tab w:val="left" w:pos="426"/>
        </w:tabs>
        <w:ind w:left="851" w:hanging="851"/>
        <w:jc w:val="both"/>
        <w:rPr>
          <w:rFonts w:asciiTheme="minorHAnsi" w:hAnsiTheme="minorHAnsi" w:cstheme="minorHAnsi"/>
          <w:color w:val="auto"/>
          <w:sz w:val="22"/>
          <w:szCs w:val="22"/>
        </w:rPr>
      </w:pPr>
    </w:p>
    <w:p w14:paraId="00289F6F" w14:textId="793BF40D" w:rsidR="00ED24DC" w:rsidRPr="000A40E3" w:rsidRDefault="00DB7B24" w:rsidP="000A40E3">
      <w:pPr>
        <w:pStyle w:val="Default"/>
        <w:numPr>
          <w:ilvl w:val="1"/>
          <w:numId w:val="27"/>
        </w:numPr>
        <w:tabs>
          <w:tab w:val="left" w:pos="709"/>
        </w:tabs>
        <w:ind w:hanging="720"/>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T</w:t>
      </w:r>
      <w:r w:rsidR="00ED24DC" w:rsidRPr="000A40E3">
        <w:rPr>
          <w:rFonts w:asciiTheme="minorHAnsi" w:hAnsiTheme="minorHAnsi" w:cstheme="minorHAnsi"/>
          <w:color w:val="auto"/>
          <w:sz w:val="22"/>
          <w:szCs w:val="22"/>
        </w:rPr>
        <w:t xml:space="preserve">he Parties may terminate this agreement </w:t>
      </w:r>
      <w:r w:rsidR="004612EB" w:rsidRPr="000A40E3">
        <w:rPr>
          <w:rFonts w:asciiTheme="minorHAnsi" w:hAnsiTheme="minorHAnsi" w:cstheme="minorHAnsi"/>
          <w:color w:val="auto"/>
          <w:sz w:val="22"/>
          <w:szCs w:val="22"/>
        </w:rPr>
        <w:t xml:space="preserve">by </w:t>
      </w:r>
      <w:r w:rsidRPr="000A40E3">
        <w:rPr>
          <w:rFonts w:asciiTheme="minorHAnsi" w:hAnsiTheme="minorHAnsi" w:cstheme="minorHAnsi"/>
          <w:color w:val="auto"/>
          <w:sz w:val="22"/>
          <w:szCs w:val="22"/>
        </w:rPr>
        <w:t xml:space="preserve">serving </w:t>
      </w:r>
      <w:r w:rsidR="004612EB" w:rsidRPr="000A40E3">
        <w:rPr>
          <w:rFonts w:asciiTheme="minorHAnsi" w:hAnsiTheme="minorHAnsi" w:cstheme="minorHAnsi"/>
          <w:color w:val="auto"/>
          <w:sz w:val="22"/>
          <w:szCs w:val="22"/>
        </w:rPr>
        <w:t xml:space="preserve">12 months </w:t>
      </w:r>
      <w:r w:rsidRPr="000A40E3">
        <w:rPr>
          <w:rFonts w:asciiTheme="minorHAnsi" w:hAnsiTheme="minorHAnsi" w:cstheme="minorHAnsi"/>
          <w:color w:val="auto"/>
          <w:sz w:val="22"/>
          <w:szCs w:val="22"/>
        </w:rPr>
        <w:t xml:space="preserve">written </w:t>
      </w:r>
      <w:r w:rsidR="004612EB" w:rsidRPr="000A40E3">
        <w:rPr>
          <w:rFonts w:asciiTheme="minorHAnsi" w:hAnsiTheme="minorHAnsi" w:cstheme="minorHAnsi"/>
          <w:color w:val="auto"/>
          <w:sz w:val="22"/>
          <w:szCs w:val="22"/>
        </w:rPr>
        <w:t xml:space="preserve">notice to the other, </w:t>
      </w:r>
      <w:r w:rsidR="00ED24DC" w:rsidRPr="000A40E3">
        <w:rPr>
          <w:rFonts w:asciiTheme="minorHAnsi" w:hAnsiTheme="minorHAnsi" w:cstheme="minorHAnsi"/>
          <w:color w:val="auto"/>
          <w:sz w:val="22"/>
          <w:szCs w:val="22"/>
        </w:rPr>
        <w:t xml:space="preserve">provided that notice is given by </w:t>
      </w:r>
      <w:r w:rsidR="006A1089" w:rsidRPr="000A40E3">
        <w:rPr>
          <w:rFonts w:asciiTheme="minorHAnsi" w:hAnsiTheme="minorHAnsi" w:cstheme="minorHAnsi"/>
          <w:color w:val="auto"/>
          <w:sz w:val="22"/>
          <w:szCs w:val="22"/>
        </w:rPr>
        <w:t>2</w:t>
      </w:r>
      <w:r w:rsidR="004612EB" w:rsidRPr="000A40E3">
        <w:rPr>
          <w:rFonts w:asciiTheme="minorHAnsi" w:hAnsiTheme="minorHAnsi" w:cstheme="minorHAnsi"/>
          <w:color w:val="auto"/>
          <w:sz w:val="22"/>
          <w:szCs w:val="22"/>
          <w:vertAlign w:val="superscript"/>
        </w:rPr>
        <w:t>nd</w:t>
      </w:r>
      <w:r w:rsidR="006A1089" w:rsidRPr="000A40E3">
        <w:rPr>
          <w:rFonts w:asciiTheme="minorHAnsi" w:hAnsiTheme="minorHAnsi" w:cstheme="minorHAnsi"/>
          <w:color w:val="auto"/>
          <w:sz w:val="22"/>
          <w:szCs w:val="22"/>
        </w:rPr>
        <w:t xml:space="preserve"> April</w:t>
      </w:r>
      <w:r w:rsidR="007C2011" w:rsidRPr="000A40E3">
        <w:rPr>
          <w:rFonts w:asciiTheme="minorHAnsi" w:hAnsiTheme="minorHAnsi" w:cstheme="minorHAnsi"/>
          <w:color w:val="auto"/>
          <w:sz w:val="22"/>
          <w:szCs w:val="22"/>
        </w:rPr>
        <w:t xml:space="preserve"> </w:t>
      </w:r>
      <w:r w:rsidR="005B61EB" w:rsidRPr="000A40E3">
        <w:rPr>
          <w:rFonts w:asciiTheme="minorHAnsi" w:hAnsiTheme="minorHAnsi" w:cstheme="minorHAnsi"/>
          <w:color w:val="auto"/>
          <w:sz w:val="22"/>
          <w:szCs w:val="22"/>
        </w:rPr>
        <w:t>to take effect from 1</w:t>
      </w:r>
      <w:r w:rsidR="004612EB" w:rsidRPr="000A40E3">
        <w:rPr>
          <w:rFonts w:asciiTheme="minorHAnsi" w:hAnsiTheme="minorHAnsi" w:cstheme="minorHAnsi"/>
          <w:color w:val="auto"/>
          <w:sz w:val="22"/>
          <w:szCs w:val="22"/>
          <w:vertAlign w:val="superscript"/>
        </w:rPr>
        <w:t>st</w:t>
      </w:r>
      <w:r w:rsidR="00ED24DC" w:rsidRPr="000A40E3">
        <w:rPr>
          <w:rFonts w:asciiTheme="minorHAnsi" w:hAnsiTheme="minorHAnsi" w:cstheme="minorHAnsi"/>
          <w:color w:val="auto"/>
          <w:sz w:val="22"/>
          <w:szCs w:val="22"/>
        </w:rPr>
        <w:t xml:space="preserve"> </w:t>
      </w:r>
      <w:r w:rsidR="005B61EB" w:rsidRPr="000A40E3">
        <w:rPr>
          <w:rFonts w:asciiTheme="minorHAnsi" w:hAnsiTheme="minorHAnsi" w:cstheme="minorHAnsi"/>
          <w:color w:val="auto"/>
          <w:sz w:val="22"/>
          <w:szCs w:val="22"/>
        </w:rPr>
        <w:t>April</w:t>
      </w:r>
      <w:r w:rsidR="00ED24DC" w:rsidRPr="000A40E3">
        <w:rPr>
          <w:rFonts w:asciiTheme="minorHAnsi" w:hAnsiTheme="minorHAnsi" w:cstheme="minorHAnsi"/>
          <w:color w:val="auto"/>
          <w:sz w:val="22"/>
          <w:szCs w:val="22"/>
        </w:rPr>
        <w:t xml:space="preserve"> of the following year</w:t>
      </w:r>
      <w:r w:rsidR="004612EB" w:rsidRPr="000A40E3">
        <w:rPr>
          <w:rFonts w:asciiTheme="minorHAnsi" w:hAnsiTheme="minorHAnsi" w:cstheme="minorHAnsi"/>
          <w:color w:val="auto"/>
          <w:sz w:val="22"/>
          <w:szCs w:val="22"/>
        </w:rPr>
        <w:t>.</w:t>
      </w:r>
    </w:p>
    <w:p w14:paraId="317920AB" w14:textId="77777777" w:rsidR="001F6BB3" w:rsidRPr="000A40E3" w:rsidRDefault="001F6BB3" w:rsidP="000A40E3">
      <w:pPr>
        <w:pStyle w:val="Default"/>
        <w:tabs>
          <w:tab w:val="left" w:pos="709"/>
        </w:tabs>
        <w:ind w:left="851" w:hanging="720"/>
        <w:jc w:val="both"/>
        <w:rPr>
          <w:rFonts w:asciiTheme="minorHAnsi" w:hAnsiTheme="minorHAnsi" w:cstheme="minorHAnsi"/>
          <w:color w:val="auto"/>
          <w:sz w:val="22"/>
          <w:szCs w:val="22"/>
        </w:rPr>
      </w:pPr>
    </w:p>
    <w:p w14:paraId="2F6F0B2D" w14:textId="0C0E9F9F" w:rsidR="000D66BC" w:rsidRPr="000A40E3" w:rsidRDefault="000D66BC" w:rsidP="000A40E3">
      <w:pPr>
        <w:pStyle w:val="Default"/>
        <w:numPr>
          <w:ilvl w:val="1"/>
          <w:numId w:val="27"/>
        </w:numPr>
        <w:tabs>
          <w:tab w:val="left" w:pos="709"/>
        </w:tabs>
        <w:ind w:hanging="720"/>
        <w:jc w:val="both"/>
        <w:rPr>
          <w:rFonts w:asciiTheme="minorHAnsi" w:hAnsiTheme="minorHAnsi" w:cstheme="minorHAnsi"/>
          <w:bCs/>
          <w:color w:val="auto"/>
          <w:sz w:val="22"/>
          <w:szCs w:val="22"/>
        </w:rPr>
      </w:pPr>
      <w:r w:rsidRPr="000A40E3">
        <w:rPr>
          <w:rFonts w:asciiTheme="minorHAnsi" w:hAnsiTheme="minorHAnsi" w:cstheme="minorHAnsi"/>
          <w:bCs/>
          <w:color w:val="auto"/>
          <w:sz w:val="22"/>
          <w:szCs w:val="22"/>
        </w:rPr>
        <w:t xml:space="preserve">The Data Controller may terminate this agreement with immediate effect by written notice to the Data Processor on or at any time after the occurrence of an event that gives rise to an information security incident or otherwise poses a risk of non-compliance with the data protection principles.   </w:t>
      </w:r>
    </w:p>
    <w:p w14:paraId="520C94DD" w14:textId="77777777" w:rsidR="000D66BC" w:rsidRPr="000A40E3" w:rsidRDefault="000D66BC" w:rsidP="000A40E3">
      <w:pPr>
        <w:pStyle w:val="Default"/>
        <w:tabs>
          <w:tab w:val="left" w:pos="709"/>
        </w:tabs>
        <w:ind w:left="709" w:hanging="720"/>
        <w:jc w:val="both"/>
        <w:rPr>
          <w:rFonts w:asciiTheme="minorHAnsi" w:hAnsiTheme="minorHAnsi" w:cstheme="minorHAnsi"/>
          <w:bCs/>
          <w:sz w:val="22"/>
          <w:szCs w:val="22"/>
        </w:rPr>
      </w:pPr>
    </w:p>
    <w:p w14:paraId="0EE71492" w14:textId="280E44D8" w:rsidR="001F6BB3" w:rsidRPr="000A40E3" w:rsidRDefault="001F6BB3" w:rsidP="000A40E3">
      <w:pPr>
        <w:pStyle w:val="Default"/>
        <w:numPr>
          <w:ilvl w:val="1"/>
          <w:numId w:val="27"/>
        </w:numPr>
        <w:tabs>
          <w:tab w:val="left" w:pos="709"/>
        </w:tabs>
        <w:ind w:hanging="720"/>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Any notice or other communication given to a Party under or in connection with this agreement shall be in writing addressed to th</w:t>
      </w:r>
      <w:r w:rsidR="007C36E2" w:rsidRPr="000A40E3">
        <w:rPr>
          <w:rFonts w:asciiTheme="minorHAnsi" w:hAnsiTheme="minorHAnsi" w:cstheme="minorHAnsi"/>
          <w:color w:val="auto"/>
          <w:sz w:val="22"/>
          <w:szCs w:val="22"/>
        </w:rPr>
        <w:t xml:space="preserve">e receiving </w:t>
      </w:r>
      <w:r w:rsidRPr="000A40E3">
        <w:rPr>
          <w:rFonts w:asciiTheme="minorHAnsi" w:hAnsiTheme="minorHAnsi" w:cstheme="minorHAnsi"/>
          <w:color w:val="auto"/>
          <w:sz w:val="22"/>
          <w:szCs w:val="22"/>
        </w:rPr>
        <w:t>Party at the address that</w:t>
      </w:r>
      <w:r w:rsidR="007C36E2" w:rsidRPr="000A40E3">
        <w:rPr>
          <w:rFonts w:asciiTheme="minorHAnsi" w:hAnsiTheme="minorHAnsi" w:cstheme="minorHAnsi"/>
          <w:color w:val="auto"/>
          <w:sz w:val="22"/>
          <w:szCs w:val="22"/>
        </w:rPr>
        <w:t xml:space="preserve"> it has</w:t>
      </w:r>
      <w:r w:rsidRPr="000A40E3">
        <w:rPr>
          <w:rFonts w:asciiTheme="minorHAnsi" w:hAnsiTheme="minorHAnsi" w:cstheme="minorHAnsi"/>
          <w:color w:val="auto"/>
          <w:sz w:val="22"/>
          <w:szCs w:val="22"/>
        </w:rPr>
        <w:t xml:space="preserve"> notified </w:t>
      </w:r>
      <w:r w:rsidR="007C36E2" w:rsidRPr="000A40E3">
        <w:rPr>
          <w:rFonts w:asciiTheme="minorHAnsi" w:hAnsiTheme="minorHAnsi" w:cstheme="minorHAnsi"/>
          <w:color w:val="auto"/>
          <w:sz w:val="22"/>
          <w:szCs w:val="22"/>
        </w:rPr>
        <w:t>under this agreement,</w:t>
      </w:r>
      <w:r w:rsidRPr="000A40E3">
        <w:rPr>
          <w:rFonts w:asciiTheme="minorHAnsi" w:hAnsiTheme="minorHAnsi" w:cstheme="minorHAnsi"/>
          <w:color w:val="auto"/>
          <w:sz w:val="22"/>
          <w:szCs w:val="22"/>
        </w:rPr>
        <w:t xml:space="preserve"> and</w:t>
      </w:r>
      <w:r w:rsidR="007C36E2" w:rsidRPr="000A40E3">
        <w:rPr>
          <w:rFonts w:asciiTheme="minorHAnsi" w:hAnsiTheme="minorHAnsi" w:cstheme="minorHAnsi"/>
          <w:color w:val="auto"/>
          <w:sz w:val="22"/>
          <w:szCs w:val="22"/>
        </w:rPr>
        <w:t xml:space="preserve"> the notice</w:t>
      </w:r>
      <w:r w:rsidRPr="000A40E3">
        <w:rPr>
          <w:rFonts w:asciiTheme="minorHAnsi" w:hAnsiTheme="minorHAnsi" w:cstheme="minorHAnsi"/>
          <w:color w:val="auto"/>
          <w:sz w:val="22"/>
          <w:szCs w:val="22"/>
        </w:rPr>
        <w:t xml:space="preserve"> shall be delivered </w:t>
      </w:r>
      <w:r w:rsidR="00C55477" w:rsidRPr="000A40E3">
        <w:rPr>
          <w:rFonts w:asciiTheme="minorHAnsi" w:hAnsiTheme="minorHAnsi" w:cstheme="minorHAnsi"/>
          <w:color w:val="auto"/>
          <w:sz w:val="22"/>
          <w:szCs w:val="22"/>
        </w:rPr>
        <w:t>by hand</w:t>
      </w:r>
      <w:r w:rsidRPr="000A40E3">
        <w:rPr>
          <w:rFonts w:asciiTheme="minorHAnsi" w:hAnsiTheme="minorHAnsi" w:cstheme="minorHAnsi"/>
          <w:color w:val="auto"/>
          <w:sz w:val="22"/>
          <w:szCs w:val="22"/>
        </w:rPr>
        <w:t xml:space="preserve">, or sent by pre-paid </w:t>
      </w:r>
      <w:r w:rsidR="004612EB" w:rsidRPr="000A40E3">
        <w:rPr>
          <w:rFonts w:asciiTheme="minorHAnsi" w:hAnsiTheme="minorHAnsi" w:cstheme="minorHAnsi"/>
          <w:color w:val="auto"/>
          <w:sz w:val="22"/>
          <w:szCs w:val="22"/>
        </w:rPr>
        <w:t>first-class</w:t>
      </w:r>
      <w:r w:rsidRPr="000A40E3">
        <w:rPr>
          <w:rFonts w:asciiTheme="minorHAnsi" w:hAnsiTheme="minorHAnsi" w:cstheme="minorHAnsi"/>
          <w:color w:val="auto"/>
          <w:sz w:val="22"/>
          <w:szCs w:val="22"/>
        </w:rPr>
        <w:t xml:space="preserve"> post,</w:t>
      </w:r>
      <w:r w:rsidR="007C36E2" w:rsidRPr="000A40E3">
        <w:rPr>
          <w:rFonts w:asciiTheme="minorHAnsi" w:hAnsiTheme="minorHAnsi" w:cstheme="minorHAnsi"/>
          <w:color w:val="auto"/>
          <w:sz w:val="22"/>
          <w:szCs w:val="22"/>
        </w:rPr>
        <w:t xml:space="preserve"> or other next working day delivery service, or email.  </w:t>
      </w:r>
      <w:r w:rsidR="00306DE3" w:rsidRPr="000A40E3">
        <w:rPr>
          <w:rFonts w:asciiTheme="minorHAnsi" w:hAnsiTheme="minorHAnsi" w:cstheme="minorHAnsi"/>
          <w:color w:val="auto"/>
          <w:sz w:val="22"/>
          <w:szCs w:val="22"/>
        </w:rPr>
        <w:t xml:space="preserve">A notice shall be deemed to have been received:  if delivered </w:t>
      </w:r>
      <w:r w:rsidR="00C55477" w:rsidRPr="000A40E3">
        <w:rPr>
          <w:rFonts w:asciiTheme="minorHAnsi" w:hAnsiTheme="minorHAnsi" w:cstheme="minorHAnsi"/>
          <w:color w:val="auto"/>
          <w:sz w:val="22"/>
          <w:szCs w:val="22"/>
        </w:rPr>
        <w:t>by hand</w:t>
      </w:r>
      <w:r w:rsidR="00306DE3" w:rsidRPr="000A40E3">
        <w:rPr>
          <w:rFonts w:asciiTheme="minorHAnsi" w:hAnsiTheme="minorHAnsi" w:cstheme="minorHAnsi"/>
          <w:color w:val="auto"/>
          <w:sz w:val="22"/>
          <w:szCs w:val="22"/>
        </w:rPr>
        <w:t xml:space="preserve">, when </w:t>
      </w:r>
      <w:r w:rsidR="00C55477" w:rsidRPr="000A40E3">
        <w:rPr>
          <w:rFonts w:asciiTheme="minorHAnsi" w:hAnsiTheme="minorHAnsi" w:cstheme="minorHAnsi"/>
          <w:color w:val="auto"/>
          <w:sz w:val="22"/>
          <w:szCs w:val="22"/>
        </w:rPr>
        <w:t xml:space="preserve">on signature of a delivery receipt; if delivered by pre-paid first-class post or other next working day delivery service, at </w:t>
      </w:r>
      <w:r w:rsidR="00CA45E3" w:rsidRPr="000A40E3">
        <w:rPr>
          <w:rFonts w:asciiTheme="minorHAnsi" w:hAnsiTheme="minorHAnsi" w:cstheme="minorHAnsi"/>
          <w:color w:val="auto"/>
          <w:sz w:val="22"/>
          <w:szCs w:val="22"/>
        </w:rPr>
        <w:t>9.00 am on the second working day after posting or at the time recorded by the delivery service; if sent by email, at the time of transmission.</w:t>
      </w:r>
    </w:p>
    <w:p w14:paraId="5256AC10" w14:textId="3950B005" w:rsidR="00ED24DC" w:rsidRPr="000A40E3" w:rsidRDefault="00ED24DC" w:rsidP="000A40E3">
      <w:pPr>
        <w:pStyle w:val="Default"/>
        <w:tabs>
          <w:tab w:val="left" w:pos="426"/>
        </w:tabs>
        <w:ind w:left="851" w:hanging="851"/>
        <w:jc w:val="both"/>
        <w:rPr>
          <w:rFonts w:asciiTheme="minorHAnsi" w:hAnsiTheme="minorHAnsi" w:cstheme="minorHAnsi"/>
          <w:b/>
          <w:bCs/>
          <w:color w:val="auto"/>
          <w:sz w:val="22"/>
          <w:szCs w:val="22"/>
        </w:rPr>
      </w:pPr>
    </w:p>
    <w:p w14:paraId="6CD624FD" w14:textId="58094254" w:rsidR="007614A6" w:rsidRPr="000A40E3" w:rsidRDefault="004612EB" w:rsidP="000A40E3">
      <w:pPr>
        <w:pStyle w:val="Default"/>
        <w:numPr>
          <w:ilvl w:val="0"/>
          <w:numId w:val="27"/>
        </w:numPr>
        <w:tabs>
          <w:tab w:val="left" w:pos="709"/>
        </w:tabs>
        <w:ind w:left="709" w:hanging="709"/>
        <w:jc w:val="both"/>
        <w:outlineLvl w:val="0"/>
        <w:rPr>
          <w:rFonts w:asciiTheme="minorHAnsi" w:hAnsiTheme="minorHAnsi" w:cstheme="minorHAnsi"/>
          <w:b/>
          <w:bCs/>
          <w:color w:val="auto"/>
          <w:sz w:val="22"/>
          <w:szCs w:val="22"/>
        </w:rPr>
      </w:pPr>
      <w:bookmarkStart w:id="31" w:name="_Toc205473095"/>
      <w:r w:rsidRPr="000A40E3">
        <w:rPr>
          <w:rFonts w:asciiTheme="minorHAnsi" w:hAnsiTheme="minorHAnsi" w:cstheme="minorHAnsi"/>
          <w:b/>
          <w:bCs/>
          <w:color w:val="auto"/>
          <w:sz w:val="22"/>
          <w:szCs w:val="22"/>
        </w:rPr>
        <w:t>COMPLAINTS</w:t>
      </w:r>
      <w:bookmarkEnd w:id="31"/>
      <w:r w:rsidRPr="000A40E3">
        <w:rPr>
          <w:rFonts w:asciiTheme="minorHAnsi" w:hAnsiTheme="minorHAnsi" w:cstheme="minorHAnsi"/>
          <w:b/>
          <w:bCs/>
          <w:color w:val="auto"/>
          <w:sz w:val="22"/>
          <w:szCs w:val="22"/>
        </w:rPr>
        <w:t xml:space="preserve"> </w:t>
      </w:r>
    </w:p>
    <w:p w14:paraId="76427837" w14:textId="77777777" w:rsidR="007614A6" w:rsidRPr="000A40E3" w:rsidRDefault="007614A6" w:rsidP="000A40E3">
      <w:pPr>
        <w:pStyle w:val="Default"/>
        <w:ind w:left="709"/>
        <w:jc w:val="both"/>
        <w:rPr>
          <w:rFonts w:asciiTheme="minorHAnsi" w:hAnsiTheme="minorHAnsi" w:cstheme="minorHAnsi"/>
          <w:b/>
          <w:bCs/>
          <w:color w:val="auto"/>
          <w:sz w:val="22"/>
          <w:szCs w:val="22"/>
        </w:rPr>
      </w:pPr>
    </w:p>
    <w:p w14:paraId="3DE31E80" w14:textId="08AB734F" w:rsidR="00DB4BDE" w:rsidRDefault="00DB4BDE" w:rsidP="000A40E3">
      <w:pPr>
        <w:pStyle w:val="ListParagraph"/>
        <w:tabs>
          <w:tab w:val="left" w:pos="709"/>
        </w:tabs>
        <w:spacing w:after="0" w:line="240" w:lineRule="auto"/>
        <w:contextualSpacing w:val="0"/>
        <w:jc w:val="both"/>
        <w:rPr>
          <w:rFonts w:cstheme="minorHAnsi"/>
        </w:rPr>
      </w:pPr>
      <w:r w:rsidRPr="000A40E3">
        <w:rPr>
          <w:rFonts w:cstheme="minorHAnsi"/>
        </w:rPr>
        <w:t xml:space="preserve">The Subscribing </w:t>
      </w:r>
      <w:r w:rsidR="000D0B36">
        <w:rPr>
          <w:rFonts w:cstheme="minorHAnsi"/>
        </w:rPr>
        <w:t>Local Authority</w:t>
      </w:r>
      <w:r w:rsidRPr="000A40E3">
        <w:rPr>
          <w:rFonts w:cstheme="minorHAnsi"/>
        </w:rPr>
        <w:t xml:space="preserve"> shall notify complaints concerning the provision of the Services to</w:t>
      </w:r>
      <w:r w:rsidR="004A0380">
        <w:rPr>
          <w:rFonts w:cstheme="minorHAnsi"/>
        </w:rPr>
        <w:t xml:space="preserve"> </w:t>
      </w:r>
      <w:r w:rsidR="0079496D">
        <w:rPr>
          <w:rFonts w:cstheme="minorHAnsi"/>
        </w:rPr>
        <w:t>REGIONAL EMPLOYER ORGANISATION</w:t>
      </w:r>
      <w:r w:rsidR="004A0380">
        <w:rPr>
          <w:rFonts w:cstheme="minorHAnsi"/>
        </w:rPr>
        <w:t xml:space="preserve"> </w:t>
      </w:r>
      <w:r w:rsidRPr="000A40E3">
        <w:rPr>
          <w:rFonts w:cstheme="minorHAnsi"/>
        </w:rPr>
        <w:t xml:space="preserve"> Principal Contact Officer who will respond within seven (7) working days of receipt of the complaint giving a full explanation of any actions taken or planned to resolve the complaint. </w:t>
      </w:r>
    </w:p>
    <w:p w14:paraId="5F088943" w14:textId="77777777" w:rsidR="004A0380" w:rsidRDefault="004A0380" w:rsidP="000A40E3">
      <w:pPr>
        <w:pStyle w:val="ListParagraph"/>
        <w:tabs>
          <w:tab w:val="left" w:pos="709"/>
        </w:tabs>
        <w:spacing w:after="0" w:line="240" w:lineRule="auto"/>
        <w:contextualSpacing w:val="0"/>
        <w:jc w:val="both"/>
        <w:rPr>
          <w:rFonts w:cstheme="minorHAnsi"/>
        </w:rPr>
      </w:pPr>
    </w:p>
    <w:p w14:paraId="3F5C2227" w14:textId="189674B9" w:rsidR="004A0380" w:rsidRPr="000A40E3" w:rsidRDefault="004A0380" w:rsidP="000A40E3">
      <w:pPr>
        <w:pStyle w:val="ListParagraph"/>
        <w:tabs>
          <w:tab w:val="left" w:pos="709"/>
        </w:tabs>
        <w:spacing w:after="0" w:line="240" w:lineRule="auto"/>
        <w:contextualSpacing w:val="0"/>
        <w:jc w:val="both"/>
        <w:rPr>
          <w:rFonts w:cstheme="minorHAnsi"/>
        </w:rPr>
      </w:pPr>
      <w:r w:rsidRPr="004A0380">
        <w:rPr>
          <w:rFonts w:cstheme="minorHAnsi"/>
        </w:rPr>
        <w:t>In the event that a complaint cannot be resolved by the Principal Contact Officer the matter may be referred to London Councils or the Governing Body</w:t>
      </w:r>
      <w:r>
        <w:rPr>
          <w:rFonts w:cstheme="minorHAnsi"/>
        </w:rPr>
        <w:t>.</w:t>
      </w:r>
    </w:p>
    <w:p w14:paraId="19269430" w14:textId="77777777" w:rsidR="00FB6361" w:rsidRPr="000A40E3" w:rsidRDefault="00FB6361" w:rsidP="000A40E3">
      <w:pPr>
        <w:pStyle w:val="Default"/>
        <w:keepNext/>
        <w:tabs>
          <w:tab w:val="left" w:pos="426"/>
        </w:tabs>
        <w:ind w:left="851" w:hanging="851"/>
        <w:jc w:val="both"/>
        <w:rPr>
          <w:rFonts w:asciiTheme="minorHAnsi" w:hAnsiTheme="minorHAnsi" w:cstheme="minorHAnsi"/>
          <w:b/>
          <w:bCs/>
          <w:color w:val="auto"/>
          <w:sz w:val="22"/>
          <w:szCs w:val="22"/>
        </w:rPr>
      </w:pPr>
    </w:p>
    <w:p w14:paraId="780FB3C6" w14:textId="4D925879" w:rsidR="00FB6361" w:rsidRPr="000A40E3" w:rsidRDefault="005E6A03" w:rsidP="000A40E3">
      <w:pPr>
        <w:pStyle w:val="Default"/>
        <w:keepNext/>
        <w:numPr>
          <w:ilvl w:val="0"/>
          <w:numId w:val="27"/>
        </w:numPr>
        <w:tabs>
          <w:tab w:val="left" w:pos="709"/>
        </w:tabs>
        <w:ind w:left="709" w:hanging="709"/>
        <w:jc w:val="both"/>
        <w:outlineLvl w:val="0"/>
        <w:rPr>
          <w:rFonts w:asciiTheme="minorHAnsi" w:hAnsiTheme="minorHAnsi" w:cstheme="minorHAnsi"/>
          <w:b/>
          <w:color w:val="auto"/>
          <w:sz w:val="22"/>
          <w:szCs w:val="22"/>
        </w:rPr>
      </w:pPr>
      <w:bookmarkStart w:id="32" w:name="_Toc205473096"/>
      <w:r w:rsidRPr="000A40E3">
        <w:rPr>
          <w:rFonts w:asciiTheme="minorHAnsi" w:hAnsiTheme="minorHAnsi" w:cstheme="minorHAnsi"/>
          <w:b/>
          <w:bCs/>
          <w:color w:val="auto"/>
          <w:sz w:val="22"/>
          <w:szCs w:val="22"/>
        </w:rPr>
        <w:t>V</w:t>
      </w:r>
      <w:r w:rsidR="00ED1AC3" w:rsidRPr="000A40E3">
        <w:rPr>
          <w:rFonts w:asciiTheme="minorHAnsi" w:hAnsiTheme="minorHAnsi" w:cstheme="minorHAnsi"/>
          <w:b/>
          <w:bCs/>
          <w:color w:val="auto"/>
          <w:sz w:val="22"/>
          <w:szCs w:val="22"/>
        </w:rPr>
        <w:t>ARIATION</w:t>
      </w:r>
      <w:bookmarkEnd w:id="32"/>
      <w:r w:rsidRPr="000A40E3">
        <w:rPr>
          <w:rFonts w:asciiTheme="minorHAnsi" w:hAnsiTheme="minorHAnsi" w:cstheme="minorHAnsi"/>
          <w:b/>
          <w:bCs/>
          <w:color w:val="auto"/>
          <w:sz w:val="22"/>
          <w:szCs w:val="22"/>
        </w:rPr>
        <w:t xml:space="preserve"> </w:t>
      </w:r>
    </w:p>
    <w:p w14:paraId="0D70B7EE" w14:textId="77777777" w:rsidR="00FB6361" w:rsidRPr="000A40E3" w:rsidRDefault="00FB6361" w:rsidP="000A40E3">
      <w:pPr>
        <w:pStyle w:val="Default"/>
        <w:keepNext/>
        <w:tabs>
          <w:tab w:val="left" w:pos="709"/>
        </w:tabs>
        <w:ind w:left="709" w:hanging="709"/>
        <w:jc w:val="both"/>
        <w:rPr>
          <w:rFonts w:asciiTheme="minorHAnsi" w:hAnsiTheme="minorHAnsi" w:cstheme="minorHAnsi"/>
          <w:color w:val="auto"/>
          <w:sz w:val="22"/>
          <w:szCs w:val="22"/>
        </w:rPr>
      </w:pPr>
    </w:p>
    <w:p w14:paraId="384CE8D3" w14:textId="5E7EB967" w:rsidR="0097652B" w:rsidRPr="000A40E3" w:rsidRDefault="005E6A03" w:rsidP="000A40E3">
      <w:pPr>
        <w:pStyle w:val="Default"/>
        <w:keepNext/>
        <w:tabs>
          <w:tab w:val="left" w:pos="709"/>
        </w:tabs>
        <w:ind w:left="709"/>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 xml:space="preserve">This agreement </w:t>
      </w:r>
      <w:r w:rsidR="0062692A" w:rsidRPr="000A40E3">
        <w:rPr>
          <w:rFonts w:asciiTheme="minorHAnsi" w:hAnsiTheme="minorHAnsi" w:cstheme="minorHAnsi"/>
          <w:color w:val="auto"/>
          <w:sz w:val="22"/>
          <w:szCs w:val="22"/>
        </w:rPr>
        <w:t>may</w:t>
      </w:r>
      <w:r w:rsidRPr="000A40E3">
        <w:rPr>
          <w:rFonts w:asciiTheme="minorHAnsi" w:hAnsiTheme="minorHAnsi" w:cstheme="minorHAnsi"/>
          <w:color w:val="auto"/>
          <w:sz w:val="22"/>
          <w:szCs w:val="22"/>
        </w:rPr>
        <w:t xml:space="preserve"> be amended by written agreement of the Parties. </w:t>
      </w:r>
      <w:r w:rsidR="0097652B" w:rsidRPr="000A40E3">
        <w:rPr>
          <w:rFonts w:asciiTheme="minorHAnsi" w:hAnsiTheme="minorHAnsi" w:cstheme="minorHAnsi"/>
          <w:color w:val="auto"/>
          <w:sz w:val="22"/>
          <w:szCs w:val="22"/>
        </w:rPr>
        <w:t>No variation of th</w:t>
      </w:r>
      <w:r w:rsidR="0062692A" w:rsidRPr="000A40E3">
        <w:rPr>
          <w:rFonts w:asciiTheme="minorHAnsi" w:hAnsiTheme="minorHAnsi" w:cstheme="minorHAnsi"/>
          <w:color w:val="auto"/>
          <w:sz w:val="22"/>
          <w:szCs w:val="22"/>
        </w:rPr>
        <w:t>is</w:t>
      </w:r>
      <w:r w:rsidR="0097652B" w:rsidRPr="000A40E3">
        <w:rPr>
          <w:rFonts w:asciiTheme="minorHAnsi" w:hAnsiTheme="minorHAnsi" w:cstheme="minorHAnsi"/>
          <w:color w:val="auto"/>
          <w:sz w:val="22"/>
          <w:szCs w:val="22"/>
        </w:rPr>
        <w:t xml:space="preserve"> agreement shall be effective unless it is in writing and signed by the Parties (or their authorised representatives).  </w:t>
      </w:r>
    </w:p>
    <w:p w14:paraId="798CA570" w14:textId="77777777" w:rsidR="0097652B" w:rsidRPr="000A40E3" w:rsidRDefault="0097652B" w:rsidP="000A40E3">
      <w:pPr>
        <w:pStyle w:val="Default"/>
        <w:keepNext/>
        <w:tabs>
          <w:tab w:val="left" w:pos="567"/>
        </w:tabs>
        <w:ind w:left="851" w:hanging="851"/>
        <w:jc w:val="both"/>
        <w:rPr>
          <w:rFonts w:asciiTheme="minorHAnsi" w:hAnsiTheme="minorHAnsi" w:cstheme="minorHAnsi"/>
          <w:color w:val="auto"/>
          <w:sz w:val="22"/>
          <w:szCs w:val="22"/>
        </w:rPr>
      </w:pPr>
    </w:p>
    <w:p w14:paraId="158F34BC" w14:textId="12B94CB2" w:rsidR="004951B4" w:rsidRPr="000A40E3" w:rsidRDefault="007C36E2" w:rsidP="000A40E3">
      <w:pPr>
        <w:pStyle w:val="Default"/>
        <w:keepNext/>
        <w:numPr>
          <w:ilvl w:val="0"/>
          <w:numId w:val="27"/>
        </w:numPr>
        <w:tabs>
          <w:tab w:val="left" w:pos="709"/>
        </w:tabs>
        <w:ind w:left="709" w:hanging="709"/>
        <w:jc w:val="both"/>
        <w:outlineLvl w:val="0"/>
        <w:rPr>
          <w:rFonts w:asciiTheme="minorHAnsi" w:hAnsiTheme="minorHAnsi" w:cstheme="minorHAnsi"/>
          <w:b/>
          <w:bCs/>
          <w:color w:val="auto"/>
          <w:sz w:val="22"/>
          <w:szCs w:val="22"/>
        </w:rPr>
      </w:pPr>
      <w:bookmarkStart w:id="33" w:name="_Toc205473097"/>
      <w:r w:rsidRPr="000A40E3">
        <w:rPr>
          <w:rFonts w:asciiTheme="minorHAnsi" w:hAnsiTheme="minorHAnsi" w:cstheme="minorHAnsi"/>
          <w:b/>
          <w:bCs/>
          <w:color w:val="auto"/>
          <w:sz w:val="22"/>
          <w:szCs w:val="22"/>
        </w:rPr>
        <w:t>T</w:t>
      </w:r>
      <w:r w:rsidR="0062692A" w:rsidRPr="000A40E3">
        <w:rPr>
          <w:rFonts w:asciiTheme="minorHAnsi" w:hAnsiTheme="minorHAnsi" w:cstheme="minorHAnsi"/>
          <w:b/>
          <w:bCs/>
          <w:color w:val="auto"/>
          <w:sz w:val="22"/>
          <w:szCs w:val="22"/>
        </w:rPr>
        <w:t>HIRD PARTY RIGHTS</w:t>
      </w:r>
      <w:bookmarkEnd w:id="33"/>
      <w:r w:rsidR="0062692A" w:rsidRPr="000A40E3">
        <w:rPr>
          <w:rFonts w:asciiTheme="minorHAnsi" w:hAnsiTheme="minorHAnsi" w:cstheme="minorHAnsi"/>
          <w:b/>
          <w:bCs/>
          <w:color w:val="auto"/>
          <w:sz w:val="22"/>
          <w:szCs w:val="22"/>
        </w:rPr>
        <w:t xml:space="preserve"> </w:t>
      </w:r>
    </w:p>
    <w:p w14:paraId="48BAD6B4" w14:textId="77777777" w:rsidR="001F6223" w:rsidRPr="000A40E3" w:rsidRDefault="001F6223" w:rsidP="000A40E3">
      <w:pPr>
        <w:pStyle w:val="Default"/>
        <w:tabs>
          <w:tab w:val="left" w:pos="851"/>
        </w:tabs>
        <w:jc w:val="both"/>
        <w:rPr>
          <w:rFonts w:asciiTheme="minorHAnsi" w:hAnsiTheme="minorHAnsi" w:cstheme="minorHAnsi"/>
          <w:color w:val="auto"/>
          <w:sz w:val="22"/>
          <w:szCs w:val="22"/>
        </w:rPr>
      </w:pPr>
    </w:p>
    <w:p w14:paraId="00C2A8A3" w14:textId="25BC6D53" w:rsidR="004951B4" w:rsidRPr="000A40E3" w:rsidRDefault="004951B4" w:rsidP="000A40E3">
      <w:pPr>
        <w:pStyle w:val="Default"/>
        <w:tabs>
          <w:tab w:val="left" w:pos="709"/>
        </w:tabs>
        <w:ind w:left="709"/>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No one other than a Party to this agreement shall have any right to enforce any of its terms.</w:t>
      </w:r>
    </w:p>
    <w:p w14:paraId="2FF24A90" w14:textId="77777777" w:rsidR="009E17A2" w:rsidRDefault="009E17A2" w:rsidP="000A40E3">
      <w:pPr>
        <w:pStyle w:val="Default"/>
        <w:tabs>
          <w:tab w:val="left" w:pos="142"/>
        </w:tabs>
        <w:jc w:val="both"/>
        <w:rPr>
          <w:rFonts w:asciiTheme="minorHAnsi" w:hAnsiTheme="minorHAnsi" w:cstheme="minorHAnsi"/>
          <w:b/>
          <w:color w:val="auto"/>
          <w:sz w:val="22"/>
          <w:szCs w:val="22"/>
        </w:rPr>
      </w:pPr>
    </w:p>
    <w:p w14:paraId="1E2E4369" w14:textId="796859D6" w:rsidR="004951B4" w:rsidRPr="000A40E3" w:rsidRDefault="00BC74D8" w:rsidP="000A40E3">
      <w:pPr>
        <w:pStyle w:val="Default"/>
        <w:keepNext/>
        <w:numPr>
          <w:ilvl w:val="0"/>
          <w:numId w:val="27"/>
        </w:numPr>
        <w:tabs>
          <w:tab w:val="left" w:pos="709"/>
        </w:tabs>
        <w:ind w:left="709" w:hanging="709"/>
        <w:jc w:val="both"/>
        <w:outlineLvl w:val="0"/>
        <w:rPr>
          <w:rFonts w:asciiTheme="minorHAnsi" w:hAnsiTheme="minorHAnsi" w:cstheme="minorHAnsi"/>
          <w:b/>
          <w:bCs/>
          <w:color w:val="auto"/>
          <w:sz w:val="22"/>
          <w:szCs w:val="22"/>
        </w:rPr>
      </w:pPr>
      <w:bookmarkStart w:id="34" w:name="_Toc205473098"/>
      <w:r w:rsidRPr="000A40E3">
        <w:rPr>
          <w:rFonts w:asciiTheme="minorHAnsi" w:hAnsiTheme="minorHAnsi" w:cstheme="minorHAnsi"/>
          <w:b/>
          <w:bCs/>
          <w:color w:val="auto"/>
          <w:sz w:val="22"/>
          <w:szCs w:val="22"/>
        </w:rPr>
        <w:t>G</w:t>
      </w:r>
      <w:r w:rsidR="00F958D0" w:rsidRPr="000A40E3">
        <w:rPr>
          <w:rFonts w:asciiTheme="minorHAnsi" w:hAnsiTheme="minorHAnsi" w:cstheme="minorHAnsi"/>
          <w:b/>
          <w:bCs/>
          <w:color w:val="auto"/>
          <w:sz w:val="22"/>
          <w:szCs w:val="22"/>
        </w:rPr>
        <w:t>OVERNING LAW AND LEGISLATION</w:t>
      </w:r>
      <w:bookmarkEnd w:id="34"/>
      <w:r w:rsidR="00F958D0" w:rsidRPr="000A40E3">
        <w:rPr>
          <w:rFonts w:asciiTheme="minorHAnsi" w:hAnsiTheme="minorHAnsi" w:cstheme="minorHAnsi"/>
          <w:b/>
          <w:bCs/>
          <w:color w:val="auto"/>
          <w:sz w:val="22"/>
          <w:szCs w:val="22"/>
        </w:rPr>
        <w:t xml:space="preserve"> </w:t>
      </w:r>
    </w:p>
    <w:p w14:paraId="6FDCE244" w14:textId="77777777" w:rsidR="004951B4" w:rsidRPr="000A40E3" w:rsidRDefault="004951B4" w:rsidP="000A40E3">
      <w:pPr>
        <w:pStyle w:val="Default"/>
        <w:tabs>
          <w:tab w:val="left" w:pos="0"/>
        </w:tabs>
        <w:ind w:left="851" w:hanging="851"/>
        <w:jc w:val="both"/>
        <w:rPr>
          <w:rFonts w:asciiTheme="minorHAnsi" w:hAnsiTheme="minorHAnsi" w:cstheme="minorHAnsi"/>
          <w:b/>
          <w:bCs/>
          <w:color w:val="auto"/>
          <w:sz w:val="22"/>
          <w:szCs w:val="22"/>
        </w:rPr>
      </w:pPr>
    </w:p>
    <w:p w14:paraId="07E143B7" w14:textId="10E5199C" w:rsidR="00094D57" w:rsidRPr="000A40E3" w:rsidRDefault="00094D57" w:rsidP="000A40E3">
      <w:pPr>
        <w:pStyle w:val="Default"/>
        <w:numPr>
          <w:ilvl w:val="1"/>
          <w:numId w:val="27"/>
        </w:numPr>
        <w:tabs>
          <w:tab w:val="left" w:pos="0"/>
          <w:tab w:val="left" w:pos="709"/>
        </w:tabs>
        <w:ind w:hanging="720"/>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This agreement and any dispute or claim (including non-contractual disputes or claims) arising out of or in connection with the agreement shall be governed by and construed in accordance with the laws of England.</w:t>
      </w:r>
    </w:p>
    <w:p w14:paraId="67EF8471" w14:textId="77777777" w:rsidR="00094D57" w:rsidRPr="000A40E3" w:rsidRDefault="00094D57" w:rsidP="000A40E3">
      <w:pPr>
        <w:pStyle w:val="Default"/>
        <w:tabs>
          <w:tab w:val="left" w:pos="0"/>
          <w:tab w:val="left" w:pos="709"/>
        </w:tabs>
        <w:ind w:left="851" w:hanging="720"/>
        <w:jc w:val="both"/>
        <w:rPr>
          <w:rFonts w:asciiTheme="minorHAnsi" w:hAnsiTheme="minorHAnsi" w:cstheme="minorHAnsi"/>
          <w:color w:val="auto"/>
          <w:sz w:val="22"/>
          <w:szCs w:val="22"/>
        </w:rPr>
      </w:pPr>
    </w:p>
    <w:p w14:paraId="6AB8CF65" w14:textId="0A272CEA" w:rsidR="00FB6361" w:rsidRPr="000A40E3" w:rsidRDefault="005E6A03" w:rsidP="000A40E3">
      <w:pPr>
        <w:pStyle w:val="Default"/>
        <w:numPr>
          <w:ilvl w:val="1"/>
          <w:numId w:val="27"/>
        </w:numPr>
        <w:tabs>
          <w:tab w:val="left" w:pos="0"/>
          <w:tab w:val="left" w:pos="709"/>
        </w:tabs>
        <w:ind w:hanging="720"/>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The Parties shall comply with all applicable legislation including but not limited to the Health and Safety at Work etc Act 1974, the D</w:t>
      </w:r>
      <w:r w:rsidR="00230F48">
        <w:rPr>
          <w:rFonts w:asciiTheme="minorHAnsi" w:hAnsiTheme="minorHAnsi" w:cstheme="minorHAnsi"/>
          <w:color w:val="auto"/>
          <w:sz w:val="22"/>
          <w:szCs w:val="22"/>
        </w:rPr>
        <w:t>ata Protection Act</w:t>
      </w:r>
      <w:r w:rsidR="00C77684">
        <w:rPr>
          <w:rFonts w:asciiTheme="minorHAnsi" w:hAnsiTheme="minorHAnsi" w:cstheme="minorHAnsi"/>
          <w:color w:val="auto"/>
          <w:sz w:val="22"/>
          <w:szCs w:val="22"/>
        </w:rPr>
        <w:t xml:space="preserve"> 2018</w:t>
      </w:r>
      <w:r w:rsidR="003D1A6D" w:rsidRPr="000A40E3">
        <w:rPr>
          <w:rFonts w:asciiTheme="minorHAnsi" w:hAnsiTheme="minorHAnsi" w:cstheme="minorHAnsi"/>
          <w:sz w:val="22"/>
          <w:szCs w:val="22"/>
        </w:rPr>
        <w:t xml:space="preserve">, </w:t>
      </w:r>
      <w:r w:rsidRPr="000A40E3">
        <w:rPr>
          <w:rFonts w:asciiTheme="minorHAnsi" w:hAnsiTheme="minorHAnsi" w:cstheme="minorHAnsi"/>
          <w:color w:val="auto"/>
          <w:sz w:val="22"/>
          <w:szCs w:val="22"/>
        </w:rPr>
        <w:t xml:space="preserve">the Freedom of Information Act 2000 </w:t>
      </w:r>
      <w:r w:rsidR="00E6279A" w:rsidRPr="000A40E3">
        <w:rPr>
          <w:rFonts w:asciiTheme="minorHAnsi" w:hAnsiTheme="minorHAnsi" w:cstheme="minorHAnsi"/>
          <w:color w:val="auto"/>
          <w:sz w:val="22"/>
          <w:szCs w:val="22"/>
        </w:rPr>
        <w:t>(FOIA 2000)</w:t>
      </w:r>
      <w:r w:rsidRPr="000A40E3">
        <w:rPr>
          <w:rFonts w:asciiTheme="minorHAnsi" w:hAnsiTheme="minorHAnsi" w:cstheme="minorHAnsi"/>
          <w:color w:val="auto"/>
          <w:sz w:val="22"/>
          <w:szCs w:val="22"/>
        </w:rPr>
        <w:t xml:space="preserve"> the Equality Act 2010</w:t>
      </w:r>
      <w:r w:rsidR="000B70D0">
        <w:rPr>
          <w:rFonts w:asciiTheme="minorHAnsi" w:hAnsiTheme="minorHAnsi" w:cstheme="minorHAnsi"/>
          <w:color w:val="auto"/>
          <w:sz w:val="22"/>
          <w:szCs w:val="22"/>
        </w:rPr>
        <w:t xml:space="preserve"> and the Bribery Act 2010</w:t>
      </w:r>
      <w:r w:rsidRPr="000A40E3">
        <w:rPr>
          <w:rFonts w:asciiTheme="minorHAnsi" w:hAnsiTheme="minorHAnsi" w:cstheme="minorHAnsi"/>
          <w:color w:val="auto"/>
          <w:sz w:val="22"/>
          <w:szCs w:val="22"/>
        </w:rPr>
        <w:t xml:space="preserve">. </w:t>
      </w:r>
    </w:p>
    <w:p w14:paraId="20597FAB" w14:textId="77777777" w:rsidR="00F958D0" w:rsidRPr="000A40E3" w:rsidRDefault="00F958D0" w:rsidP="000A40E3">
      <w:pPr>
        <w:pStyle w:val="Default"/>
        <w:tabs>
          <w:tab w:val="left" w:pos="0"/>
        </w:tabs>
        <w:ind w:left="851" w:hanging="851"/>
        <w:jc w:val="both"/>
        <w:rPr>
          <w:rFonts w:asciiTheme="minorHAnsi" w:hAnsiTheme="minorHAnsi" w:cstheme="minorHAnsi"/>
          <w:color w:val="auto"/>
          <w:sz w:val="22"/>
          <w:szCs w:val="22"/>
        </w:rPr>
      </w:pPr>
    </w:p>
    <w:p w14:paraId="68D60CFA" w14:textId="4FA33BBE" w:rsidR="00FB6361" w:rsidRPr="000A40E3" w:rsidRDefault="00F958D0" w:rsidP="000A40E3">
      <w:pPr>
        <w:pStyle w:val="Default"/>
        <w:keepNext/>
        <w:numPr>
          <w:ilvl w:val="0"/>
          <w:numId w:val="27"/>
        </w:numPr>
        <w:tabs>
          <w:tab w:val="left" w:pos="709"/>
        </w:tabs>
        <w:ind w:left="709" w:hanging="709"/>
        <w:jc w:val="both"/>
        <w:outlineLvl w:val="0"/>
        <w:rPr>
          <w:rFonts w:asciiTheme="minorHAnsi" w:hAnsiTheme="minorHAnsi" w:cstheme="minorHAnsi"/>
          <w:b/>
          <w:bCs/>
          <w:color w:val="auto"/>
          <w:sz w:val="22"/>
          <w:szCs w:val="22"/>
        </w:rPr>
      </w:pPr>
      <w:bookmarkStart w:id="35" w:name="_Toc205473099"/>
      <w:r w:rsidRPr="000A40E3">
        <w:rPr>
          <w:rFonts w:asciiTheme="minorHAnsi" w:hAnsiTheme="minorHAnsi" w:cstheme="minorHAnsi"/>
          <w:b/>
          <w:bCs/>
          <w:color w:val="auto"/>
          <w:sz w:val="22"/>
          <w:szCs w:val="22"/>
        </w:rPr>
        <w:t>CONFIDENTIALITY</w:t>
      </w:r>
      <w:bookmarkEnd w:id="35"/>
      <w:r w:rsidRPr="000A40E3">
        <w:rPr>
          <w:rFonts w:asciiTheme="minorHAnsi" w:hAnsiTheme="minorHAnsi" w:cstheme="minorHAnsi"/>
          <w:b/>
          <w:bCs/>
          <w:color w:val="auto"/>
          <w:sz w:val="22"/>
          <w:szCs w:val="22"/>
        </w:rPr>
        <w:t xml:space="preserve"> </w:t>
      </w:r>
    </w:p>
    <w:p w14:paraId="76BCD1F8" w14:textId="77777777" w:rsidR="00FB6361" w:rsidRPr="000A40E3" w:rsidRDefault="00FB6361" w:rsidP="000A40E3">
      <w:pPr>
        <w:pStyle w:val="Default"/>
        <w:tabs>
          <w:tab w:val="left" w:pos="426"/>
        </w:tabs>
        <w:ind w:left="851" w:hanging="851"/>
        <w:jc w:val="both"/>
        <w:rPr>
          <w:rFonts w:asciiTheme="minorHAnsi" w:hAnsiTheme="minorHAnsi" w:cstheme="minorHAnsi"/>
          <w:bCs/>
          <w:color w:val="auto"/>
          <w:sz w:val="22"/>
          <w:szCs w:val="22"/>
        </w:rPr>
      </w:pPr>
    </w:p>
    <w:p w14:paraId="44D020AA" w14:textId="45D42F9B" w:rsidR="00A07577" w:rsidRPr="000A40E3" w:rsidRDefault="004B3162" w:rsidP="000A40E3">
      <w:pPr>
        <w:pStyle w:val="Default"/>
        <w:numPr>
          <w:ilvl w:val="1"/>
          <w:numId w:val="27"/>
        </w:numPr>
        <w:tabs>
          <w:tab w:val="left" w:pos="709"/>
        </w:tabs>
        <w:ind w:hanging="720"/>
        <w:jc w:val="both"/>
        <w:rPr>
          <w:rFonts w:asciiTheme="minorHAnsi" w:hAnsiTheme="minorHAnsi" w:cstheme="minorHAnsi"/>
          <w:color w:val="auto"/>
          <w:sz w:val="22"/>
          <w:szCs w:val="22"/>
        </w:rPr>
      </w:pPr>
      <w:bookmarkStart w:id="36" w:name="_Ref499038526"/>
      <w:r w:rsidRPr="000A40E3">
        <w:rPr>
          <w:rFonts w:asciiTheme="minorHAnsi" w:hAnsiTheme="minorHAnsi" w:cstheme="minorHAnsi"/>
          <w:color w:val="auto"/>
          <w:sz w:val="22"/>
          <w:szCs w:val="22"/>
        </w:rPr>
        <w:t xml:space="preserve">All information submitted by the Subscribing </w:t>
      </w:r>
      <w:r w:rsidR="00AA1B10">
        <w:rPr>
          <w:rFonts w:asciiTheme="minorHAnsi" w:hAnsiTheme="minorHAnsi" w:cstheme="minorHAnsi"/>
          <w:color w:val="auto"/>
          <w:sz w:val="22"/>
          <w:szCs w:val="22"/>
        </w:rPr>
        <w:t>Local Authority</w:t>
      </w:r>
      <w:r w:rsidRPr="000A40E3">
        <w:rPr>
          <w:rFonts w:asciiTheme="minorHAnsi" w:hAnsiTheme="minorHAnsi" w:cstheme="minorHAnsi"/>
          <w:color w:val="auto"/>
          <w:sz w:val="22"/>
          <w:szCs w:val="22"/>
        </w:rPr>
        <w:t xml:space="preserve"> for the purposes of preparing surveys and reports is c</w:t>
      </w:r>
      <w:r w:rsidR="00A07577" w:rsidRPr="000A40E3">
        <w:rPr>
          <w:rFonts w:asciiTheme="minorHAnsi" w:hAnsiTheme="minorHAnsi" w:cstheme="minorHAnsi"/>
          <w:color w:val="auto"/>
          <w:sz w:val="22"/>
          <w:szCs w:val="22"/>
        </w:rPr>
        <w:t>onfidential</w:t>
      </w:r>
      <w:r w:rsidR="000C7DD8" w:rsidRPr="000A40E3">
        <w:rPr>
          <w:rFonts w:asciiTheme="minorHAnsi" w:hAnsiTheme="minorHAnsi" w:cstheme="minorHAnsi"/>
          <w:color w:val="auto"/>
          <w:sz w:val="22"/>
          <w:szCs w:val="22"/>
        </w:rPr>
        <w:t xml:space="preserve"> (“Confidential Information”</w:t>
      </w:r>
      <w:r w:rsidR="00A07577" w:rsidRPr="000A40E3">
        <w:rPr>
          <w:rFonts w:asciiTheme="minorHAnsi" w:hAnsiTheme="minorHAnsi" w:cstheme="minorHAnsi"/>
          <w:color w:val="auto"/>
          <w:sz w:val="22"/>
          <w:szCs w:val="22"/>
        </w:rPr>
        <w:t>)</w:t>
      </w:r>
      <w:r w:rsidR="000C7DD8" w:rsidRPr="000A40E3">
        <w:rPr>
          <w:rFonts w:asciiTheme="minorHAnsi" w:hAnsiTheme="minorHAnsi" w:cstheme="minorHAnsi"/>
          <w:color w:val="auto"/>
          <w:sz w:val="22"/>
          <w:szCs w:val="22"/>
        </w:rPr>
        <w:t>.</w:t>
      </w:r>
      <w:bookmarkEnd w:id="36"/>
      <w:r w:rsidR="00A07577" w:rsidRPr="000A40E3">
        <w:rPr>
          <w:rFonts w:asciiTheme="minorHAnsi" w:hAnsiTheme="minorHAnsi" w:cstheme="minorHAnsi"/>
          <w:color w:val="auto"/>
          <w:sz w:val="22"/>
          <w:szCs w:val="22"/>
        </w:rPr>
        <w:t xml:space="preserve">  </w:t>
      </w:r>
    </w:p>
    <w:p w14:paraId="446ECD0A" w14:textId="69BCCCB3" w:rsidR="00DA7EC2" w:rsidRPr="000A40E3" w:rsidRDefault="00DA7EC2" w:rsidP="000A40E3">
      <w:pPr>
        <w:pStyle w:val="Default"/>
        <w:tabs>
          <w:tab w:val="left" w:pos="709"/>
        </w:tabs>
        <w:ind w:left="720"/>
        <w:jc w:val="both"/>
        <w:rPr>
          <w:rFonts w:asciiTheme="minorHAnsi" w:hAnsiTheme="minorHAnsi" w:cstheme="minorHAnsi"/>
          <w:color w:val="auto"/>
          <w:sz w:val="22"/>
          <w:szCs w:val="22"/>
        </w:rPr>
      </w:pPr>
    </w:p>
    <w:p w14:paraId="0B05E797" w14:textId="3B145E4B" w:rsidR="00DA7EC2" w:rsidRPr="000A40E3" w:rsidRDefault="00DA7EC2" w:rsidP="000A40E3">
      <w:pPr>
        <w:pStyle w:val="Default"/>
        <w:numPr>
          <w:ilvl w:val="1"/>
          <w:numId w:val="27"/>
        </w:numPr>
        <w:tabs>
          <w:tab w:val="left" w:pos="709"/>
        </w:tabs>
        <w:ind w:hanging="720"/>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 xml:space="preserve">The Parties hereby certify that the personal data being received through the HR Metrics Service </w:t>
      </w:r>
      <w:r w:rsidR="008B5730">
        <w:rPr>
          <w:rFonts w:asciiTheme="minorHAnsi" w:hAnsiTheme="minorHAnsi" w:cstheme="minorHAnsi"/>
          <w:color w:val="auto"/>
          <w:sz w:val="22"/>
          <w:szCs w:val="22"/>
        </w:rPr>
        <w:t xml:space="preserve">will only be utilised in accordance with the specific purposes of this agreement and </w:t>
      </w:r>
      <w:r w:rsidRPr="000A40E3">
        <w:rPr>
          <w:rFonts w:asciiTheme="minorHAnsi" w:hAnsiTheme="minorHAnsi" w:cstheme="minorHAnsi"/>
          <w:color w:val="auto"/>
          <w:sz w:val="22"/>
          <w:szCs w:val="22"/>
        </w:rPr>
        <w:t>will not be disclosed to unauthorised persons.</w:t>
      </w:r>
    </w:p>
    <w:p w14:paraId="7F81E01D" w14:textId="77777777" w:rsidR="00A07577" w:rsidRPr="000A40E3" w:rsidRDefault="00A07577" w:rsidP="000A40E3">
      <w:pPr>
        <w:pStyle w:val="Default"/>
        <w:tabs>
          <w:tab w:val="left" w:pos="709"/>
        </w:tabs>
        <w:ind w:left="720"/>
        <w:jc w:val="both"/>
        <w:rPr>
          <w:rFonts w:asciiTheme="minorHAnsi" w:hAnsiTheme="minorHAnsi" w:cstheme="minorHAnsi"/>
          <w:color w:val="auto"/>
          <w:sz w:val="22"/>
          <w:szCs w:val="22"/>
        </w:rPr>
      </w:pPr>
    </w:p>
    <w:p w14:paraId="347FA7E1" w14:textId="460F67C1" w:rsidR="000208F1" w:rsidRPr="000A40E3" w:rsidRDefault="009C7160" w:rsidP="000A40E3">
      <w:pPr>
        <w:pStyle w:val="Default"/>
        <w:numPr>
          <w:ilvl w:val="1"/>
          <w:numId w:val="27"/>
        </w:numPr>
        <w:tabs>
          <w:tab w:val="left" w:pos="709"/>
        </w:tabs>
        <w:ind w:hanging="720"/>
        <w:jc w:val="both"/>
        <w:rPr>
          <w:rFonts w:asciiTheme="minorHAnsi" w:hAnsiTheme="minorHAnsi" w:cstheme="minorHAnsi"/>
          <w:color w:val="auto"/>
          <w:sz w:val="22"/>
          <w:szCs w:val="22"/>
        </w:rPr>
      </w:pPr>
      <w:r w:rsidRPr="000A40E3">
        <w:rPr>
          <w:rFonts w:asciiTheme="minorHAnsi" w:hAnsiTheme="minorHAnsi" w:cstheme="minorHAnsi"/>
          <w:color w:val="auto"/>
          <w:sz w:val="22"/>
          <w:szCs w:val="22"/>
        </w:rPr>
        <w:t xml:space="preserve">London Councils </w:t>
      </w:r>
      <w:r w:rsidR="004A0380">
        <w:rPr>
          <w:rFonts w:asciiTheme="minorHAnsi" w:hAnsiTheme="minorHAnsi" w:cstheme="minorHAnsi"/>
          <w:color w:val="auto"/>
          <w:sz w:val="22"/>
          <w:szCs w:val="22"/>
        </w:rPr>
        <w:t xml:space="preserve">and </w:t>
      </w:r>
      <w:r w:rsidR="0079496D">
        <w:rPr>
          <w:rFonts w:asciiTheme="minorHAnsi" w:hAnsiTheme="minorHAnsi" w:cstheme="minorHAnsi"/>
          <w:color w:val="auto"/>
          <w:sz w:val="22"/>
          <w:szCs w:val="22"/>
        </w:rPr>
        <w:t>REGIONAL EMPLOYER ORGANISATION</w:t>
      </w:r>
      <w:r w:rsidR="004A0380">
        <w:rPr>
          <w:rFonts w:asciiTheme="minorHAnsi" w:hAnsiTheme="minorHAnsi" w:cstheme="minorHAnsi"/>
          <w:color w:val="auto"/>
          <w:sz w:val="22"/>
          <w:szCs w:val="22"/>
        </w:rPr>
        <w:t xml:space="preserve"> </w:t>
      </w:r>
      <w:r w:rsidRPr="000A40E3">
        <w:rPr>
          <w:rFonts w:asciiTheme="minorHAnsi" w:hAnsiTheme="minorHAnsi" w:cstheme="minorHAnsi"/>
          <w:color w:val="auto"/>
          <w:sz w:val="22"/>
          <w:szCs w:val="22"/>
        </w:rPr>
        <w:t>shall be permitted to disclose</w:t>
      </w:r>
      <w:r w:rsidR="00A07577" w:rsidRPr="000A40E3">
        <w:rPr>
          <w:rFonts w:asciiTheme="minorHAnsi" w:hAnsiTheme="minorHAnsi" w:cstheme="minorHAnsi"/>
          <w:color w:val="auto"/>
          <w:sz w:val="22"/>
          <w:szCs w:val="22"/>
        </w:rPr>
        <w:t xml:space="preserve"> Confidential Information to </w:t>
      </w:r>
      <w:r w:rsidR="008B5730">
        <w:rPr>
          <w:rFonts w:asciiTheme="minorHAnsi" w:hAnsiTheme="minorHAnsi" w:cstheme="minorHAnsi"/>
          <w:color w:val="auto"/>
          <w:sz w:val="22"/>
          <w:szCs w:val="22"/>
        </w:rPr>
        <w:t>the procured</w:t>
      </w:r>
      <w:r w:rsidR="00F842B2" w:rsidRPr="000A40E3">
        <w:rPr>
          <w:rFonts w:asciiTheme="minorHAnsi" w:hAnsiTheme="minorHAnsi" w:cstheme="minorHAnsi"/>
          <w:color w:val="auto"/>
          <w:sz w:val="22"/>
          <w:szCs w:val="22"/>
        </w:rPr>
        <w:t xml:space="preserve"> sub-contractor</w:t>
      </w:r>
      <w:r w:rsidRPr="000A40E3">
        <w:rPr>
          <w:rFonts w:asciiTheme="minorHAnsi" w:hAnsiTheme="minorHAnsi" w:cstheme="minorHAnsi"/>
          <w:color w:val="auto"/>
          <w:sz w:val="22"/>
          <w:szCs w:val="22"/>
        </w:rPr>
        <w:t xml:space="preserve"> </w:t>
      </w:r>
      <w:r w:rsidR="00547D71" w:rsidRPr="000A40E3">
        <w:rPr>
          <w:rFonts w:asciiTheme="minorHAnsi" w:hAnsiTheme="minorHAnsi" w:cstheme="minorHAnsi"/>
          <w:color w:val="auto"/>
          <w:sz w:val="22"/>
          <w:szCs w:val="22"/>
        </w:rPr>
        <w:t xml:space="preserve">for the purposes of carrying out the Services </w:t>
      </w:r>
      <w:r w:rsidR="00365648" w:rsidRPr="000A40E3">
        <w:rPr>
          <w:rFonts w:asciiTheme="minorHAnsi" w:hAnsiTheme="minorHAnsi" w:cstheme="minorHAnsi"/>
          <w:color w:val="auto"/>
          <w:sz w:val="22"/>
          <w:szCs w:val="22"/>
        </w:rPr>
        <w:t>in accordance with</w:t>
      </w:r>
      <w:r w:rsidR="00A07577" w:rsidRPr="000A40E3">
        <w:rPr>
          <w:rFonts w:asciiTheme="minorHAnsi" w:hAnsiTheme="minorHAnsi" w:cstheme="minorHAnsi"/>
          <w:color w:val="auto"/>
          <w:sz w:val="22"/>
          <w:szCs w:val="22"/>
        </w:rPr>
        <w:t xml:space="preserve"> </w:t>
      </w:r>
      <w:r w:rsidR="000208F1" w:rsidRPr="000A40E3">
        <w:rPr>
          <w:rFonts w:asciiTheme="minorHAnsi" w:hAnsiTheme="minorHAnsi" w:cstheme="minorHAnsi"/>
          <w:color w:val="auto"/>
          <w:sz w:val="22"/>
          <w:szCs w:val="22"/>
        </w:rPr>
        <w:t xml:space="preserve">clause </w:t>
      </w:r>
      <w:r w:rsidR="000A40E3">
        <w:rPr>
          <w:rFonts w:asciiTheme="minorHAnsi" w:hAnsiTheme="minorHAnsi" w:cstheme="minorHAnsi"/>
          <w:color w:val="auto"/>
          <w:sz w:val="22"/>
          <w:szCs w:val="22"/>
        </w:rPr>
        <w:fldChar w:fldCharType="begin"/>
      </w:r>
      <w:r w:rsidR="000A40E3">
        <w:rPr>
          <w:rFonts w:asciiTheme="minorHAnsi" w:hAnsiTheme="minorHAnsi" w:cstheme="minorHAnsi"/>
          <w:color w:val="auto"/>
          <w:sz w:val="22"/>
          <w:szCs w:val="22"/>
        </w:rPr>
        <w:instrText xml:space="preserve"> REF _Ref499038526 \r \h </w:instrText>
      </w:r>
      <w:r w:rsidR="000A40E3">
        <w:rPr>
          <w:rFonts w:asciiTheme="minorHAnsi" w:hAnsiTheme="minorHAnsi" w:cstheme="minorHAnsi"/>
          <w:color w:val="auto"/>
          <w:sz w:val="22"/>
          <w:szCs w:val="22"/>
        </w:rPr>
      </w:r>
      <w:r w:rsidR="000A40E3">
        <w:rPr>
          <w:rFonts w:asciiTheme="minorHAnsi" w:hAnsiTheme="minorHAnsi" w:cstheme="minorHAnsi"/>
          <w:color w:val="auto"/>
          <w:sz w:val="22"/>
          <w:szCs w:val="22"/>
        </w:rPr>
        <w:fldChar w:fldCharType="separate"/>
      </w:r>
      <w:r w:rsidR="000A40E3">
        <w:rPr>
          <w:rFonts w:asciiTheme="minorHAnsi" w:hAnsiTheme="minorHAnsi" w:cstheme="minorHAnsi"/>
          <w:color w:val="auto"/>
          <w:sz w:val="22"/>
          <w:szCs w:val="22"/>
        </w:rPr>
        <w:t>1</w:t>
      </w:r>
      <w:r w:rsidR="008B5730">
        <w:rPr>
          <w:rFonts w:asciiTheme="minorHAnsi" w:hAnsiTheme="minorHAnsi" w:cstheme="minorHAnsi"/>
          <w:color w:val="auto"/>
          <w:sz w:val="22"/>
          <w:szCs w:val="22"/>
        </w:rPr>
        <w:t>6</w:t>
      </w:r>
      <w:r w:rsidR="000A40E3">
        <w:rPr>
          <w:rFonts w:asciiTheme="minorHAnsi" w:hAnsiTheme="minorHAnsi" w:cstheme="minorHAnsi"/>
          <w:color w:val="auto"/>
          <w:sz w:val="22"/>
          <w:szCs w:val="22"/>
        </w:rPr>
        <w:t>.1</w:t>
      </w:r>
      <w:r w:rsidR="000A40E3">
        <w:rPr>
          <w:rFonts w:asciiTheme="minorHAnsi" w:hAnsiTheme="minorHAnsi" w:cstheme="minorHAnsi"/>
          <w:color w:val="auto"/>
          <w:sz w:val="22"/>
          <w:szCs w:val="22"/>
        </w:rPr>
        <w:fldChar w:fldCharType="end"/>
      </w:r>
      <w:r w:rsidR="000208F1" w:rsidRPr="000A40E3">
        <w:rPr>
          <w:rFonts w:asciiTheme="minorHAnsi" w:hAnsiTheme="minorHAnsi" w:cstheme="minorHAnsi"/>
          <w:color w:val="auto"/>
          <w:sz w:val="22"/>
          <w:szCs w:val="22"/>
        </w:rPr>
        <w:t xml:space="preserve">.  </w:t>
      </w:r>
    </w:p>
    <w:p w14:paraId="20583995" w14:textId="77777777" w:rsidR="00231BD7" w:rsidRPr="000A40E3" w:rsidRDefault="00231BD7" w:rsidP="000A40E3">
      <w:pPr>
        <w:pStyle w:val="Default"/>
        <w:tabs>
          <w:tab w:val="left" w:pos="709"/>
        </w:tabs>
        <w:ind w:left="720"/>
        <w:jc w:val="both"/>
        <w:rPr>
          <w:rFonts w:asciiTheme="minorHAnsi" w:hAnsiTheme="minorHAnsi" w:cstheme="minorHAnsi"/>
          <w:color w:val="auto"/>
          <w:sz w:val="22"/>
          <w:szCs w:val="22"/>
        </w:rPr>
      </w:pPr>
    </w:p>
    <w:p w14:paraId="73A5D09C" w14:textId="0E75AC6A" w:rsidR="00C72026" w:rsidRPr="000A40E3" w:rsidRDefault="00685658" w:rsidP="000A40E3">
      <w:pPr>
        <w:pStyle w:val="Default"/>
        <w:numPr>
          <w:ilvl w:val="1"/>
          <w:numId w:val="27"/>
        </w:numPr>
        <w:tabs>
          <w:tab w:val="left" w:pos="709"/>
        </w:tabs>
        <w:ind w:hanging="720"/>
        <w:jc w:val="both"/>
        <w:rPr>
          <w:rFonts w:asciiTheme="minorHAnsi" w:hAnsiTheme="minorHAnsi" w:cstheme="minorHAnsi"/>
          <w:color w:val="auto"/>
          <w:sz w:val="22"/>
          <w:szCs w:val="22"/>
        </w:rPr>
      </w:pPr>
      <w:bookmarkStart w:id="37" w:name="_Ref499038546"/>
      <w:r w:rsidRPr="000A40E3">
        <w:rPr>
          <w:rFonts w:asciiTheme="minorHAnsi" w:hAnsiTheme="minorHAnsi" w:cstheme="minorHAnsi"/>
          <w:color w:val="auto"/>
          <w:sz w:val="22"/>
          <w:szCs w:val="22"/>
        </w:rPr>
        <w:t xml:space="preserve">Clause </w:t>
      </w:r>
      <w:r w:rsidR="000A40E3">
        <w:rPr>
          <w:rFonts w:asciiTheme="minorHAnsi" w:hAnsiTheme="minorHAnsi" w:cstheme="minorHAnsi"/>
          <w:color w:val="auto"/>
          <w:sz w:val="22"/>
          <w:szCs w:val="22"/>
        </w:rPr>
        <w:fldChar w:fldCharType="begin"/>
      </w:r>
      <w:r w:rsidR="000A40E3">
        <w:rPr>
          <w:rFonts w:asciiTheme="minorHAnsi" w:hAnsiTheme="minorHAnsi" w:cstheme="minorHAnsi"/>
          <w:color w:val="auto"/>
          <w:sz w:val="22"/>
          <w:szCs w:val="22"/>
        </w:rPr>
        <w:instrText xml:space="preserve"> REF _Ref499038526 \r \h </w:instrText>
      </w:r>
      <w:r w:rsidR="000A40E3">
        <w:rPr>
          <w:rFonts w:asciiTheme="minorHAnsi" w:hAnsiTheme="minorHAnsi" w:cstheme="minorHAnsi"/>
          <w:color w:val="auto"/>
          <w:sz w:val="22"/>
          <w:szCs w:val="22"/>
        </w:rPr>
      </w:r>
      <w:r w:rsidR="000A40E3">
        <w:rPr>
          <w:rFonts w:asciiTheme="minorHAnsi" w:hAnsiTheme="minorHAnsi" w:cstheme="minorHAnsi"/>
          <w:color w:val="auto"/>
          <w:sz w:val="22"/>
          <w:szCs w:val="22"/>
        </w:rPr>
        <w:fldChar w:fldCharType="separate"/>
      </w:r>
      <w:r w:rsidR="000A40E3">
        <w:rPr>
          <w:rFonts w:asciiTheme="minorHAnsi" w:hAnsiTheme="minorHAnsi" w:cstheme="minorHAnsi"/>
          <w:color w:val="auto"/>
          <w:sz w:val="22"/>
          <w:szCs w:val="22"/>
        </w:rPr>
        <w:t>1</w:t>
      </w:r>
      <w:r w:rsidR="008B5730">
        <w:rPr>
          <w:rFonts w:asciiTheme="minorHAnsi" w:hAnsiTheme="minorHAnsi" w:cstheme="minorHAnsi"/>
          <w:color w:val="auto"/>
          <w:sz w:val="22"/>
          <w:szCs w:val="22"/>
        </w:rPr>
        <w:t>6</w:t>
      </w:r>
      <w:r w:rsidR="000A40E3">
        <w:rPr>
          <w:rFonts w:asciiTheme="minorHAnsi" w:hAnsiTheme="minorHAnsi" w:cstheme="minorHAnsi"/>
          <w:color w:val="auto"/>
          <w:sz w:val="22"/>
          <w:szCs w:val="22"/>
        </w:rPr>
        <w:t>.1</w:t>
      </w:r>
      <w:r w:rsidR="000A40E3">
        <w:rPr>
          <w:rFonts w:asciiTheme="minorHAnsi" w:hAnsiTheme="minorHAnsi" w:cstheme="minorHAnsi"/>
          <w:color w:val="auto"/>
          <w:sz w:val="22"/>
          <w:szCs w:val="22"/>
        </w:rPr>
        <w:fldChar w:fldCharType="end"/>
      </w:r>
      <w:r w:rsidR="000208F1" w:rsidRPr="000A40E3">
        <w:rPr>
          <w:rFonts w:asciiTheme="minorHAnsi" w:hAnsiTheme="minorHAnsi" w:cstheme="minorHAnsi"/>
          <w:color w:val="auto"/>
          <w:sz w:val="22"/>
          <w:szCs w:val="22"/>
        </w:rPr>
        <w:t xml:space="preserve"> shall not apply to the disclosure of </w:t>
      </w:r>
      <w:r w:rsidR="00C72026" w:rsidRPr="000A40E3">
        <w:rPr>
          <w:rFonts w:asciiTheme="minorHAnsi" w:hAnsiTheme="minorHAnsi" w:cstheme="minorHAnsi"/>
          <w:color w:val="auto"/>
          <w:sz w:val="22"/>
          <w:szCs w:val="22"/>
        </w:rPr>
        <w:t>Confidential Information</w:t>
      </w:r>
      <w:r w:rsidR="000208F1" w:rsidRPr="000A40E3">
        <w:rPr>
          <w:rFonts w:asciiTheme="minorHAnsi" w:hAnsiTheme="minorHAnsi" w:cstheme="minorHAnsi"/>
          <w:color w:val="auto"/>
          <w:sz w:val="22"/>
          <w:szCs w:val="22"/>
        </w:rPr>
        <w:t xml:space="preserve"> </w:t>
      </w:r>
      <w:r w:rsidR="00C72026" w:rsidRPr="000A40E3">
        <w:rPr>
          <w:rFonts w:asciiTheme="minorHAnsi" w:hAnsiTheme="minorHAnsi" w:cstheme="minorHAnsi"/>
          <w:color w:val="auto"/>
          <w:sz w:val="22"/>
          <w:szCs w:val="22"/>
        </w:rPr>
        <w:t xml:space="preserve">where the Party which submitted the information has given its prior written consent to its disclosure; or otherwise where disclosure is </w:t>
      </w:r>
      <w:r w:rsidR="000208F1" w:rsidRPr="000A40E3">
        <w:rPr>
          <w:rFonts w:asciiTheme="minorHAnsi" w:hAnsiTheme="minorHAnsi" w:cstheme="minorHAnsi"/>
          <w:color w:val="auto"/>
          <w:sz w:val="22"/>
          <w:szCs w:val="22"/>
        </w:rPr>
        <w:t>required by</w:t>
      </w:r>
      <w:r w:rsidR="003D1E4C" w:rsidRPr="000A40E3">
        <w:rPr>
          <w:rFonts w:asciiTheme="minorHAnsi" w:hAnsiTheme="minorHAnsi" w:cstheme="minorHAnsi"/>
          <w:color w:val="auto"/>
          <w:sz w:val="22"/>
          <w:szCs w:val="22"/>
        </w:rPr>
        <w:t xml:space="preserve"> </w:t>
      </w:r>
      <w:r w:rsidRPr="000A40E3">
        <w:rPr>
          <w:rFonts w:asciiTheme="minorHAnsi" w:hAnsiTheme="minorHAnsi" w:cstheme="minorHAnsi"/>
          <w:color w:val="auto"/>
          <w:sz w:val="22"/>
          <w:szCs w:val="22"/>
        </w:rPr>
        <w:t xml:space="preserve">law, provided that clause </w:t>
      </w:r>
      <w:r w:rsidR="000A40E3">
        <w:rPr>
          <w:rFonts w:asciiTheme="minorHAnsi" w:hAnsiTheme="minorHAnsi" w:cstheme="minorHAnsi"/>
          <w:color w:val="auto"/>
          <w:sz w:val="22"/>
          <w:szCs w:val="22"/>
        </w:rPr>
        <w:fldChar w:fldCharType="begin"/>
      </w:r>
      <w:r w:rsidR="000A40E3">
        <w:rPr>
          <w:rFonts w:asciiTheme="minorHAnsi" w:hAnsiTheme="minorHAnsi" w:cstheme="minorHAnsi"/>
          <w:color w:val="auto"/>
          <w:sz w:val="22"/>
          <w:szCs w:val="22"/>
        </w:rPr>
        <w:instrText xml:space="preserve"> REF _Ref499038546 \r \h </w:instrText>
      </w:r>
      <w:r w:rsidR="000A40E3">
        <w:rPr>
          <w:rFonts w:asciiTheme="minorHAnsi" w:hAnsiTheme="minorHAnsi" w:cstheme="minorHAnsi"/>
          <w:color w:val="auto"/>
          <w:sz w:val="22"/>
          <w:szCs w:val="22"/>
        </w:rPr>
      </w:r>
      <w:r w:rsidR="000A40E3">
        <w:rPr>
          <w:rFonts w:asciiTheme="minorHAnsi" w:hAnsiTheme="minorHAnsi" w:cstheme="minorHAnsi"/>
          <w:color w:val="auto"/>
          <w:sz w:val="22"/>
          <w:szCs w:val="22"/>
        </w:rPr>
        <w:fldChar w:fldCharType="separate"/>
      </w:r>
      <w:r w:rsidR="000A40E3">
        <w:rPr>
          <w:rFonts w:asciiTheme="minorHAnsi" w:hAnsiTheme="minorHAnsi" w:cstheme="minorHAnsi"/>
          <w:color w:val="auto"/>
          <w:sz w:val="22"/>
          <w:szCs w:val="22"/>
        </w:rPr>
        <w:t>15.4</w:t>
      </w:r>
      <w:r w:rsidR="000A40E3">
        <w:rPr>
          <w:rFonts w:asciiTheme="minorHAnsi" w:hAnsiTheme="minorHAnsi" w:cstheme="minorHAnsi"/>
          <w:color w:val="auto"/>
          <w:sz w:val="22"/>
          <w:szCs w:val="22"/>
        </w:rPr>
        <w:fldChar w:fldCharType="end"/>
      </w:r>
      <w:r w:rsidR="000208F1" w:rsidRPr="000A40E3">
        <w:rPr>
          <w:rFonts w:asciiTheme="minorHAnsi" w:hAnsiTheme="minorHAnsi" w:cstheme="minorHAnsi"/>
          <w:color w:val="auto"/>
          <w:sz w:val="22"/>
          <w:szCs w:val="22"/>
        </w:rPr>
        <w:t xml:space="preserve"> shall apply to any disclosures required under the </w:t>
      </w:r>
      <w:r w:rsidR="00C72026" w:rsidRPr="000A40E3">
        <w:rPr>
          <w:rFonts w:asciiTheme="minorHAnsi" w:hAnsiTheme="minorHAnsi" w:cstheme="minorHAnsi"/>
          <w:color w:val="auto"/>
          <w:sz w:val="22"/>
          <w:szCs w:val="22"/>
        </w:rPr>
        <w:t>Freedom of Information Act 2000</w:t>
      </w:r>
      <w:r w:rsidR="00D46BC6" w:rsidRPr="000A40E3">
        <w:rPr>
          <w:rFonts w:asciiTheme="minorHAnsi" w:hAnsiTheme="minorHAnsi" w:cstheme="minorHAnsi"/>
          <w:color w:val="auto"/>
          <w:sz w:val="22"/>
          <w:szCs w:val="22"/>
        </w:rPr>
        <w:t xml:space="preserve"> (‘FOIA 2000’)</w:t>
      </w:r>
      <w:r w:rsidR="00C72026" w:rsidRPr="000A40E3">
        <w:rPr>
          <w:rFonts w:asciiTheme="minorHAnsi" w:hAnsiTheme="minorHAnsi" w:cstheme="minorHAnsi"/>
          <w:color w:val="auto"/>
          <w:sz w:val="22"/>
          <w:szCs w:val="22"/>
        </w:rPr>
        <w:t>.</w:t>
      </w:r>
      <w:bookmarkEnd w:id="37"/>
    </w:p>
    <w:p w14:paraId="3B40D573" w14:textId="77777777" w:rsidR="00C72026" w:rsidRPr="000A40E3" w:rsidRDefault="00C72026" w:rsidP="000A40E3">
      <w:pPr>
        <w:pStyle w:val="Default"/>
        <w:tabs>
          <w:tab w:val="left" w:pos="709"/>
        </w:tabs>
        <w:ind w:left="720"/>
        <w:jc w:val="both"/>
        <w:rPr>
          <w:rFonts w:asciiTheme="minorHAnsi" w:hAnsiTheme="minorHAnsi" w:cstheme="minorHAnsi"/>
          <w:color w:val="auto"/>
          <w:sz w:val="22"/>
          <w:szCs w:val="22"/>
        </w:rPr>
      </w:pPr>
    </w:p>
    <w:p w14:paraId="3D41C9E1" w14:textId="4EDB1480" w:rsidR="003B3CA3" w:rsidRPr="000A40E3" w:rsidRDefault="003B3CA3" w:rsidP="000A40E3">
      <w:pPr>
        <w:pStyle w:val="ListParagraph"/>
        <w:numPr>
          <w:ilvl w:val="0"/>
          <w:numId w:val="27"/>
        </w:numPr>
        <w:autoSpaceDE w:val="0"/>
        <w:autoSpaceDN w:val="0"/>
        <w:adjustRightInd w:val="0"/>
        <w:spacing w:after="0" w:line="240" w:lineRule="auto"/>
        <w:ind w:left="709" w:hanging="709"/>
        <w:contextualSpacing w:val="0"/>
        <w:jc w:val="both"/>
        <w:outlineLvl w:val="0"/>
        <w:rPr>
          <w:rFonts w:cstheme="minorHAnsi"/>
          <w:b/>
          <w:bCs/>
          <w:color w:val="000000"/>
        </w:rPr>
      </w:pPr>
      <w:bookmarkStart w:id="38" w:name="_Toc205473100"/>
      <w:r w:rsidRPr="000A40E3">
        <w:rPr>
          <w:rFonts w:cstheme="minorHAnsi"/>
          <w:b/>
          <w:bCs/>
          <w:color w:val="000000"/>
        </w:rPr>
        <w:t>FREEDOM OF INFORMATION</w:t>
      </w:r>
      <w:bookmarkEnd w:id="38"/>
      <w:r w:rsidRPr="000A40E3">
        <w:rPr>
          <w:rFonts w:cstheme="minorHAnsi"/>
          <w:b/>
          <w:bCs/>
          <w:color w:val="000000"/>
        </w:rPr>
        <w:t xml:space="preserve"> </w:t>
      </w:r>
    </w:p>
    <w:p w14:paraId="7BB82FE1" w14:textId="4B42367B" w:rsidR="001F6223" w:rsidRDefault="001F6223" w:rsidP="000A40E3">
      <w:pPr>
        <w:autoSpaceDE w:val="0"/>
        <w:autoSpaceDN w:val="0"/>
        <w:adjustRightInd w:val="0"/>
        <w:spacing w:after="0" w:line="240" w:lineRule="auto"/>
        <w:ind w:left="709"/>
        <w:jc w:val="both"/>
        <w:rPr>
          <w:rFonts w:cstheme="minorHAnsi"/>
          <w:bCs/>
          <w:color w:val="000000"/>
        </w:rPr>
      </w:pPr>
    </w:p>
    <w:p w14:paraId="208EA34C" w14:textId="5A27E2F3" w:rsidR="004A0380" w:rsidRDefault="00211D0B" w:rsidP="004A0380">
      <w:pPr>
        <w:pStyle w:val="Default"/>
        <w:numPr>
          <w:ilvl w:val="1"/>
          <w:numId w:val="27"/>
        </w:numPr>
        <w:tabs>
          <w:tab w:val="left" w:pos="709"/>
        </w:tabs>
        <w:ind w:hanging="57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London Councils and the Subscribing Local Authority </w:t>
      </w:r>
      <w:r w:rsidR="004A0380" w:rsidRPr="000A40E3">
        <w:rPr>
          <w:rFonts w:asciiTheme="minorHAnsi" w:hAnsiTheme="minorHAnsi" w:cstheme="minorHAnsi"/>
          <w:color w:val="auto"/>
          <w:sz w:val="22"/>
          <w:szCs w:val="22"/>
        </w:rPr>
        <w:t xml:space="preserve">acknowledge that they are each subject to the requirements of the FOIA 2000 and that they each may be required to disclose information without consulting or obtaining consent from the Party which supplied the information, although each Party agrees to take reasonable steps to notify the other Parties of a request under the FOIA by bringing the request to the attention of London Councils, which shall be responsible for  liaising and consulting with the Subscribing </w:t>
      </w:r>
      <w:r w:rsidR="004A0380">
        <w:rPr>
          <w:rFonts w:asciiTheme="minorHAnsi" w:hAnsiTheme="minorHAnsi" w:cstheme="minorHAnsi"/>
          <w:color w:val="auto"/>
          <w:sz w:val="22"/>
          <w:szCs w:val="22"/>
        </w:rPr>
        <w:t>Local Authority</w:t>
      </w:r>
      <w:r w:rsidR="004A0380" w:rsidRPr="000A40E3">
        <w:rPr>
          <w:rFonts w:asciiTheme="minorHAnsi" w:hAnsiTheme="minorHAnsi" w:cstheme="minorHAnsi"/>
          <w:color w:val="auto"/>
          <w:sz w:val="22"/>
          <w:szCs w:val="22"/>
        </w:rPr>
        <w:t xml:space="preserve">/s which originally submitted the information to seek their views on disclosure.   </w:t>
      </w:r>
    </w:p>
    <w:p w14:paraId="739BEAEE" w14:textId="0A563C37" w:rsidR="00211D0B" w:rsidRDefault="00211D0B" w:rsidP="00211D0B">
      <w:pPr>
        <w:pStyle w:val="Default"/>
        <w:tabs>
          <w:tab w:val="left" w:pos="709"/>
        </w:tabs>
        <w:ind w:left="720"/>
        <w:jc w:val="both"/>
        <w:rPr>
          <w:rFonts w:asciiTheme="minorHAnsi" w:hAnsiTheme="minorHAnsi" w:cstheme="minorHAnsi"/>
          <w:color w:val="auto"/>
          <w:sz w:val="22"/>
          <w:szCs w:val="22"/>
        </w:rPr>
      </w:pPr>
    </w:p>
    <w:p w14:paraId="70446150" w14:textId="6631F8A6" w:rsidR="00211D0B" w:rsidRDefault="0079496D" w:rsidP="004A0380">
      <w:pPr>
        <w:pStyle w:val="Default"/>
        <w:numPr>
          <w:ilvl w:val="1"/>
          <w:numId w:val="27"/>
        </w:numPr>
        <w:tabs>
          <w:tab w:val="left" w:pos="709"/>
        </w:tabs>
        <w:ind w:hanging="578"/>
        <w:jc w:val="both"/>
        <w:rPr>
          <w:rFonts w:asciiTheme="minorHAnsi" w:hAnsiTheme="minorHAnsi" w:cstheme="minorHAnsi"/>
          <w:color w:val="auto"/>
          <w:sz w:val="22"/>
          <w:szCs w:val="22"/>
        </w:rPr>
      </w:pPr>
      <w:r>
        <w:rPr>
          <w:rFonts w:asciiTheme="minorHAnsi" w:hAnsiTheme="minorHAnsi" w:cstheme="minorHAnsi"/>
          <w:color w:val="auto"/>
          <w:sz w:val="22"/>
          <w:szCs w:val="22"/>
        </w:rPr>
        <w:t>REGIONAL EMPLOYER ORGANISATION</w:t>
      </w:r>
      <w:r w:rsidR="00211D0B" w:rsidRPr="00211D0B">
        <w:rPr>
          <w:rFonts w:asciiTheme="minorHAnsi" w:hAnsiTheme="minorHAnsi" w:cstheme="minorHAnsi"/>
          <w:color w:val="auto"/>
          <w:sz w:val="22"/>
          <w:szCs w:val="22"/>
        </w:rPr>
        <w:t xml:space="preserve"> is not considered to be a Public Authority for the purposes of FOIA at the time of signing this agreement</w:t>
      </w:r>
      <w:r w:rsidR="00211D0B">
        <w:rPr>
          <w:rFonts w:asciiTheme="minorHAnsi" w:hAnsiTheme="minorHAnsi" w:cstheme="minorHAnsi"/>
          <w:color w:val="auto"/>
          <w:sz w:val="22"/>
          <w:szCs w:val="22"/>
        </w:rPr>
        <w:t xml:space="preserve">. </w:t>
      </w:r>
    </w:p>
    <w:p w14:paraId="2CCC9083" w14:textId="77777777" w:rsidR="00211D0B" w:rsidRDefault="00211D0B" w:rsidP="00211D0B">
      <w:pPr>
        <w:pStyle w:val="ListParagraph"/>
        <w:rPr>
          <w:rFonts w:cstheme="minorHAnsi"/>
        </w:rPr>
      </w:pPr>
    </w:p>
    <w:p w14:paraId="2D5E6AE7" w14:textId="1E5D2DE0" w:rsidR="003B3CA3" w:rsidRPr="00211D0B" w:rsidRDefault="00DE2500" w:rsidP="00211D0B">
      <w:pPr>
        <w:pStyle w:val="Default"/>
        <w:numPr>
          <w:ilvl w:val="1"/>
          <w:numId w:val="27"/>
        </w:numPr>
        <w:tabs>
          <w:tab w:val="left" w:pos="709"/>
        </w:tabs>
        <w:ind w:left="709" w:hanging="578"/>
        <w:jc w:val="both"/>
        <w:rPr>
          <w:rFonts w:asciiTheme="minorHAnsi" w:hAnsiTheme="minorHAnsi" w:cstheme="minorHAnsi"/>
          <w:bCs/>
          <w:sz w:val="22"/>
          <w:szCs w:val="22"/>
        </w:rPr>
      </w:pPr>
      <w:r w:rsidRPr="00211D0B">
        <w:rPr>
          <w:rFonts w:asciiTheme="minorHAnsi" w:hAnsiTheme="minorHAnsi" w:cstheme="minorHAnsi"/>
          <w:bCs/>
          <w:sz w:val="22"/>
          <w:szCs w:val="22"/>
        </w:rPr>
        <w:t xml:space="preserve">In the event that an information access request relating to the Service is received, the Parties agree to consult with each other on how best to ensure the FOI is responded to (in line with the Code of Practice as implemented by section 45 of the FOIA) accepting that the data disclosed by the Subscribing </w:t>
      </w:r>
      <w:r w:rsidR="00AA1B10" w:rsidRPr="00211D0B">
        <w:rPr>
          <w:rFonts w:asciiTheme="minorHAnsi" w:hAnsiTheme="minorHAnsi" w:cstheme="minorHAnsi"/>
          <w:bCs/>
          <w:sz w:val="22"/>
          <w:szCs w:val="22"/>
        </w:rPr>
        <w:t>Local Authority</w:t>
      </w:r>
      <w:r w:rsidRPr="00211D0B">
        <w:rPr>
          <w:rFonts w:asciiTheme="minorHAnsi" w:hAnsiTheme="minorHAnsi" w:cstheme="minorHAnsi"/>
          <w:bCs/>
          <w:sz w:val="22"/>
          <w:szCs w:val="22"/>
        </w:rPr>
        <w:t xml:space="preserve"> to inform the preparation of reports and surveys is premised on the basis that it is provided by the originating Party in confidence and that that information should remain confidential. </w:t>
      </w:r>
    </w:p>
    <w:p w14:paraId="6F6A052C" w14:textId="77777777" w:rsidR="003B3CA3" w:rsidRDefault="003B3CA3" w:rsidP="000A40E3">
      <w:pPr>
        <w:autoSpaceDE w:val="0"/>
        <w:autoSpaceDN w:val="0"/>
        <w:adjustRightInd w:val="0"/>
        <w:spacing w:after="0" w:line="240" w:lineRule="auto"/>
        <w:jc w:val="both"/>
        <w:rPr>
          <w:rFonts w:cstheme="minorHAnsi"/>
          <w:b/>
          <w:bCs/>
          <w:color w:val="000000"/>
        </w:rPr>
      </w:pPr>
    </w:p>
    <w:p w14:paraId="7A6CAFA6" w14:textId="48353BBE" w:rsidR="00F166C0" w:rsidRPr="000A40E3" w:rsidRDefault="00685658" w:rsidP="000A40E3">
      <w:pPr>
        <w:pStyle w:val="ListParagraph"/>
        <w:numPr>
          <w:ilvl w:val="0"/>
          <w:numId w:val="27"/>
        </w:numPr>
        <w:autoSpaceDE w:val="0"/>
        <w:autoSpaceDN w:val="0"/>
        <w:adjustRightInd w:val="0"/>
        <w:spacing w:after="0" w:line="240" w:lineRule="auto"/>
        <w:ind w:left="709" w:hanging="709"/>
        <w:contextualSpacing w:val="0"/>
        <w:jc w:val="both"/>
        <w:outlineLvl w:val="0"/>
        <w:rPr>
          <w:rFonts w:cstheme="minorHAnsi"/>
          <w:b/>
          <w:bCs/>
          <w:color w:val="000000"/>
        </w:rPr>
      </w:pPr>
      <w:bookmarkStart w:id="39" w:name="_Toc205473101"/>
      <w:r w:rsidRPr="000A40E3">
        <w:rPr>
          <w:rFonts w:cstheme="minorHAnsi"/>
          <w:b/>
          <w:bCs/>
          <w:color w:val="000000"/>
        </w:rPr>
        <w:t>INTELLECTUAL PROPERTY RIGHTS</w:t>
      </w:r>
      <w:bookmarkEnd w:id="39"/>
      <w:r w:rsidRPr="000A40E3">
        <w:rPr>
          <w:rFonts w:cstheme="minorHAnsi"/>
          <w:b/>
          <w:bCs/>
          <w:color w:val="000000"/>
        </w:rPr>
        <w:t xml:space="preserve"> </w:t>
      </w:r>
    </w:p>
    <w:p w14:paraId="369B7CB9" w14:textId="77777777" w:rsidR="00F166C0" w:rsidRPr="000A40E3" w:rsidRDefault="00F166C0" w:rsidP="000A40E3">
      <w:pPr>
        <w:pStyle w:val="ListParagraph"/>
        <w:autoSpaceDE w:val="0"/>
        <w:autoSpaceDN w:val="0"/>
        <w:adjustRightInd w:val="0"/>
        <w:spacing w:after="0" w:line="240" w:lineRule="auto"/>
        <w:ind w:left="851" w:hanging="851"/>
        <w:contextualSpacing w:val="0"/>
        <w:jc w:val="both"/>
        <w:rPr>
          <w:rFonts w:cstheme="minorHAnsi"/>
          <w:color w:val="000000"/>
        </w:rPr>
      </w:pPr>
    </w:p>
    <w:p w14:paraId="060CA425" w14:textId="3C29766E" w:rsidR="00DB5924" w:rsidRPr="000A40E3" w:rsidRDefault="00A629A0" w:rsidP="000A40E3">
      <w:pPr>
        <w:pStyle w:val="ListParagraph"/>
        <w:numPr>
          <w:ilvl w:val="1"/>
          <w:numId w:val="27"/>
        </w:numPr>
        <w:autoSpaceDE w:val="0"/>
        <w:autoSpaceDN w:val="0"/>
        <w:adjustRightInd w:val="0"/>
        <w:spacing w:after="0" w:line="240" w:lineRule="auto"/>
        <w:ind w:hanging="720"/>
        <w:contextualSpacing w:val="0"/>
        <w:jc w:val="both"/>
        <w:rPr>
          <w:rFonts w:cstheme="minorHAnsi"/>
          <w:color w:val="000000"/>
        </w:rPr>
      </w:pPr>
      <w:r w:rsidRPr="000A40E3">
        <w:rPr>
          <w:rFonts w:cstheme="minorHAnsi"/>
          <w:color w:val="000000"/>
        </w:rPr>
        <w:t xml:space="preserve">London Councils </w:t>
      </w:r>
      <w:r w:rsidR="00211D0B">
        <w:rPr>
          <w:rFonts w:cstheme="minorHAnsi"/>
          <w:color w:val="000000"/>
        </w:rPr>
        <w:t xml:space="preserve">and </w:t>
      </w:r>
      <w:r w:rsidR="0079496D">
        <w:rPr>
          <w:rFonts w:cstheme="minorHAnsi"/>
          <w:color w:val="000000"/>
        </w:rPr>
        <w:t>REGIONAL EMPLOYER ORGANISATION</w:t>
      </w:r>
      <w:r w:rsidR="00211D0B">
        <w:rPr>
          <w:rFonts w:cstheme="minorHAnsi"/>
          <w:color w:val="000000"/>
        </w:rPr>
        <w:t xml:space="preserve"> </w:t>
      </w:r>
      <w:r w:rsidR="00F166C0" w:rsidRPr="000A40E3">
        <w:rPr>
          <w:rFonts w:cstheme="minorHAnsi"/>
          <w:color w:val="000000"/>
        </w:rPr>
        <w:t xml:space="preserve">acknowledges that any intellectual property rights in any material or data passed to it from the Subscribing </w:t>
      </w:r>
      <w:r w:rsidR="00AA1B10">
        <w:rPr>
          <w:rFonts w:cstheme="minorHAnsi"/>
          <w:color w:val="000000"/>
        </w:rPr>
        <w:t>Local Authority</w:t>
      </w:r>
      <w:r w:rsidR="00F166C0" w:rsidRPr="000A40E3">
        <w:rPr>
          <w:rFonts w:cstheme="minorHAnsi"/>
          <w:color w:val="000000"/>
        </w:rPr>
        <w:t xml:space="preserve"> shall remain the property of the Subscribing </w:t>
      </w:r>
      <w:r w:rsidR="000D0B36">
        <w:rPr>
          <w:rFonts w:cstheme="minorHAnsi"/>
          <w:color w:val="000000"/>
        </w:rPr>
        <w:t>Local Authority</w:t>
      </w:r>
      <w:r w:rsidR="00F166C0" w:rsidRPr="000A40E3">
        <w:rPr>
          <w:rFonts w:cstheme="minorHAnsi"/>
          <w:color w:val="000000"/>
        </w:rPr>
        <w:t xml:space="preserve"> from which it originated.</w:t>
      </w:r>
    </w:p>
    <w:p w14:paraId="2E01D83D" w14:textId="77777777" w:rsidR="00DB5924" w:rsidRPr="000A40E3" w:rsidRDefault="00DB5924" w:rsidP="000A40E3">
      <w:pPr>
        <w:autoSpaceDE w:val="0"/>
        <w:autoSpaceDN w:val="0"/>
        <w:adjustRightInd w:val="0"/>
        <w:spacing w:after="0" w:line="240" w:lineRule="auto"/>
        <w:ind w:left="851" w:hanging="851"/>
        <w:jc w:val="both"/>
        <w:rPr>
          <w:rFonts w:cstheme="minorHAnsi"/>
          <w:color w:val="000000"/>
        </w:rPr>
      </w:pPr>
    </w:p>
    <w:p w14:paraId="17D169DD" w14:textId="32DDA87B" w:rsidR="00F166C0" w:rsidRPr="000A40E3" w:rsidRDefault="00F166C0" w:rsidP="000A40E3">
      <w:pPr>
        <w:pStyle w:val="ListParagraph"/>
        <w:numPr>
          <w:ilvl w:val="1"/>
          <w:numId w:val="27"/>
        </w:numPr>
        <w:autoSpaceDE w:val="0"/>
        <w:autoSpaceDN w:val="0"/>
        <w:adjustRightInd w:val="0"/>
        <w:spacing w:after="0" w:line="240" w:lineRule="auto"/>
        <w:ind w:hanging="720"/>
        <w:contextualSpacing w:val="0"/>
        <w:jc w:val="both"/>
        <w:rPr>
          <w:rFonts w:cstheme="minorHAnsi"/>
          <w:color w:val="000000"/>
        </w:rPr>
      </w:pPr>
      <w:r w:rsidRPr="000A40E3">
        <w:rPr>
          <w:rFonts w:cstheme="minorHAnsi"/>
          <w:color w:val="000000"/>
        </w:rPr>
        <w:t xml:space="preserve">The Subscribing </w:t>
      </w:r>
      <w:r w:rsidR="00AA1B10">
        <w:rPr>
          <w:rFonts w:cstheme="minorHAnsi"/>
          <w:color w:val="000000"/>
        </w:rPr>
        <w:t>Local Authority</w:t>
      </w:r>
      <w:r w:rsidRPr="000A40E3">
        <w:rPr>
          <w:rFonts w:cstheme="minorHAnsi"/>
          <w:color w:val="000000"/>
        </w:rPr>
        <w:t xml:space="preserve"> hereby grant to </w:t>
      </w:r>
      <w:r w:rsidR="00A629A0" w:rsidRPr="000A40E3">
        <w:rPr>
          <w:rFonts w:cstheme="minorHAnsi"/>
          <w:color w:val="000000"/>
        </w:rPr>
        <w:t>London Councils</w:t>
      </w:r>
      <w:r w:rsidR="00211D0B">
        <w:rPr>
          <w:rFonts w:cstheme="minorHAnsi"/>
          <w:color w:val="000000"/>
        </w:rPr>
        <w:t xml:space="preserve"> and </w:t>
      </w:r>
      <w:r w:rsidR="0079496D">
        <w:rPr>
          <w:rFonts w:cstheme="minorHAnsi"/>
          <w:color w:val="000000"/>
        </w:rPr>
        <w:t>REGIONAL EMPLOYER ORGANISATION</w:t>
      </w:r>
      <w:r w:rsidR="00A629A0" w:rsidRPr="000A40E3">
        <w:rPr>
          <w:rFonts w:cstheme="minorHAnsi"/>
          <w:color w:val="000000"/>
        </w:rPr>
        <w:t xml:space="preserve"> </w:t>
      </w:r>
      <w:r w:rsidRPr="000A40E3">
        <w:rPr>
          <w:rFonts w:cstheme="minorHAnsi"/>
          <w:color w:val="000000"/>
        </w:rPr>
        <w:t xml:space="preserve">a perpetual non-exclusive royalty-free licence to use any such material or data to enable </w:t>
      </w:r>
      <w:r w:rsidR="00A629A0" w:rsidRPr="000A40E3">
        <w:rPr>
          <w:rFonts w:cstheme="minorHAnsi"/>
          <w:color w:val="000000"/>
        </w:rPr>
        <w:t xml:space="preserve">London Councils </w:t>
      </w:r>
      <w:r w:rsidRPr="000A40E3">
        <w:rPr>
          <w:rFonts w:cstheme="minorHAnsi"/>
          <w:color w:val="000000"/>
        </w:rPr>
        <w:t xml:space="preserve">to provide the Services under this agreement (including but not limited to data, working papers and the contents of any report). </w:t>
      </w:r>
    </w:p>
    <w:p w14:paraId="6ED93095" w14:textId="268BACE6" w:rsidR="00F166C0" w:rsidRPr="000A40E3" w:rsidRDefault="00685658" w:rsidP="000A40E3">
      <w:pPr>
        <w:pStyle w:val="ListParagraph"/>
        <w:numPr>
          <w:ilvl w:val="0"/>
          <w:numId w:val="27"/>
        </w:numPr>
        <w:autoSpaceDE w:val="0"/>
        <w:autoSpaceDN w:val="0"/>
        <w:adjustRightInd w:val="0"/>
        <w:spacing w:after="0" w:line="240" w:lineRule="auto"/>
        <w:ind w:left="709" w:hanging="709"/>
        <w:contextualSpacing w:val="0"/>
        <w:jc w:val="both"/>
        <w:outlineLvl w:val="0"/>
        <w:rPr>
          <w:rFonts w:cstheme="minorHAnsi"/>
          <w:b/>
          <w:bCs/>
          <w:color w:val="000000"/>
        </w:rPr>
      </w:pPr>
      <w:bookmarkStart w:id="40" w:name="_Toc205473102"/>
      <w:r w:rsidRPr="000A40E3">
        <w:rPr>
          <w:rFonts w:cstheme="minorHAnsi"/>
          <w:b/>
          <w:bCs/>
          <w:color w:val="000000"/>
        </w:rPr>
        <w:t>INSURANCE AND LIABILITY</w:t>
      </w:r>
      <w:bookmarkEnd w:id="40"/>
      <w:r w:rsidRPr="000A40E3">
        <w:rPr>
          <w:rFonts w:cstheme="minorHAnsi"/>
          <w:b/>
          <w:bCs/>
          <w:color w:val="000000"/>
        </w:rPr>
        <w:t xml:space="preserve"> </w:t>
      </w:r>
    </w:p>
    <w:p w14:paraId="1D29C8C1" w14:textId="77777777" w:rsidR="00A424FC" w:rsidRPr="000A40E3" w:rsidRDefault="00A424FC" w:rsidP="000A40E3">
      <w:pPr>
        <w:autoSpaceDE w:val="0"/>
        <w:autoSpaceDN w:val="0"/>
        <w:adjustRightInd w:val="0"/>
        <w:spacing w:after="0" w:line="240" w:lineRule="auto"/>
        <w:ind w:left="851" w:hanging="851"/>
        <w:jc w:val="both"/>
        <w:rPr>
          <w:rFonts w:cstheme="minorHAnsi"/>
          <w:color w:val="000000"/>
        </w:rPr>
      </w:pPr>
    </w:p>
    <w:p w14:paraId="67075B11" w14:textId="060B6431" w:rsidR="00A424FC" w:rsidRPr="000A40E3" w:rsidRDefault="00F166C0" w:rsidP="000A40E3">
      <w:pPr>
        <w:pStyle w:val="ListParagraph"/>
        <w:numPr>
          <w:ilvl w:val="1"/>
          <w:numId w:val="27"/>
        </w:numPr>
        <w:autoSpaceDE w:val="0"/>
        <w:autoSpaceDN w:val="0"/>
        <w:adjustRightInd w:val="0"/>
        <w:spacing w:after="0" w:line="240" w:lineRule="auto"/>
        <w:ind w:hanging="720"/>
        <w:contextualSpacing w:val="0"/>
        <w:jc w:val="both"/>
        <w:rPr>
          <w:rFonts w:cstheme="minorHAnsi"/>
          <w:color w:val="000000"/>
        </w:rPr>
      </w:pPr>
      <w:r w:rsidRPr="000A40E3">
        <w:rPr>
          <w:rFonts w:cstheme="minorHAnsi"/>
          <w:color w:val="000000"/>
        </w:rPr>
        <w:t xml:space="preserve">Nothing in these terms and conditions excludes liability for death or personal injury caused by </w:t>
      </w:r>
      <w:r w:rsidR="00A92B1F" w:rsidRPr="000A40E3">
        <w:rPr>
          <w:rFonts w:cstheme="minorHAnsi"/>
          <w:color w:val="000000"/>
        </w:rPr>
        <w:t>London Councils</w:t>
      </w:r>
      <w:r w:rsidRPr="000A40E3">
        <w:rPr>
          <w:rFonts w:cstheme="minorHAnsi"/>
          <w:color w:val="000000"/>
        </w:rPr>
        <w:t xml:space="preserve">’ </w:t>
      </w:r>
      <w:r w:rsidR="00211D0B">
        <w:rPr>
          <w:rFonts w:cstheme="minorHAnsi"/>
          <w:color w:val="000000"/>
        </w:rPr>
        <w:t xml:space="preserve">or </w:t>
      </w:r>
      <w:r w:rsidR="0079496D">
        <w:rPr>
          <w:rFonts w:cstheme="minorHAnsi"/>
          <w:color w:val="000000"/>
        </w:rPr>
        <w:t>REGIONAL EMPLOYER ORGANISATION</w:t>
      </w:r>
      <w:r w:rsidR="00211D0B">
        <w:rPr>
          <w:rFonts w:cstheme="minorHAnsi"/>
          <w:color w:val="000000"/>
        </w:rPr>
        <w:t xml:space="preserve">’s </w:t>
      </w:r>
      <w:r w:rsidRPr="000A40E3">
        <w:rPr>
          <w:rFonts w:cstheme="minorHAnsi"/>
          <w:color w:val="000000"/>
        </w:rPr>
        <w:t xml:space="preserve">negligence, or for any other matter which it would be illegal to exclude or attempt to exclude its liability. </w:t>
      </w:r>
    </w:p>
    <w:p w14:paraId="203D9BE8" w14:textId="77777777" w:rsidR="00A424FC" w:rsidRPr="000A40E3" w:rsidRDefault="00A424FC" w:rsidP="000A40E3">
      <w:pPr>
        <w:autoSpaceDE w:val="0"/>
        <w:autoSpaceDN w:val="0"/>
        <w:adjustRightInd w:val="0"/>
        <w:spacing w:after="0" w:line="240" w:lineRule="auto"/>
        <w:ind w:left="720" w:hanging="720"/>
        <w:jc w:val="both"/>
        <w:rPr>
          <w:rFonts w:cstheme="minorHAnsi"/>
          <w:color w:val="000000"/>
        </w:rPr>
      </w:pPr>
    </w:p>
    <w:p w14:paraId="7692C900" w14:textId="04528D0B" w:rsidR="00F166C0" w:rsidRPr="000A40E3" w:rsidRDefault="00F166C0" w:rsidP="000A40E3">
      <w:pPr>
        <w:pStyle w:val="ListParagraph"/>
        <w:numPr>
          <w:ilvl w:val="1"/>
          <w:numId w:val="27"/>
        </w:numPr>
        <w:autoSpaceDE w:val="0"/>
        <w:autoSpaceDN w:val="0"/>
        <w:adjustRightInd w:val="0"/>
        <w:spacing w:after="0" w:line="240" w:lineRule="auto"/>
        <w:ind w:hanging="720"/>
        <w:contextualSpacing w:val="0"/>
        <w:jc w:val="both"/>
        <w:rPr>
          <w:rFonts w:cstheme="minorHAnsi"/>
          <w:color w:val="000000"/>
        </w:rPr>
      </w:pPr>
      <w:r w:rsidRPr="000A40E3">
        <w:rPr>
          <w:rFonts w:cstheme="minorHAnsi"/>
          <w:color w:val="000000"/>
        </w:rPr>
        <w:t xml:space="preserve">Subject to </w:t>
      </w:r>
      <w:r w:rsidR="00A92B1F" w:rsidRPr="000A40E3">
        <w:rPr>
          <w:rFonts w:cstheme="minorHAnsi"/>
          <w:color w:val="000000"/>
        </w:rPr>
        <w:t xml:space="preserve">the </w:t>
      </w:r>
      <w:r w:rsidRPr="000A40E3">
        <w:rPr>
          <w:rFonts w:cstheme="minorHAnsi"/>
          <w:color w:val="000000"/>
        </w:rPr>
        <w:t xml:space="preserve">above, </w:t>
      </w:r>
      <w:r w:rsidR="00467BB6" w:rsidRPr="000A40E3">
        <w:rPr>
          <w:rFonts w:cstheme="minorHAnsi"/>
          <w:color w:val="000000"/>
        </w:rPr>
        <w:t xml:space="preserve">each </w:t>
      </w:r>
      <w:r w:rsidR="008D718A" w:rsidRPr="000A40E3">
        <w:rPr>
          <w:rFonts w:cstheme="minorHAnsi"/>
          <w:color w:val="000000"/>
        </w:rPr>
        <w:t>P</w:t>
      </w:r>
      <w:r w:rsidR="00467BB6" w:rsidRPr="000A40E3">
        <w:rPr>
          <w:rFonts w:cstheme="minorHAnsi"/>
          <w:color w:val="000000"/>
        </w:rPr>
        <w:t xml:space="preserve">arty bears their own liability for </w:t>
      </w:r>
      <w:r w:rsidRPr="000A40E3">
        <w:rPr>
          <w:rFonts w:cstheme="minorHAnsi"/>
          <w:color w:val="000000"/>
        </w:rPr>
        <w:t xml:space="preserve">negligence or breach of statutory duty, misrepresentation, restitution or otherwise, arising in connection with the performance of this agreement. </w:t>
      </w:r>
    </w:p>
    <w:p w14:paraId="78360E44" w14:textId="77777777" w:rsidR="00F166C0" w:rsidRPr="000A40E3" w:rsidRDefault="00F166C0" w:rsidP="000A40E3">
      <w:pPr>
        <w:autoSpaceDE w:val="0"/>
        <w:autoSpaceDN w:val="0"/>
        <w:adjustRightInd w:val="0"/>
        <w:spacing w:after="0" w:line="240" w:lineRule="auto"/>
        <w:ind w:left="851" w:hanging="851"/>
        <w:jc w:val="both"/>
        <w:rPr>
          <w:rFonts w:cstheme="minorHAnsi"/>
          <w:b/>
          <w:bCs/>
          <w:color w:val="000000"/>
        </w:rPr>
      </w:pPr>
    </w:p>
    <w:p w14:paraId="4CCE3DEA" w14:textId="60EB0F71" w:rsidR="00F166C0" w:rsidRPr="000A40E3" w:rsidRDefault="00F166C0" w:rsidP="000A40E3">
      <w:pPr>
        <w:pStyle w:val="ListParagraph"/>
        <w:numPr>
          <w:ilvl w:val="0"/>
          <w:numId w:val="27"/>
        </w:numPr>
        <w:autoSpaceDE w:val="0"/>
        <w:autoSpaceDN w:val="0"/>
        <w:adjustRightInd w:val="0"/>
        <w:spacing w:after="0" w:line="240" w:lineRule="auto"/>
        <w:ind w:left="709" w:hanging="709"/>
        <w:contextualSpacing w:val="0"/>
        <w:jc w:val="both"/>
        <w:outlineLvl w:val="0"/>
        <w:rPr>
          <w:rFonts w:cstheme="minorHAnsi"/>
          <w:b/>
          <w:bCs/>
          <w:color w:val="000000"/>
        </w:rPr>
      </w:pPr>
      <w:bookmarkStart w:id="41" w:name="_Toc205473103"/>
      <w:r w:rsidRPr="000A40E3">
        <w:rPr>
          <w:rFonts w:cstheme="minorHAnsi"/>
          <w:b/>
          <w:bCs/>
          <w:color w:val="000000"/>
        </w:rPr>
        <w:t>D</w:t>
      </w:r>
      <w:r w:rsidR="001C6B9B" w:rsidRPr="000A40E3">
        <w:rPr>
          <w:rFonts w:cstheme="minorHAnsi"/>
          <w:b/>
          <w:bCs/>
          <w:color w:val="000000"/>
        </w:rPr>
        <w:t>ISPUTES</w:t>
      </w:r>
      <w:bookmarkEnd w:id="41"/>
      <w:r w:rsidR="001C6B9B" w:rsidRPr="000A40E3">
        <w:rPr>
          <w:rFonts w:cstheme="minorHAnsi"/>
          <w:b/>
          <w:bCs/>
          <w:color w:val="000000"/>
        </w:rPr>
        <w:t xml:space="preserve"> </w:t>
      </w:r>
      <w:r w:rsidRPr="000A40E3">
        <w:rPr>
          <w:rFonts w:cstheme="minorHAnsi"/>
          <w:b/>
          <w:bCs/>
          <w:color w:val="000000"/>
        </w:rPr>
        <w:t xml:space="preserve"> </w:t>
      </w:r>
    </w:p>
    <w:p w14:paraId="1F2A138D" w14:textId="77777777" w:rsidR="00F166C0" w:rsidRPr="000A40E3" w:rsidRDefault="00F166C0" w:rsidP="000A40E3">
      <w:pPr>
        <w:pStyle w:val="ListParagraph"/>
        <w:autoSpaceDE w:val="0"/>
        <w:autoSpaceDN w:val="0"/>
        <w:adjustRightInd w:val="0"/>
        <w:spacing w:after="0" w:line="240" w:lineRule="auto"/>
        <w:ind w:left="851" w:hanging="851"/>
        <w:contextualSpacing w:val="0"/>
        <w:jc w:val="both"/>
        <w:rPr>
          <w:rFonts w:cstheme="minorHAnsi"/>
          <w:color w:val="000000"/>
        </w:rPr>
      </w:pPr>
    </w:p>
    <w:p w14:paraId="2C3CBE06" w14:textId="13533756" w:rsidR="00FB6361" w:rsidRPr="000A40E3" w:rsidRDefault="00F166C0" w:rsidP="000A40E3">
      <w:pPr>
        <w:autoSpaceDE w:val="0"/>
        <w:autoSpaceDN w:val="0"/>
        <w:adjustRightInd w:val="0"/>
        <w:spacing w:after="0" w:line="240" w:lineRule="auto"/>
        <w:ind w:left="709"/>
        <w:jc w:val="both"/>
        <w:rPr>
          <w:rFonts w:cstheme="minorHAnsi"/>
        </w:rPr>
      </w:pPr>
      <w:r w:rsidRPr="000A40E3">
        <w:rPr>
          <w:rFonts w:cstheme="minorHAnsi"/>
          <w:color w:val="000000"/>
        </w:rPr>
        <w:t>In the event of a dispute between the Parties in relation to the Services, the Parties shall</w:t>
      </w:r>
      <w:r w:rsidR="00E41ED7" w:rsidRPr="000A40E3">
        <w:rPr>
          <w:rFonts w:cstheme="minorHAnsi"/>
          <w:color w:val="000000"/>
        </w:rPr>
        <w:t>,</w:t>
      </w:r>
      <w:r w:rsidRPr="000A40E3">
        <w:rPr>
          <w:rFonts w:cstheme="minorHAnsi"/>
          <w:color w:val="000000"/>
        </w:rPr>
        <w:t xml:space="preserve"> in the first instance endeavour to resolve it themselves.</w:t>
      </w:r>
      <w:r w:rsidR="001C6B9B" w:rsidRPr="000A40E3">
        <w:rPr>
          <w:rFonts w:cstheme="minorHAnsi"/>
          <w:color w:val="000000"/>
        </w:rPr>
        <w:t xml:space="preserve"> </w:t>
      </w:r>
      <w:r w:rsidRPr="000A40E3">
        <w:rPr>
          <w:rFonts w:cstheme="minorHAnsi"/>
        </w:rPr>
        <w:t>In the event of failure to reach agreement</w:t>
      </w:r>
      <w:r w:rsidR="00A92B1F" w:rsidRPr="000A40E3">
        <w:rPr>
          <w:rFonts w:cstheme="minorHAnsi"/>
        </w:rPr>
        <w:t xml:space="preserve">, </w:t>
      </w:r>
      <w:r w:rsidRPr="000A40E3">
        <w:rPr>
          <w:rFonts w:cstheme="minorHAnsi"/>
        </w:rPr>
        <w:t xml:space="preserve">the matter shall be referred to any mediation or conciliation procedure proposed by </w:t>
      </w:r>
      <w:r w:rsidR="00A92B1F" w:rsidRPr="000A40E3">
        <w:rPr>
          <w:rFonts w:cstheme="minorHAnsi"/>
        </w:rPr>
        <w:t xml:space="preserve">London Councils’ </w:t>
      </w:r>
      <w:r w:rsidRPr="000A40E3">
        <w:rPr>
          <w:rFonts w:cstheme="minorHAnsi"/>
        </w:rPr>
        <w:t xml:space="preserve">Principal Contact Officer. </w:t>
      </w:r>
    </w:p>
    <w:p w14:paraId="3152AFB1" w14:textId="2542754D" w:rsidR="00BB456C" w:rsidRDefault="00BB456C" w:rsidP="0053262C">
      <w:pPr>
        <w:autoSpaceDE w:val="0"/>
        <w:autoSpaceDN w:val="0"/>
        <w:adjustRightInd w:val="0"/>
        <w:spacing w:after="0"/>
        <w:ind w:left="851" w:hanging="851"/>
        <w:jc w:val="both"/>
        <w:rPr>
          <w:rFonts w:cstheme="minorHAnsi"/>
          <w:color w:val="000000"/>
        </w:rPr>
      </w:pPr>
    </w:p>
    <w:p w14:paraId="67FF1B9D" w14:textId="3056F926" w:rsidR="002B1889" w:rsidRDefault="005913AB" w:rsidP="008E7420">
      <w:pPr>
        <w:autoSpaceDE w:val="0"/>
        <w:autoSpaceDN w:val="0"/>
        <w:adjustRightInd w:val="0"/>
        <w:spacing w:after="0"/>
        <w:jc w:val="both"/>
        <w:rPr>
          <w:rFonts w:cstheme="minorHAnsi"/>
          <w:color w:val="000000"/>
        </w:rPr>
      </w:pPr>
      <w:r>
        <w:rPr>
          <w:rFonts w:cstheme="minorHAnsi"/>
          <w:color w:val="000000"/>
        </w:rPr>
        <w:t>This agreement shall be executed in counterpart, each part when executed shall constitute a duplicate original</w:t>
      </w:r>
      <w:r w:rsidR="008E7420">
        <w:rPr>
          <w:rFonts w:cstheme="minorHAnsi"/>
          <w:color w:val="000000"/>
        </w:rPr>
        <w:t>, but all counterparts shall together constitute the one agreement.</w:t>
      </w:r>
      <w:r>
        <w:rPr>
          <w:rFonts w:cstheme="minorHAnsi"/>
          <w:color w:val="000000"/>
        </w:rPr>
        <w:t xml:space="preserve">  </w:t>
      </w:r>
    </w:p>
    <w:p w14:paraId="13A0E692" w14:textId="1EBA389F" w:rsidR="008E7420" w:rsidRDefault="008E7420" w:rsidP="008E7420">
      <w:pPr>
        <w:autoSpaceDE w:val="0"/>
        <w:autoSpaceDN w:val="0"/>
        <w:adjustRightInd w:val="0"/>
        <w:spacing w:after="0"/>
        <w:jc w:val="both"/>
        <w:rPr>
          <w:rFonts w:cstheme="minorHAnsi"/>
          <w:color w:val="000000"/>
        </w:rPr>
      </w:pPr>
    </w:p>
    <w:p w14:paraId="06EAC041" w14:textId="78CC6889" w:rsidR="002B1889" w:rsidRPr="002B1889" w:rsidRDefault="002B1889" w:rsidP="008E7420">
      <w:pPr>
        <w:autoSpaceDE w:val="0"/>
        <w:autoSpaceDN w:val="0"/>
        <w:adjustRightInd w:val="0"/>
        <w:spacing w:after="0"/>
        <w:jc w:val="both"/>
        <w:rPr>
          <w:rFonts w:cstheme="minorHAnsi"/>
          <w:b/>
          <w:color w:val="000000"/>
        </w:rPr>
      </w:pPr>
      <w:r w:rsidRPr="002B1889">
        <w:rPr>
          <w:rFonts w:cstheme="minorHAnsi"/>
          <w:b/>
          <w:color w:val="000000"/>
        </w:rPr>
        <w:t xml:space="preserve">Please sign and complete this SLA and return </w:t>
      </w:r>
      <w:r w:rsidR="003B59D0">
        <w:rPr>
          <w:rFonts w:cstheme="minorHAnsi"/>
          <w:b/>
          <w:color w:val="000000"/>
        </w:rPr>
        <w:t xml:space="preserve">by scanned copy </w:t>
      </w:r>
      <w:r w:rsidRPr="002B1889">
        <w:rPr>
          <w:rFonts w:cstheme="minorHAnsi"/>
          <w:b/>
          <w:color w:val="000000"/>
        </w:rPr>
        <w:t xml:space="preserve">to </w:t>
      </w:r>
      <w:r w:rsidR="00127B6F">
        <w:rPr>
          <w:rFonts w:cstheme="minorHAnsi"/>
          <w:b/>
          <w:color w:val="000000"/>
        </w:rPr>
        <w:t>XXXXXXX</w:t>
      </w:r>
      <w:r w:rsidR="00211D0B">
        <w:rPr>
          <w:rFonts w:cstheme="minorHAnsi"/>
          <w:b/>
          <w:color w:val="000000"/>
        </w:rPr>
        <w:t xml:space="preserve"> </w:t>
      </w:r>
      <w:r w:rsidR="003F08AE">
        <w:rPr>
          <w:rFonts w:cstheme="minorHAnsi"/>
          <w:b/>
          <w:color w:val="000000"/>
        </w:rPr>
        <w:t xml:space="preserve"> </w:t>
      </w:r>
      <w:r w:rsidRPr="002B1889">
        <w:rPr>
          <w:rFonts w:cstheme="minorHAnsi"/>
          <w:b/>
          <w:color w:val="000000"/>
        </w:rPr>
        <w:t xml:space="preserve">by </w:t>
      </w:r>
      <w:r w:rsidR="00830EA0" w:rsidRPr="000D64A8">
        <w:rPr>
          <w:rFonts w:cstheme="minorHAnsi"/>
          <w:b/>
          <w:color w:val="000000"/>
          <w:highlight w:val="yellow"/>
        </w:rPr>
        <w:t>(insert date)</w:t>
      </w:r>
      <w:r w:rsidR="003B59D0" w:rsidRPr="000D64A8">
        <w:rPr>
          <w:rFonts w:cstheme="minorHAnsi"/>
          <w:b/>
          <w:color w:val="000000"/>
          <w:highlight w:val="yellow"/>
        </w:rPr>
        <w:t>.</w:t>
      </w:r>
    </w:p>
    <w:p w14:paraId="76DE3176" w14:textId="77777777" w:rsidR="002B1889" w:rsidRPr="002B1889" w:rsidRDefault="002B1889" w:rsidP="002B1889">
      <w:pPr>
        <w:autoSpaceDE w:val="0"/>
        <w:autoSpaceDN w:val="0"/>
        <w:adjustRightInd w:val="0"/>
        <w:spacing w:after="0"/>
        <w:ind w:left="851" w:hanging="851"/>
        <w:jc w:val="both"/>
        <w:rPr>
          <w:rFonts w:cstheme="minorHAnsi"/>
          <w:color w:val="000000"/>
        </w:rPr>
      </w:pPr>
    </w:p>
    <w:p w14:paraId="68AA8E6E" w14:textId="77777777" w:rsidR="002B1889" w:rsidRPr="002B1889" w:rsidRDefault="002B1889" w:rsidP="002B1889">
      <w:pPr>
        <w:autoSpaceDE w:val="0"/>
        <w:autoSpaceDN w:val="0"/>
        <w:adjustRightInd w:val="0"/>
        <w:spacing w:after="0"/>
        <w:ind w:left="851" w:hanging="851"/>
        <w:jc w:val="both"/>
        <w:rPr>
          <w:rFonts w:cstheme="minorHAnsi"/>
          <w:color w:val="000000"/>
        </w:rPr>
      </w:pPr>
    </w:p>
    <w:p w14:paraId="7226F517" w14:textId="61700E6D" w:rsidR="002B1889" w:rsidRPr="002B1889" w:rsidRDefault="002B1889" w:rsidP="002B1889">
      <w:pPr>
        <w:autoSpaceDE w:val="0"/>
        <w:autoSpaceDN w:val="0"/>
        <w:adjustRightInd w:val="0"/>
        <w:spacing w:after="0"/>
        <w:ind w:left="851" w:hanging="851"/>
        <w:jc w:val="both"/>
        <w:rPr>
          <w:rFonts w:cstheme="minorHAnsi"/>
          <w:color w:val="000000"/>
          <w:u w:val="single"/>
        </w:rPr>
      </w:pPr>
      <w:r w:rsidRPr="002B1889">
        <w:rPr>
          <w:rFonts w:cstheme="minorHAnsi"/>
          <w:color w:val="000000"/>
        </w:rPr>
        <w:t>Signature:</w:t>
      </w:r>
      <w:r w:rsidRPr="002B1889">
        <w:rPr>
          <w:rFonts w:cstheme="minorHAnsi"/>
          <w:color w:val="000000"/>
          <w:u w:val="single"/>
        </w:rPr>
        <w:tab/>
      </w:r>
      <w:r w:rsidRPr="002B1889">
        <w:rPr>
          <w:rFonts w:cstheme="minorHAnsi"/>
          <w:color w:val="000000"/>
          <w:u w:val="single"/>
        </w:rPr>
        <w:tab/>
      </w:r>
      <w:r w:rsidRPr="002B1889">
        <w:rPr>
          <w:rFonts w:cstheme="minorHAnsi"/>
          <w:color w:val="000000"/>
          <w:u w:val="single"/>
        </w:rPr>
        <w:tab/>
      </w:r>
      <w:r w:rsidRPr="002B1889">
        <w:rPr>
          <w:rFonts w:cstheme="minorHAnsi"/>
          <w:color w:val="000000"/>
          <w:u w:val="single"/>
        </w:rPr>
        <w:tab/>
      </w:r>
      <w:r w:rsidRPr="002B1889">
        <w:rPr>
          <w:rFonts w:cstheme="minorHAnsi"/>
          <w:color w:val="000000"/>
          <w:u w:val="single"/>
        </w:rPr>
        <w:tab/>
      </w:r>
      <w:r w:rsidRPr="002B1889">
        <w:rPr>
          <w:rFonts w:cstheme="minorHAnsi"/>
          <w:color w:val="000000"/>
        </w:rPr>
        <w:t xml:space="preserve">   Name:</w:t>
      </w:r>
      <w:r w:rsidRPr="002B1889">
        <w:rPr>
          <w:rFonts w:cstheme="minorHAnsi"/>
          <w:color w:val="000000"/>
          <w:u w:val="single"/>
        </w:rPr>
        <w:tab/>
      </w:r>
      <w:r w:rsidRPr="002B1889">
        <w:rPr>
          <w:rFonts w:cstheme="minorHAnsi"/>
          <w:color w:val="000000"/>
          <w:u w:val="single"/>
        </w:rPr>
        <w:tab/>
      </w:r>
      <w:r w:rsidRPr="002B1889">
        <w:rPr>
          <w:rFonts w:cstheme="minorHAnsi"/>
          <w:color w:val="000000"/>
          <w:u w:val="single"/>
        </w:rPr>
        <w:tab/>
      </w:r>
      <w:r w:rsidRPr="002B1889">
        <w:rPr>
          <w:rFonts w:cstheme="minorHAnsi"/>
          <w:color w:val="000000"/>
          <w:u w:val="single"/>
        </w:rPr>
        <w:tab/>
      </w:r>
      <w:r w:rsidRPr="002B1889">
        <w:rPr>
          <w:rFonts w:cstheme="minorHAnsi"/>
          <w:color w:val="000000"/>
          <w:u w:val="single"/>
        </w:rPr>
        <w:tab/>
      </w:r>
    </w:p>
    <w:p w14:paraId="5B95591B" w14:textId="6C322FCF" w:rsidR="002B1889" w:rsidRDefault="002B1889" w:rsidP="002B1889">
      <w:pPr>
        <w:autoSpaceDE w:val="0"/>
        <w:autoSpaceDN w:val="0"/>
        <w:adjustRightInd w:val="0"/>
        <w:spacing w:after="0"/>
        <w:ind w:left="851" w:hanging="851"/>
        <w:jc w:val="both"/>
        <w:rPr>
          <w:rFonts w:cstheme="minorHAnsi"/>
          <w:color w:val="000000"/>
          <w:u w:val="single"/>
        </w:rPr>
      </w:pPr>
    </w:p>
    <w:p w14:paraId="5C60F9D4" w14:textId="77777777" w:rsidR="000A40E3" w:rsidRPr="002B1889" w:rsidRDefault="000A40E3" w:rsidP="002B1889">
      <w:pPr>
        <w:autoSpaceDE w:val="0"/>
        <w:autoSpaceDN w:val="0"/>
        <w:adjustRightInd w:val="0"/>
        <w:spacing w:after="0"/>
        <w:ind w:left="851" w:hanging="851"/>
        <w:jc w:val="both"/>
        <w:rPr>
          <w:rFonts w:cstheme="minorHAnsi"/>
          <w:color w:val="000000"/>
          <w:u w:val="single"/>
        </w:rPr>
      </w:pPr>
    </w:p>
    <w:p w14:paraId="6F62B6F0" w14:textId="7B320670" w:rsidR="00DA7EC2" w:rsidRPr="002B1889" w:rsidRDefault="002B1889" w:rsidP="00DA7EC2">
      <w:pPr>
        <w:autoSpaceDE w:val="0"/>
        <w:autoSpaceDN w:val="0"/>
        <w:adjustRightInd w:val="0"/>
        <w:spacing w:after="0"/>
        <w:ind w:left="851" w:hanging="851"/>
        <w:jc w:val="both"/>
        <w:rPr>
          <w:rFonts w:cstheme="minorHAnsi"/>
          <w:color w:val="000000"/>
          <w:u w:val="single"/>
        </w:rPr>
      </w:pPr>
      <w:r w:rsidRPr="002B1889">
        <w:rPr>
          <w:rFonts w:cstheme="minorHAnsi"/>
          <w:color w:val="000000"/>
        </w:rPr>
        <w:t xml:space="preserve">Job Title: </w:t>
      </w:r>
      <w:r w:rsidR="00DA7EC2">
        <w:rPr>
          <w:rFonts w:cstheme="minorHAnsi"/>
          <w:color w:val="000000"/>
          <w:u w:val="single"/>
        </w:rPr>
        <w:tab/>
      </w:r>
      <w:r w:rsidR="00DA7EC2">
        <w:rPr>
          <w:rFonts w:cstheme="minorHAnsi"/>
          <w:color w:val="000000"/>
          <w:u w:val="single"/>
        </w:rPr>
        <w:tab/>
      </w:r>
      <w:r w:rsidR="00DA7EC2">
        <w:rPr>
          <w:rFonts w:cstheme="minorHAnsi"/>
          <w:color w:val="000000"/>
          <w:u w:val="single"/>
        </w:rPr>
        <w:tab/>
      </w:r>
      <w:r w:rsidR="00DA7EC2">
        <w:rPr>
          <w:rFonts w:cstheme="minorHAnsi"/>
          <w:color w:val="000000"/>
          <w:u w:val="single"/>
        </w:rPr>
        <w:tab/>
      </w:r>
      <w:r w:rsidR="00DA7EC2">
        <w:rPr>
          <w:rFonts w:cstheme="minorHAnsi"/>
          <w:color w:val="000000"/>
          <w:u w:val="single"/>
        </w:rPr>
        <w:tab/>
        <w:t xml:space="preserve"> </w:t>
      </w:r>
      <w:r w:rsidRPr="002B1889">
        <w:rPr>
          <w:rFonts w:cstheme="minorHAnsi"/>
          <w:color w:val="000000"/>
          <w:u w:val="single"/>
        </w:rPr>
        <w:t xml:space="preserve">   </w:t>
      </w:r>
      <w:r w:rsidR="00DA7EC2" w:rsidRPr="002B1889">
        <w:rPr>
          <w:rFonts w:cstheme="minorHAnsi"/>
          <w:color w:val="000000"/>
        </w:rPr>
        <w:t>Local Authority:</w:t>
      </w:r>
      <w:r w:rsidR="00DA7EC2" w:rsidRPr="002B1889">
        <w:rPr>
          <w:rFonts w:cstheme="minorHAnsi"/>
          <w:color w:val="000000"/>
          <w:u w:val="single"/>
        </w:rPr>
        <w:tab/>
      </w:r>
      <w:r w:rsidR="00DA7EC2" w:rsidRPr="002B1889">
        <w:rPr>
          <w:rFonts w:cstheme="minorHAnsi"/>
          <w:color w:val="000000"/>
          <w:u w:val="single"/>
        </w:rPr>
        <w:tab/>
      </w:r>
      <w:r w:rsidR="00DA7EC2" w:rsidRPr="002B1889">
        <w:rPr>
          <w:rFonts w:cstheme="minorHAnsi"/>
          <w:color w:val="000000"/>
          <w:u w:val="single"/>
        </w:rPr>
        <w:tab/>
      </w:r>
      <w:r w:rsidR="00DA7EC2" w:rsidRPr="002B1889">
        <w:rPr>
          <w:rFonts w:cstheme="minorHAnsi"/>
          <w:color w:val="000000"/>
          <w:u w:val="single"/>
        </w:rPr>
        <w:tab/>
      </w:r>
      <w:r w:rsidR="00DA7EC2" w:rsidRPr="002B1889">
        <w:rPr>
          <w:rFonts w:cstheme="minorHAnsi"/>
          <w:color w:val="000000"/>
        </w:rPr>
        <w:tab/>
      </w:r>
    </w:p>
    <w:p w14:paraId="50DDF1C9" w14:textId="77777777" w:rsidR="00830EA0" w:rsidRDefault="00830EA0" w:rsidP="00830EA0">
      <w:pPr>
        <w:autoSpaceDE w:val="0"/>
        <w:autoSpaceDN w:val="0"/>
        <w:adjustRightInd w:val="0"/>
        <w:spacing w:after="0"/>
        <w:ind w:left="851" w:hanging="851"/>
        <w:jc w:val="both"/>
        <w:rPr>
          <w:rFonts w:cstheme="minorHAnsi"/>
          <w:b/>
          <w:color w:val="000000"/>
        </w:rPr>
      </w:pPr>
    </w:p>
    <w:p w14:paraId="31C73544" w14:textId="32E2BDCC" w:rsidR="00830EA0" w:rsidRPr="00830EA0" w:rsidRDefault="00830EA0" w:rsidP="00830EA0">
      <w:pPr>
        <w:autoSpaceDE w:val="0"/>
        <w:autoSpaceDN w:val="0"/>
        <w:adjustRightInd w:val="0"/>
        <w:spacing w:after="0"/>
        <w:ind w:left="851" w:hanging="851"/>
        <w:jc w:val="both"/>
        <w:rPr>
          <w:rFonts w:cstheme="minorHAnsi"/>
          <w:color w:val="000000"/>
        </w:rPr>
      </w:pPr>
      <w:r w:rsidRPr="00830EA0">
        <w:rPr>
          <w:rFonts w:cstheme="minorHAnsi"/>
          <w:b/>
          <w:color w:val="000000"/>
        </w:rPr>
        <w:t xml:space="preserve">Signed for and on behalf of </w:t>
      </w:r>
      <w:r w:rsidR="0079496D">
        <w:rPr>
          <w:rFonts w:cstheme="minorHAnsi"/>
          <w:b/>
          <w:color w:val="000000"/>
        </w:rPr>
        <w:t>Regional employer organisation</w:t>
      </w:r>
      <w:r w:rsidR="003F08AE">
        <w:rPr>
          <w:rFonts w:cstheme="minorHAnsi"/>
          <w:b/>
          <w:color w:val="000000"/>
        </w:rPr>
        <w:t xml:space="preserve"> LGA</w:t>
      </w:r>
      <w:r w:rsidRPr="00830EA0">
        <w:rPr>
          <w:rFonts w:cstheme="minorHAnsi"/>
          <w:color w:val="000000"/>
        </w:rPr>
        <w:t>:</w:t>
      </w:r>
    </w:p>
    <w:p w14:paraId="42534732" w14:textId="77777777" w:rsidR="00830EA0" w:rsidRPr="00830EA0" w:rsidRDefault="00830EA0" w:rsidP="00830EA0">
      <w:pPr>
        <w:autoSpaceDE w:val="0"/>
        <w:autoSpaceDN w:val="0"/>
        <w:adjustRightInd w:val="0"/>
        <w:spacing w:after="0"/>
        <w:ind w:left="851" w:hanging="851"/>
        <w:jc w:val="both"/>
        <w:rPr>
          <w:rFonts w:cstheme="minorHAnsi"/>
          <w:color w:val="000000"/>
        </w:rPr>
      </w:pPr>
    </w:p>
    <w:p w14:paraId="0FDF2CAC" w14:textId="77777777" w:rsidR="00830EA0" w:rsidRPr="00830EA0" w:rsidRDefault="00830EA0" w:rsidP="00830EA0">
      <w:pPr>
        <w:autoSpaceDE w:val="0"/>
        <w:autoSpaceDN w:val="0"/>
        <w:adjustRightInd w:val="0"/>
        <w:spacing w:after="0"/>
        <w:ind w:left="851" w:hanging="851"/>
        <w:jc w:val="both"/>
        <w:rPr>
          <w:rFonts w:cstheme="minorHAnsi"/>
          <w:color w:val="000000"/>
        </w:rPr>
      </w:pPr>
    </w:p>
    <w:p w14:paraId="7FC17E59" w14:textId="77777777" w:rsidR="00830EA0" w:rsidRPr="00830EA0" w:rsidRDefault="00830EA0" w:rsidP="00830EA0">
      <w:pPr>
        <w:autoSpaceDE w:val="0"/>
        <w:autoSpaceDN w:val="0"/>
        <w:adjustRightInd w:val="0"/>
        <w:spacing w:after="0"/>
        <w:ind w:left="851" w:hanging="851"/>
        <w:jc w:val="both"/>
        <w:rPr>
          <w:rFonts w:cstheme="minorHAnsi"/>
          <w:color w:val="000000"/>
        </w:rPr>
      </w:pPr>
      <w:r w:rsidRPr="00830EA0">
        <w:rPr>
          <w:rFonts w:cstheme="minorHAnsi"/>
          <w:color w:val="000000"/>
        </w:rPr>
        <w:t>Signed…………………………………………...........................................</w:t>
      </w:r>
    </w:p>
    <w:p w14:paraId="3D19218E" w14:textId="77777777" w:rsidR="00830EA0" w:rsidRPr="00830EA0" w:rsidRDefault="00830EA0" w:rsidP="00830EA0">
      <w:pPr>
        <w:autoSpaceDE w:val="0"/>
        <w:autoSpaceDN w:val="0"/>
        <w:adjustRightInd w:val="0"/>
        <w:spacing w:after="0"/>
        <w:ind w:left="851" w:hanging="851"/>
        <w:jc w:val="both"/>
        <w:rPr>
          <w:rFonts w:cstheme="minorHAnsi"/>
          <w:color w:val="000000"/>
        </w:rPr>
      </w:pPr>
    </w:p>
    <w:p w14:paraId="08291CEE" w14:textId="77777777" w:rsidR="00830EA0" w:rsidRPr="00830EA0" w:rsidRDefault="00830EA0" w:rsidP="00830EA0">
      <w:pPr>
        <w:autoSpaceDE w:val="0"/>
        <w:autoSpaceDN w:val="0"/>
        <w:adjustRightInd w:val="0"/>
        <w:spacing w:after="0"/>
        <w:ind w:left="851" w:hanging="851"/>
        <w:jc w:val="both"/>
        <w:rPr>
          <w:rFonts w:cstheme="minorHAnsi"/>
          <w:color w:val="000000"/>
        </w:rPr>
      </w:pPr>
    </w:p>
    <w:p w14:paraId="2C478FDC" w14:textId="77777777" w:rsidR="00830EA0" w:rsidRPr="00830EA0" w:rsidRDefault="00830EA0" w:rsidP="00830EA0">
      <w:pPr>
        <w:autoSpaceDE w:val="0"/>
        <w:autoSpaceDN w:val="0"/>
        <w:adjustRightInd w:val="0"/>
        <w:spacing w:after="0"/>
        <w:ind w:left="851" w:hanging="851"/>
        <w:jc w:val="both"/>
        <w:rPr>
          <w:rFonts w:cstheme="minorHAnsi"/>
          <w:color w:val="000000"/>
        </w:rPr>
      </w:pPr>
      <w:r w:rsidRPr="00830EA0">
        <w:rPr>
          <w:rFonts w:cstheme="minorHAnsi"/>
          <w:color w:val="000000"/>
        </w:rPr>
        <w:t>Full name…………………..........................Position.………………………………………………..</w:t>
      </w:r>
    </w:p>
    <w:p w14:paraId="58E5E575" w14:textId="6CF80F3C" w:rsidR="00830EA0" w:rsidRDefault="00830EA0" w:rsidP="002B1889">
      <w:pPr>
        <w:autoSpaceDE w:val="0"/>
        <w:autoSpaceDN w:val="0"/>
        <w:adjustRightInd w:val="0"/>
        <w:spacing w:after="0"/>
        <w:ind w:left="851" w:hanging="851"/>
        <w:jc w:val="both"/>
        <w:rPr>
          <w:rFonts w:cstheme="minorHAnsi"/>
          <w:b/>
          <w:color w:val="000000"/>
        </w:rPr>
      </w:pPr>
    </w:p>
    <w:p w14:paraId="036D59A0" w14:textId="77777777" w:rsidR="00830EA0" w:rsidRDefault="00830EA0" w:rsidP="002B1889">
      <w:pPr>
        <w:autoSpaceDE w:val="0"/>
        <w:autoSpaceDN w:val="0"/>
        <w:adjustRightInd w:val="0"/>
        <w:spacing w:after="0"/>
        <w:ind w:left="851" w:hanging="851"/>
        <w:jc w:val="both"/>
        <w:rPr>
          <w:rFonts w:cstheme="minorHAnsi"/>
          <w:b/>
          <w:color w:val="000000"/>
        </w:rPr>
      </w:pPr>
    </w:p>
    <w:p w14:paraId="6E6D2A2E" w14:textId="77777777" w:rsidR="00830EA0" w:rsidRDefault="00830EA0" w:rsidP="002B1889">
      <w:pPr>
        <w:autoSpaceDE w:val="0"/>
        <w:autoSpaceDN w:val="0"/>
        <w:adjustRightInd w:val="0"/>
        <w:spacing w:after="0"/>
        <w:ind w:left="851" w:hanging="851"/>
        <w:jc w:val="both"/>
        <w:rPr>
          <w:rFonts w:cstheme="minorHAnsi"/>
          <w:b/>
          <w:color w:val="000000"/>
        </w:rPr>
      </w:pPr>
    </w:p>
    <w:p w14:paraId="5D9136FA" w14:textId="77777777" w:rsidR="00830EA0" w:rsidRDefault="00830EA0" w:rsidP="002B1889">
      <w:pPr>
        <w:autoSpaceDE w:val="0"/>
        <w:autoSpaceDN w:val="0"/>
        <w:adjustRightInd w:val="0"/>
        <w:spacing w:after="0"/>
        <w:ind w:left="851" w:hanging="851"/>
        <w:jc w:val="both"/>
        <w:rPr>
          <w:rFonts w:cstheme="minorHAnsi"/>
          <w:b/>
          <w:color w:val="000000"/>
        </w:rPr>
      </w:pPr>
    </w:p>
    <w:p w14:paraId="0173F3D0" w14:textId="06A0B01F" w:rsidR="002B1889" w:rsidRPr="002B1889" w:rsidRDefault="002B1889" w:rsidP="002B1889">
      <w:pPr>
        <w:autoSpaceDE w:val="0"/>
        <w:autoSpaceDN w:val="0"/>
        <w:adjustRightInd w:val="0"/>
        <w:spacing w:after="0"/>
        <w:ind w:left="851" w:hanging="851"/>
        <w:jc w:val="both"/>
        <w:rPr>
          <w:rFonts w:cstheme="minorHAnsi"/>
          <w:color w:val="000000"/>
        </w:rPr>
      </w:pPr>
      <w:r w:rsidRPr="002B1889">
        <w:rPr>
          <w:rFonts w:cstheme="minorHAnsi"/>
          <w:b/>
          <w:color w:val="000000"/>
        </w:rPr>
        <w:t>Signed for and</w:t>
      </w:r>
      <w:r w:rsidR="00DA7EC2">
        <w:rPr>
          <w:rFonts w:cstheme="minorHAnsi"/>
          <w:b/>
          <w:color w:val="000000"/>
        </w:rPr>
        <w:t xml:space="preserve"> on behalf of London Councils</w:t>
      </w:r>
      <w:r w:rsidRPr="002B1889">
        <w:rPr>
          <w:rFonts w:cstheme="minorHAnsi"/>
          <w:color w:val="000000"/>
        </w:rPr>
        <w:t>:</w:t>
      </w:r>
    </w:p>
    <w:p w14:paraId="77BFBD70" w14:textId="0F71F31F" w:rsidR="000A40E3" w:rsidRDefault="000A40E3" w:rsidP="00FB6654">
      <w:pPr>
        <w:autoSpaceDE w:val="0"/>
        <w:autoSpaceDN w:val="0"/>
        <w:adjustRightInd w:val="0"/>
        <w:spacing w:after="0"/>
        <w:jc w:val="both"/>
        <w:rPr>
          <w:rFonts w:cstheme="minorHAnsi"/>
          <w:color w:val="000000"/>
        </w:rPr>
      </w:pPr>
    </w:p>
    <w:p w14:paraId="2188A522" w14:textId="77777777" w:rsidR="00FB6654" w:rsidRPr="002B1889" w:rsidRDefault="00FB6654" w:rsidP="00FB6654">
      <w:pPr>
        <w:autoSpaceDE w:val="0"/>
        <w:autoSpaceDN w:val="0"/>
        <w:adjustRightInd w:val="0"/>
        <w:spacing w:after="0"/>
        <w:jc w:val="both"/>
        <w:rPr>
          <w:rFonts w:cstheme="minorHAnsi"/>
          <w:color w:val="000000"/>
        </w:rPr>
      </w:pPr>
    </w:p>
    <w:p w14:paraId="2344AE6C" w14:textId="62407DF9" w:rsidR="002B1889" w:rsidRPr="002B1889" w:rsidRDefault="002B1889" w:rsidP="002B1889">
      <w:pPr>
        <w:autoSpaceDE w:val="0"/>
        <w:autoSpaceDN w:val="0"/>
        <w:adjustRightInd w:val="0"/>
        <w:spacing w:after="0"/>
        <w:ind w:left="851" w:hanging="851"/>
        <w:jc w:val="both"/>
        <w:rPr>
          <w:rFonts w:cstheme="minorHAnsi"/>
          <w:color w:val="000000"/>
        </w:rPr>
      </w:pPr>
      <w:r w:rsidRPr="002B1889">
        <w:rPr>
          <w:rFonts w:cstheme="minorHAnsi"/>
          <w:color w:val="000000"/>
        </w:rPr>
        <w:t>Signed…………………………………………...........................................</w:t>
      </w:r>
    </w:p>
    <w:p w14:paraId="1CE41C16" w14:textId="0F5D2DEF" w:rsidR="002B1889" w:rsidRDefault="002B1889" w:rsidP="002B1889">
      <w:pPr>
        <w:autoSpaceDE w:val="0"/>
        <w:autoSpaceDN w:val="0"/>
        <w:adjustRightInd w:val="0"/>
        <w:spacing w:after="0"/>
        <w:ind w:left="851" w:hanging="851"/>
        <w:jc w:val="both"/>
        <w:rPr>
          <w:rFonts w:cstheme="minorHAnsi"/>
          <w:color w:val="000000"/>
        </w:rPr>
      </w:pPr>
    </w:p>
    <w:p w14:paraId="04B7DD3B" w14:textId="77777777" w:rsidR="000A40E3" w:rsidRPr="002B1889" w:rsidRDefault="000A40E3" w:rsidP="002B1889">
      <w:pPr>
        <w:autoSpaceDE w:val="0"/>
        <w:autoSpaceDN w:val="0"/>
        <w:adjustRightInd w:val="0"/>
        <w:spacing w:after="0"/>
        <w:ind w:left="851" w:hanging="851"/>
        <w:jc w:val="both"/>
        <w:rPr>
          <w:rFonts w:cstheme="minorHAnsi"/>
          <w:color w:val="000000"/>
        </w:rPr>
      </w:pPr>
    </w:p>
    <w:p w14:paraId="761629F7" w14:textId="252865EE" w:rsidR="002B1889" w:rsidRPr="002B1889" w:rsidRDefault="002B1889" w:rsidP="002B1889">
      <w:pPr>
        <w:autoSpaceDE w:val="0"/>
        <w:autoSpaceDN w:val="0"/>
        <w:adjustRightInd w:val="0"/>
        <w:spacing w:after="0"/>
        <w:ind w:left="851" w:hanging="851"/>
        <w:jc w:val="both"/>
        <w:rPr>
          <w:rFonts w:cstheme="minorHAnsi"/>
          <w:color w:val="000000"/>
        </w:rPr>
      </w:pPr>
      <w:r w:rsidRPr="002B1889">
        <w:rPr>
          <w:rFonts w:cstheme="minorHAnsi"/>
          <w:color w:val="000000"/>
        </w:rPr>
        <w:t>Full name…</w:t>
      </w:r>
      <w:r w:rsidR="002A67D7">
        <w:rPr>
          <w:rFonts w:cstheme="minorHAnsi"/>
          <w:b/>
          <w:bCs/>
          <w:color w:val="000000"/>
        </w:rPr>
        <w:t>Cheryl Graham</w:t>
      </w:r>
      <w:r w:rsidR="00127B6F">
        <w:rPr>
          <w:rFonts w:cstheme="minorHAnsi"/>
          <w:color w:val="000000"/>
        </w:rPr>
        <w:t xml:space="preserve"> </w:t>
      </w:r>
      <w:r w:rsidRPr="002B1889">
        <w:rPr>
          <w:rFonts w:cstheme="minorHAnsi"/>
          <w:color w:val="000000"/>
        </w:rPr>
        <w:t>...</w:t>
      </w:r>
      <w:r w:rsidR="00127B6F">
        <w:rPr>
          <w:rFonts w:cstheme="minorHAnsi"/>
          <w:color w:val="000000"/>
        </w:rPr>
        <w:tab/>
      </w:r>
      <w:r w:rsidRPr="002B1889">
        <w:rPr>
          <w:rFonts w:cstheme="minorHAnsi"/>
          <w:color w:val="000000"/>
        </w:rPr>
        <w:t>Position</w:t>
      </w:r>
      <w:r w:rsidR="00127B6F">
        <w:rPr>
          <w:rFonts w:cstheme="minorHAnsi"/>
          <w:color w:val="000000"/>
        </w:rPr>
        <w:t xml:space="preserve">  </w:t>
      </w:r>
      <w:r w:rsidR="00127B6F" w:rsidRPr="00127B6F">
        <w:rPr>
          <w:rFonts w:cstheme="minorHAnsi"/>
          <w:b/>
          <w:bCs/>
          <w:color w:val="000000"/>
        </w:rPr>
        <w:t>HR Director &amp; London Regional Employers’ Secretary</w:t>
      </w:r>
      <w:r w:rsidR="00127B6F">
        <w:rPr>
          <w:rFonts w:cstheme="minorHAnsi"/>
          <w:color w:val="000000"/>
          <w:u w:val="double"/>
        </w:rPr>
        <w:t xml:space="preserve"> </w:t>
      </w:r>
    </w:p>
    <w:p w14:paraId="4A6592F3" w14:textId="2B279785" w:rsidR="001634EC" w:rsidRDefault="001634EC">
      <w:pPr>
        <w:rPr>
          <w:rFonts w:cstheme="minorHAnsi"/>
          <w:b/>
          <w:color w:val="000000"/>
        </w:rPr>
      </w:pPr>
      <w:r>
        <w:rPr>
          <w:rFonts w:cstheme="minorHAnsi"/>
          <w:b/>
          <w:color w:val="000000"/>
        </w:rPr>
        <w:br w:type="page"/>
      </w:r>
    </w:p>
    <w:p w14:paraId="723EADBB" w14:textId="7D1DB66B" w:rsidR="00230F48" w:rsidRPr="00CE5D73" w:rsidRDefault="001C6B9B" w:rsidP="00230F48">
      <w:pPr>
        <w:pStyle w:val="Heading1"/>
        <w:numPr>
          <w:ilvl w:val="0"/>
          <w:numId w:val="0"/>
        </w:numPr>
        <w:jc w:val="center"/>
        <w:rPr>
          <w:rFonts w:ascii="Arial" w:hAnsi="Arial" w:cs="Arial"/>
          <w:color w:val="000000"/>
          <w:sz w:val="22"/>
          <w:szCs w:val="22"/>
        </w:rPr>
      </w:pPr>
      <w:bookmarkStart w:id="42" w:name="_Toc205473104"/>
      <w:r w:rsidRPr="00CE5D73">
        <w:rPr>
          <w:rFonts w:ascii="Arial" w:hAnsi="Arial" w:cs="Arial"/>
          <w:color w:val="000000"/>
          <w:sz w:val="22"/>
          <w:szCs w:val="22"/>
        </w:rPr>
        <w:t>S</w:t>
      </w:r>
      <w:r w:rsidR="000A40E3" w:rsidRPr="00CE5D73">
        <w:rPr>
          <w:rFonts w:ascii="Arial" w:hAnsi="Arial" w:cs="Arial"/>
          <w:color w:val="000000"/>
          <w:sz w:val="22"/>
          <w:szCs w:val="22"/>
        </w:rPr>
        <w:t>chedule 1</w:t>
      </w:r>
      <w:bookmarkEnd w:id="42"/>
      <w:r w:rsidR="000A40E3" w:rsidRPr="00CE5D73">
        <w:rPr>
          <w:rFonts w:ascii="Arial" w:hAnsi="Arial" w:cs="Arial"/>
          <w:b w:val="0"/>
          <w:color w:val="000000"/>
          <w:sz w:val="22"/>
          <w:szCs w:val="22"/>
        </w:rPr>
        <w:t xml:space="preserve">  </w:t>
      </w:r>
      <w:r w:rsidR="000A40E3" w:rsidRPr="00CE5D73">
        <w:rPr>
          <w:rFonts w:ascii="Arial" w:hAnsi="Arial" w:cs="Arial"/>
          <w:b w:val="0"/>
          <w:color w:val="000000"/>
          <w:sz w:val="22"/>
          <w:szCs w:val="22"/>
        </w:rPr>
        <w:br/>
      </w:r>
    </w:p>
    <w:p w14:paraId="06DEA8DE" w14:textId="504E5072" w:rsidR="00830EA0" w:rsidRPr="00830EA0" w:rsidRDefault="00C2799F" w:rsidP="00830EA0">
      <w:pPr>
        <w:spacing w:after="160" w:line="259" w:lineRule="auto"/>
        <w:rPr>
          <w:rFonts w:ascii="Arial" w:eastAsia="Calibri" w:hAnsi="Arial" w:cs="Arial"/>
          <w:b/>
        </w:rPr>
      </w:pPr>
      <w:bookmarkStart w:id="43" w:name="_Hlk35244092"/>
      <w:r>
        <w:rPr>
          <w:rFonts w:ascii="Arial" w:eastAsia="Calibri" w:hAnsi="Arial" w:cs="Arial"/>
          <w:b/>
        </w:rPr>
        <w:t xml:space="preserve"> LIST OF FEES DETERMINED BY REGIONAL EMPLOYER ORGANISATION</w:t>
      </w:r>
    </w:p>
    <w:tbl>
      <w:tblPr>
        <w:tblW w:w="8917" w:type="dxa"/>
        <w:tblInd w:w="4" w:type="dxa"/>
        <w:tblCellMar>
          <w:left w:w="0" w:type="dxa"/>
          <w:right w:w="0" w:type="dxa"/>
        </w:tblCellMar>
        <w:tblLook w:val="04A0" w:firstRow="1" w:lastRow="0" w:firstColumn="1" w:lastColumn="0" w:noHBand="0" w:noVBand="1"/>
      </w:tblPr>
      <w:tblGrid>
        <w:gridCol w:w="2538"/>
        <w:gridCol w:w="1520"/>
        <w:gridCol w:w="4859"/>
      </w:tblGrid>
      <w:tr w:rsidR="00230F48" w:rsidRPr="00CE5D73" w14:paraId="648BF765" w14:textId="7259F3B7" w:rsidTr="0033293B">
        <w:trPr>
          <w:trHeight w:val="840"/>
        </w:trPr>
        <w:tc>
          <w:tcPr>
            <w:tcW w:w="2538" w:type="dxa"/>
            <w:tcBorders>
              <w:top w:val="single" w:sz="8" w:space="0" w:color="auto"/>
              <w:left w:val="single" w:sz="8" w:space="0" w:color="auto"/>
              <w:bottom w:val="double" w:sz="6" w:space="0" w:color="auto"/>
              <w:right w:val="single" w:sz="8" w:space="0" w:color="auto"/>
            </w:tcBorders>
            <w:tcMar>
              <w:top w:w="0" w:type="dxa"/>
              <w:left w:w="108" w:type="dxa"/>
              <w:bottom w:w="0" w:type="dxa"/>
              <w:right w:w="108" w:type="dxa"/>
            </w:tcMar>
            <w:vAlign w:val="center"/>
            <w:hideMark/>
          </w:tcPr>
          <w:p w14:paraId="7C2A1673" w14:textId="23D61FE9" w:rsidR="00230F48" w:rsidRPr="00CE5D73" w:rsidRDefault="00230F48" w:rsidP="00230F48">
            <w:pPr>
              <w:spacing w:after="160" w:line="259" w:lineRule="auto"/>
              <w:rPr>
                <w:rFonts w:ascii="Arial" w:eastAsia="Calibri" w:hAnsi="Arial" w:cs="Arial"/>
                <w:color w:val="000000"/>
                <w:lang w:eastAsia="en-GB"/>
              </w:rPr>
            </w:pPr>
            <w:r w:rsidRPr="006F0EB9">
              <w:rPr>
                <w:rFonts w:ascii="Arial" w:eastAsia="Calibri" w:hAnsi="Arial" w:cs="Arial"/>
                <w:color w:val="000000"/>
                <w:lang w:eastAsia="en-GB"/>
              </w:rPr>
              <w:t>Local Auth</w:t>
            </w:r>
            <w:r w:rsidRPr="00CE5D73">
              <w:rPr>
                <w:rFonts w:ascii="Arial" w:eastAsia="Calibri" w:hAnsi="Arial" w:cs="Arial"/>
                <w:color w:val="000000"/>
                <w:lang w:eastAsia="en-GB"/>
              </w:rPr>
              <w:t xml:space="preserve">ority type </w:t>
            </w:r>
          </w:p>
        </w:tc>
        <w:tc>
          <w:tcPr>
            <w:tcW w:w="1520" w:type="dxa"/>
            <w:tcBorders>
              <w:top w:val="single" w:sz="8" w:space="0" w:color="auto"/>
              <w:left w:val="nil"/>
              <w:bottom w:val="double" w:sz="6" w:space="0" w:color="auto"/>
              <w:right w:val="single" w:sz="8" w:space="0" w:color="auto"/>
            </w:tcBorders>
            <w:shd w:val="clear" w:color="auto" w:fill="DAEEF3"/>
            <w:tcMar>
              <w:top w:w="0" w:type="dxa"/>
              <w:left w:w="108" w:type="dxa"/>
              <w:bottom w:w="0" w:type="dxa"/>
              <w:right w:w="108" w:type="dxa"/>
            </w:tcMar>
            <w:vAlign w:val="center"/>
            <w:hideMark/>
          </w:tcPr>
          <w:p w14:paraId="75AC412B" w14:textId="665D2DB9" w:rsidR="00230F48" w:rsidRPr="00CE5D73" w:rsidRDefault="00230F48" w:rsidP="00230F48">
            <w:pPr>
              <w:spacing w:after="160" w:line="259" w:lineRule="auto"/>
              <w:jc w:val="center"/>
              <w:rPr>
                <w:rFonts w:ascii="Arial" w:eastAsia="Calibri" w:hAnsi="Arial" w:cs="Arial"/>
                <w:color w:val="000000"/>
                <w:lang w:eastAsia="en-GB"/>
              </w:rPr>
            </w:pPr>
            <w:r w:rsidRPr="00CE5D73">
              <w:rPr>
                <w:rFonts w:ascii="Arial" w:eastAsia="Calibri" w:hAnsi="Arial" w:cs="Arial"/>
                <w:color w:val="000000"/>
                <w:lang w:eastAsia="en-GB"/>
              </w:rPr>
              <w:t>Total annual Fee per local authority type</w:t>
            </w:r>
          </w:p>
        </w:tc>
        <w:tc>
          <w:tcPr>
            <w:tcW w:w="4859" w:type="dxa"/>
            <w:tcBorders>
              <w:top w:val="single" w:sz="8" w:space="0" w:color="auto"/>
              <w:left w:val="nil"/>
              <w:bottom w:val="double" w:sz="6" w:space="0" w:color="auto"/>
              <w:right w:val="single" w:sz="8" w:space="0" w:color="auto"/>
            </w:tcBorders>
            <w:tcMar>
              <w:top w:w="0" w:type="dxa"/>
              <w:left w:w="108" w:type="dxa"/>
              <w:bottom w:w="0" w:type="dxa"/>
              <w:right w:w="108" w:type="dxa"/>
            </w:tcMar>
            <w:vAlign w:val="center"/>
            <w:hideMark/>
          </w:tcPr>
          <w:p w14:paraId="6C4D1783" w14:textId="3FC7E2F0" w:rsidR="00230F48" w:rsidRPr="00CE5D73" w:rsidRDefault="00230F48" w:rsidP="00230F48">
            <w:pPr>
              <w:spacing w:after="160" w:line="259" w:lineRule="auto"/>
              <w:jc w:val="center"/>
              <w:rPr>
                <w:rFonts w:ascii="Arial" w:eastAsia="Calibri" w:hAnsi="Arial" w:cs="Arial"/>
                <w:color w:val="000000"/>
                <w:lang w:eastAsia="en-GB"/>
              </w:rPr>
            </w:pPr>
            <w:r w:rsidRPr="00CE5D73">
              <w:rPr>
                <w:rFonts w:ascii="Arial" w:eastAsia="Calibri" w:hAnsi="Arial" w:cs="Arial"/>
                <w:color w:val="000000"/>
                <w:lang w:eastAsia="en-GB"/>
              </w:rPr>
              <w:t>Listing of Surveys Provided</w:t>
            </w:r>
          </w:p>
        </w:tc>
      </w:tr>
      <w:tr w:rsidR="00FB6654" w:rsidRPr="00CE5D73" w14:paraId="4E42BBE9" w14:textId="1BFBA54D" w:rsidTr="0033293B">
        <w:trPr>
          <w:trHeight w:val="312"/>
        </w:trPr>
        <w:tc>
          <w:tcPr>
            <w:tcW w:w="2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FF6445" w14:textId="77777777" w:rsidR="00FB6654" w:rsidRDefault="003149A9" w:rsidP="00FB6654">
            <w:pPr>
              <w:spacing w:after="160" w:line="259" w:lineRule="auto"/>
              <w:rPr>
                <w:rFonts w:ascii="Arial" w:eastAsia="Calibri" w:hAnsi="Arial" w:cs="Arial"/>
                <w:color w:val="000000"/>
                <w:lang w:eastAsia="en-GB"/>
              </w:rPr>
            </w:pPr>
            <w:r>
              <w:rPr>
                <w:rFonts w:ascii="Arial" w:eastAsia="Calibri" w:hAnsi="Arial" w:cs="Arial"/>
                <w:color w:val="000000"/>
                <w:lang w:eastAsia="en-GB"/>
              </w:rPr>
              <w:t>County Councils</w:t>
            </w:r>
            <w:r w:rsidR="00C2799F">
              <w:rPr>
                <w:rFonts w:ascii="Arial" w:eastAsia="Calibri" w:hAnsi="Arial" w:cs="Arial"/>
                <w:color w:val="000000"/>
                <w:lang w:eastAsia="en-GB"/>
              </w:rPr>
              <w:t xml:space="preserve"> / </w:t>
            </w:r>
          </w:p>
          <w:p w14:paraId="0B31A8AD" w14:textId="06AD32F1" w:rsidR="00C2799F" w:rsidRPr="00230F48" w:rsidRDefault="00C2799F" w:rsidP="00FB6654">
            <w:pPr>
              <w:spacing w:after="160" w:line="259" w:lineRule="auto"/>
              <w:rPr>
                <w:rFonts w:ascii="Arial" w:eastAsia="Calibri" w:hAnsi="Arial" w:cs="Arial"/>
                <w:color w:val="000000"/>
                <w:lang w:eastAsia="en-GB"/>
              </w:rPr>
            </w:pPr>
            <w:r>
              <w:rPr>
                <w:rFonts w:ascii="Arial" w:eastAsia="Calibri" w:hAnsi="Arial" w:cs="Arial"/>
                <w:color w:val="000000"/>
                <w:lang w:eastAsia="en-GB"/>
              </w:rPr>
              <w:t>Metropolitan boroughs (Cities)</w:t>
            </w:r>
          </w:p>
        </w:tc>
        <w:tc>
          <w:tcPr>
            <w:tcW w:w="15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center"/>
          </w:tcPr>
          <w:p w14:paraId="0B209E23" w14:textId="6771126F" w:rsidR="00FB6654" w:rsidRPr="006F0EB9" w:rsidRDefault="00FB6654" w:rsidP="00FB6654">
            <w:pPr>
              <w:spacing w:after="160" w:line="259" w:lineRule="auto"/>
              <w:jc w:val="center"/>
              <w:rPr>
                <w:rFonts w:ascii="Arial" w:eastAsia="Calibri" w:hAnsi="Arial" w:cs="Arial"/>
                <w:color w:val="000000"/>
                <w:lang w:eastAsia="en-GB"/>
              </w:rPr>
            </w:pPr>
          </w:p>
        </w:tc>
        <w:tc>
          <w:tcPr>
            <w:tcW w:w="485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AE63196" w14:textId="77777777" w:rsidR="00127B6F" w:rsidRPr="005F70E9" w:rsidRDefault="00127B6F" w:rsidP="00127B6F">
            <w:pPr>
              <w:pStyle w:val="ListParagraph"/>
              <w:numPr>
                <w:ilvl w:val="0"/>
                <w:numId w:val="38"/>
              </w:numPr>
              <w:spacing w:after="0" w:line="240" w:lineRule="auto"/>
              <w:ind w:left="357" w:hanging="283"/>
              <w:contextualSpacing w:val="0"/>
              <w:rPr>
                <w:rFonts w:ascii="Arial" w:hAnsi="Arial" w:cs="Arial"/>
                <w:color w:val="000000"/>
              </w:rPr>
            </w:pPr>
            <w:r w:rsidRPr="005F70E9">
              <w:rPr>
                <w:rFonts w:ascii="Arial" w:hAnsi="Arial" w:cs="Arial"/>
                <w:color w:val="000000"/>
              </w:rPr>
              <w:t>Chief Officers' Pay</w:t>
            </w:r>
            <w:r>
              <w:rPr>
                <w:rFonts w:ascii="Arial" w:hAnsi="Arial" w:cs="Arial"/>
                <w:color w:val="000000"/>
              </w:rPr>
              <w:t xml:space="preserve"> &amp; Benefits </w:t>
            </w:r>
          </w:p>
          <w:p w14:paraId="3C08EB89" w14:textId="77777777" w:rsidR="00127B6F" w:rsidRPr="005F70E9" w:rsidRDefault="00127B6F" w:rsidP="00127B6F">
            <w:pPr>
              <w:pStyle w:val="ListParagraph"/>
              <w:numPr>
                <w:ilvl w:val="0"/>
                <w:numId w:val="38"/>
              </w:numPr>
              <w:spacing w:after="0" w:line="240" w:lineRule="auto"/>
              <w:ind w:left="357" w:hanging="283"/>
              <w:contextualSpacing w:val="0"/>
              <w:rPr>
                <w:rFonts w:ascii="Arial" w:hAnsi="Arial" w:cs="Arial"/>
                <w:color w:val="000000"/>
              </w:rPr>
            </w:pPr>
            <w:r w:rsidRPr="005F70E9">
              <w:rPr>
                <w:rFonts w:ascii="Arial" w:hAnsi="Arial" w:cs="Arial"/>
                <w:color w:val="000000"/>
              </w:rPr>
              <w:t>Pay &amp; Benefits (excluding Social Care)</w:t>
            </w:r>
          </w:p>
          <w:p w14:paraId="3D40A868" w14:textId="77777777" w:rsidR="00127B6F" w:rsidRPr="005F70E9" w:rsidRDefault="00127B6F" w:rsidP="00127B6F">
            <w:pPr>
              <w:pStyle w:val="ListParagraph"/>
              <w:numPr>
                <w:ilvl w:val="0"/>
                <w:numId w:val="38"/>
              </w:numPr>
              <w:spacing w:after="0" w:line="240" w:lineRule="auto"/>
              <w:ind w:left="357" w:hanging="283"/>
              <w:contextualSpacing w:val="0"/>
              <w:rPr>
                <w:rFonts w:ascii="Arial" w:hAnsi="Arial" w:cs="Arial"/>
                <w:color w:val="000000"/>
              </w:rPr>
            </w:pPr>
            <w:r w:rsidRPr="005F70E9">
              <w:rPr>
                <w:rFonts w:ascii="Arial" w:hAnsi="Arial" w:cs="Arial"/>
                <w:color w:val="000000"/>
              </w:rPr>
              <w:t>Pay &amp; Benefits (Social Care)</w:t>
            </w:r>
          </w:p>
          <w:p w14:paraId="74897C1D" w14:textId="77777777" w:rsidR="00127B6F" w:rsidRPr="005F70E9" w:rsidRDefault="00127B6F" w:rsidP="00127B6F">
            <w:pPr>
              <w:pStyle w:val="ListParagraph"/>
              <w:numPr>
                <w:ilvl w:val="0"/>
                <w:numId w:val="38"/>
              </w:numPr>
              <w:spacing w:after="0" w:line="240" w:lineRule="auto"/>
              <w:ind w:left="357" w:hanging="283"/>
              <w:contextualSpacing w:val="0"/>
              <w:rPr>
                <w:rFonts w:ascii="Arial" w:hAnsi="Arial" w:cs="Arial"/>
                <w:color w:val="000000"/>
              </w:rPr>
            </w:pPr>
            <w:r w:rsidRPr="005F70E9">
              <w:rPr>
                <w:rFonts w:ascii="Arial" w:hAnsi="Arial" w:cs="Arial"/>
                <w:color w:val="000000"/>
              </w:rPr>
              <w:t>Human Capital Metrics</w:t>
            </w:r>
          </w:p>
          <w:p w14:paraId="596B58AC" w14:textId="77777777" w:rsidR="00127B6F" w:rsidRPr="005F70E9" w:rsidRDefault="00127B6F" w:rsidP="00127B6F">
            <w:pPr>
              <w:pStyle w:val="ListParagraph"/>
              <w:numPr>
                <w:ilvl w:val="0"/>
                <w:numId w:val="38"/>
              </w:numPr>
              <w:spacing w:after="0" w:line="240" w:lineRule="auto"/>
              <w:ind w:left="357" w:hanging="283"/>
              <w:contextualSpacing w:val="0"/>
              <w:rPr>
                <w:rFonts w:ascii="Arial" w:hAnsi="Arial" w:cs="Arial"/>
                <w:color w:val="000000"/>
              </w:rPr>
            </w:pPr>
            <w:r w:rsidRPr="005F70E9">
              <w:rPr>
                <w:rFonts w:ascii="Arial" w:hAnsi="Arial" w:cs="Arial"/>
                <w:color w:val="000000"/>
              </w:rPr>
              <w:t>HR Outputs</w:t>
            </w:r>
          </w:p>
          <w:p w14:paraId="0635AD4F" w14:textId="77777777" w:rsidR="00127B6F" w:rsidRPr="005F70E9" w:rsidRDefault="00127B6F" w:rsidP="00127B6F">
            <w:pPr>
              <w:pStyle w:val="ListParagraph"/>
              <w:numPr>
                <w:ilvl w:val="0"/>
                <w:numId w:val="38"/>
              </w:numPr>
              <w:spacing w:after="0" w:line="240" w:lineRule="auto"/>
              <w:ind w:left="357" w:hanging="283"/>
              <w:contextualSpacing w:val="0"/>
              <w:rPr>
                <w:rFonts w:ascii="Arial" w:hAnsi="Arial" w:cs="Arial"/>
                <w:color w:val="000000"/>
              </w:rPr>
            </w:pPr>
            <w:r w:rsidRPr="005F70E9">
              <w:rPr>
                <w:rFonts w:ascii="Arial" w:hAnsi="Arial" w:cs="Arial"/>
                <w:color w:val="000000"/>
              </w:rPr>
              <w:t>HR Resources</w:t>
            </w:r>
          </w:p>
          <w:p w14:paraId="5446559D" w14:textId="77777777" w:rsidR="00127B6F" w:rsidRPr="005F70E9" w:rsidRDefault="00127B6F" w:rsidP="00127B6F">
            <w:pPr>
              <w:pStyle w:val="ListParagraph"/>
              <w:numPr>
                <w:ilvl w:val="0"/>
                <w:numId w:val="38"/>
              </w:numPr>
              <w:spacing w:after="0" w:line="240" w:lineRule="auto"/>
              <w:ind w:left="357" w:hanging="283"/>
              <w:contextualSpacing w:val="0"/>
              <w:rPr>
                <w:rFonts w:ascii="Arial" w:hAnsi="Arial" w:cs="Arial"/>
                <w:color w:val="000000"/>
              </w:rPr>
            </w:pPr>
            <w:r w:rsidRPr="005F70E9">
              <w:rPr>
                <w:rFonts w:ascii="Arial" w:hAnsi="Arial" w:cs="Arial"/>
                <w:color w:val="000000"/>
              </w:rPr>
              <w:t>Terms &amp; Conditions</w:t>
            </w:r>
          </w:p>
          <w:p w14:paraId="294F3E6E" w14:textId="77777777" w:rsidR="00127B6F" w:rsidRPr="005F70E9" w:rsidRDefault="00127B6F" w:rsidP="00127B6F">
            <w:pPr>
              <w:pStyle w:val="ListParagraph"/>
              <w:numPr>
                <w:ilvl w:val="0"/>
                <w:numId w:val="38"/>
              </w:numPr>
              <w:spacing w:after="0" w:line="240" w:lineRule="auto"/>
              <w:ind w:left="357" w:hanging="283"/>
              <w:contextualSpacing w:val="0"/>
              <w:rPr>
                <w:rFonts w:ascii="Arial" w:hAnsi="Arial" w:cs="Arial"/>
                <w:color w:val="000000"/>
              </w:rPr>
            </w:pPr>
            <w:r w:rsidRPr="005F70E9">
              <w:rPr>
                <w:rFonts w:ascii="Arial" w:hAnsi="Arial" w:cs="Arial"/>
                <w:color w:val="000000"/>
              </w:rPr>
              <w:t>Trade Union Membership &amp; Facility Time</w:t>
            </w:r>
          </w:p>
          <w:p w14:paraId="601AC5FF" w14:textId="77777777" w:rsidR="00127B6F" w:rsidRPr="005F70E9" w:rsidRDefault="00127B6F" w:rsidP="00127B6F">
            <w:pPr>
              <w:pStyle w:val="ListParagraph"/>
              <w:numPr>
                <w:ilvl w:val="0"/>
                <w:numId w:val="38"/>
              </w:numPr>
              <w:spacing w:after="0" w:line="240" w:lineRule="auto"/>
              <w:ind w:left="357" w:hanging="283"/>
              <w:contextualSpacing w:val="0"/>
              <w:rPr>
                <w:rFonts w:ascii="Arial" w:hAnsi="Arial" w:cs="Arial"/>
                <w:color w:val="000000"/>
              </w:rPr>
            </w:pPr>
            <w:r w:rsidRPr="005F70E9">
              <w:rPr>
                <w:rFonts w:ascii="Arial" w:hAnsi="Arial" w:cs="Arial"/>
                <w:color w:val="000000"/>
              </w:rPr>
              <w:t>Agency Children’s Social Workers (CSW) pay &amp; numbers data</w:t>
            </w:r>
          </w:p>
          <w:p w14:paraId="7E2A9EC6" w14:textId="3994B1A8" w:rsidR="00127B6F" w:rsidRPr="005F70E9" w:rsidRDefault="00127B6F" w:rsidP="00127B6F">
            <w:pPr>
              <w:pStyle w:val="ListParagraph"/>
              <w:numPr>
                <w:ilvl w:val="0"/>
                <w:numId w:val="38"/>
              </w:numPr>
              <w:spacing w:after="0" w:line="240" w:lineRule="auto"/>
              <w:ind w:left="357" w:hanging="283"/>
              <w:contextualSpacing w:val="0"/>
              <w:rPr>
                <w:rFonts w:ascii="Arial" w:hAnsi="Arial" w:cs="Arial"/>
                <w:color w:val="000000"/>
              </w:rPr>
            </w:pPr>
            <w:r w:rsidRPr="005F70E9">
              <w:rPr>
                <w:rFonts w:ascii="Arial" w:hAnsi="Arial" w:cs="Arial"/>
                <w:color w:val="000000"/>
              </w:rPr>
              <w:t xml:space="preserve">Analysis of DfE CSW </w:t>
            </w:r>
            <w:r>
              <w:rPr>
                <w:rFonts w:ascii="Arial" w:hAnsi="Arial" w:cs="Arial"/>
                <w:color w:val="000000"/>
              </w:rPr>
              <w:t xml:space="preserve">workforce </w:t>
            </w:r>
            <w:r w:rsidRPr="005F70E9">
              <w:rPr>
                <w:rFonts w:ascii="Arial" w:hAnsi="Arial" w:cs="Arial"/>
                <w:color w:val="000000"/>
              </w:rPr>
              <w:t>data</w:t>
            </w:r>
          </w:p>
          <w:p w14:paraId="441A1BA6" w14:textId="77777777" w:rsidR="00127B6F" w:rsidRPr="005F70E9" w:rsidRDefault="00127B6F" w:rsidP="00127B6F">
            <w:pPr>
              <w:pStyle w:val="ListParagraph"/>
              <w:numPr>
                <w:ilvl w:val="0"/>
                <w:numId w:val="38"/>
              </w:numPr>
              <w:spacing w:after="0" w:line="240" w:lineRule="auto"/>
              <w:ind w:left="357" w:hanging="283"/>
              <w:contextualSpacing w:val="0"/>
              <w:rPr>
                <w:rFonts w:ascii="Arial" w:hAnsi="Arial" w:cs="Arial"/>
              </w:rPr>
            </w:pPr>
            <w:r w:rsidRPr="005F70E9">
              <w:rPr>
                <w:rFonts w:ascii="Arial" w:hAnsi="Arial" w:cs="Arial"/>
              </w:rPr>
              <w:t xml:space="preserve">Gender Pay Gap reporting </w:t>
            </w:r>
          </w:p>
          <w:p w14:paraId="7D5F5B69" w14:textId="461C8293" w:rsidR="00FB6654" w:rsidRPr="00127B6F" w:rsidRDefault="00127B6F" w:rsidP="00127B6F">
            <w:pPr>
              <w:pStyle w:val="ListParagraph"/>
              <w:numPr>
                <w:ilvl w:val="0"/>
                <w:numId w:val="38"/>
              </w:numPr>
              <w:spacing w:after="0" w:line="240" w:lineRule="auto"/>
              <w:ind w:left="357" w:hanging="283"/>
              <w:contextualSpacing w:val="0"/>
              <w:rPr>
                <w:rFonts w:ascii="Arial" w:hAnsi="Arial" w:cs="Arial"/>
              </w:rPr>
            </w:pPr>
            <w:r w:rsidRPr="005F70E9">
              <w:rPr>
                <w:rFonts w:ascii="Arial" w:hAnsi="Arial" w:cs="Arial"/>
              </w:rPr>
              <w:t xml:space="preserve">Agency Adults Social Workers </w:t>
            </w:r>
            <w:r>
              <w:rPr>
                <w:rFonts w:ascii="Arial" w:hAnsi="Arial" w:cs="Arial"/>
              </w:rPr>
              <w:t xml:space="preserve">(ASW) </w:t>
            </w:r>
            <w:r w:rsidRPr="005F70E9">
              <w:rPr>
                <w:rFonts w:ascii="Arial" w:hAnsi="Arial" w:cs="Arial"/>
              </w:rPr>
              <w:t>pay &amp; numbers data</w:t>
            </w:r>
          </w:p>
        </w:tc>
      </w:tr>
      <w:tr w:rsidR="00FB6654" w:rsidRPr="00CE5D73" w14:paraId="74026FF1" w14:textId="7F3696C6" w:rsidTr="003149A9">
        <w:trPr>
          <w:trHeight w:val="312"/>
        </w:trPr>
        <w:tc>
          <w:tcPr>
            <w:tcW w:w="2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89ED2CD" w14:textId="485052AD" w:rsidR="003149A9" w:rsidRPr="006F0EB9" w:rsidRDefault="003149A9" w:rsidP="00FB6654">
            <w:pPr>
              <w:spacing w:after="160" w:line="259" w:lineRule="auto"/>
              <w:rPr>
                <w:rFonts w:ascii="Arial" w:eastAsia="Calibri" w:hAnsi="Arial" w:cs="Arial"/>
                <w:color w:val="000000"/>
                <w:lang w:eastAsia="en-GB"/>
              </w:rPr>
            </w:pPr>
          </w:p>
        </w:tc>
        <w:tc>
          <w:tcPr>
            <w:tcW w:w="15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center"/>
          </w:tcPr>
          <w:p w14:paraId="3009FF01" w14:textId="0480A874" w:rsidR="00FB6654" w:rsidRPr="00CE5D73" w:rsidRDefault="00FB6654" w:rsidP="00FB6654">
            <w:pPr>
              <w:spacing w:after="160" w:line="259" w:lineRule="auto"/>
              <w:jc w:val="center"/>
              <w:rPr>
                <w:rFonts w:ascii="Arial" w:eastAsia="Calibri" w:hAnsi="Arial" w:cs="Arial"/>
                <w:color w:val="000000"/>
                <w:lang w:eastAsia="en-GB"/>
              </w:rPr>
            </w:pPr>
          </w:p>
        </w:tc>
        <w:tc>
          <w:tcPr>
            <w:tcW w:w="485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22DD99F" w14:textId="5AC2D372" w:rsidR="00FB6654" w:rsidRPr="00CE5D73" w:rsidRDefault="00FB6654" w:rsidP="00FB6654">
            <w:pPr>
              <w:spacing w:after="160" w:line="259" w:lineRule="auto"/>
              <w:rPr>
                <w:rFonts w:ascii="Arial" w:eastAsia="Calibri" w:hAnsi="Arial" w:cs="Arial"/>
                <w:color w:val="000000"/>
                <w:lang w:eastAsia="en-GB"/>
              </w:rPr>
            </w:pPr>
          </w:p>
        </w:tc>
      </w:tr>
      <w:tr w:rsidR="00FB6654" w:rsidRPr="00CE5D73" w14:paraId="052DC54A" w14:textId="740DACC0" w:rsidTr="0033293B">
        <w:trPr>
          <w:trHeight w:val="300"/>
        </w:trPr>
        <w:tc>
          <w:tcPr>
            <w:tcW w:w="2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8D5FD2" w14:textId="680A6837" w:rsidR="00FB6654" w:rsidRPr="00230F48" w:rsidRDefault="00FB6654" w:rsidP="00FB6654">
            <w:pPr>
              <w:spacing w:after="160" w:line="259" w:lineRule="auto"/>
              <w:rPr>
                <w:rFonts w:ascii="Arial" w:eastAsia="Calibri" w:hAnsi="Arial" w:cs="Arial"/>
                <w:color w:val="000000"/>
                <w:lang w:eastAsia="en-GB"/>
              </w:rPr>
            </w:pPr>
            <w:proofErr w:type="spellStart"/>
            <w:r w:rsidRPr="00230F48">
              <w:rPr>
                <w:rFonts w:ascii="Arial" w:eastAsia="Calibri" w:hAnsi="Arial" w:cs="Arial"/>
                <w:color w:val="000000"/>
                <w:lang w:eastAsia="en-GB"/>
              </w:rPr>
              <w:t>Unitaries</w:t>
            </w:r>
            <w:proofErr w:type="spellEnd"/>
          </w:p>
        </w:tc>
        <w:tc>
          <w:tcPr>
            <w:tcW w:w="15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center"/>
            <w:hideMark/>
          </w:tcPr>
          <w:p w14:paraId="76A1CB16" w14:textId="77DD112D" w:rsidR="00FB6654" w:rsidRPr="006F0EB9" w:rsidRDefault="00FB6654" w:rsidP="00FB6654">
            <w:pPr>
              <w:spacing w:after="160" w:line="259" w:lineRule="auto"/>
              <w:jc w:val="center"/>
              <w:rPr>
                <w:rFonts w:ascii="Arial" w:eastAsia="Calibri" w:hAnsi="Arial" w:cs="Arial"/>
                <w:color w:val="000000"/>
                <w:lang w:eastAsia="en-GB"/>
              </w:rPr>
            </w:pPr>
          </w:p>
        </w:tc>
        <w:tc>
          <w:tcPr>
            <w:tcW w:w="48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3E722E" w14:textId="77777777" w:rsidR="00C2799F" w:rsidRPr="00C2799F" w:rsidRDefault="00C2799F" w:rsidP="00C2799F">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2799F">
              <w:rPr>
                <w:rFonts w:ascii="Arial" w:eastAsia="Calibri" w:hAnsi="Arial" w:cs="Arial"/>
                <w:color w:val="000000"/>
              </w:rPr>
              <w:t xml:space="preserve">Chief Officers' Pay &amp; Benefits </w:t>
            </w:r>
          </w:p>
          <w:p w14:paraId="68AF0748" w14:textId="77777777" w:rsidR="00C2799F" w:rsidRPr="00C2799F" w:rsidRDefault="00C2799F" w:rsidP="00C2799F">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2799F">
              <w:rPr>
                <w:rFonts w:ascii="Arial" w:eastAsia="Calibri" w:hAnsi="Arial" w:cs="Arial"/>
                <w:color w:val="000000"/>
              </w:rPr>
              <w:t>Pay &amp; Benefits (excluding Social Care)</w:t>
            </w:r>
          </w:p>
          <w:p w14:paraId="1DB73451" w14:textId="77777777" w:rsidR="00C2799F" w:rsidRPr="00C2799F" w:rsidRDefault="00C2799F" w:rsidP="00C2799F">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2799F">
              <w:rPr>
                <w:rFonts w:ascii="Arial" w:eastAsia="Calibri" w:hAnsi="Arial" w:cs="Arial"/>
                <w:color w:val="000000"/>
              </w:rPr>
              <w:t>Pay &amp; Benefits (Social Care)</w:t>
            </w:r>
          </w:p>
          <w:p w14:paraId="185ED521" w14:textId="77777777" w:rsidR="00C2799F" w:rsidRPr="00C2799F" w:rsidRDefault="00C2799F" w:rsidP="00C2799F">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2799F">
              <w:rPr>
                <w:rFonts w:ascii="Arial" w:eastAsia="Calibri" w:hAnsi="Arial" w:cs="Arial"/>
                <w:color w:val="000000"/>
              </w:rPr>
              <w:t>Human Capital Metrics</w:t>
            </w:r>
          </w:p>
          <w:p w14:paraId="09231454" w14:textId="77777777" w:rsidR="00C2799F" w:rsidRPr="00C2799F" w:rsidRDefault="00C2799F" w:rsidP="00C2799F">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2799F">
              <w:rPr>
                <w:rFonts w:ascii="Arial" w:eastAsia="Calibri" w:hAnsi="Arial" w:cs="Arial"/>
                <w:color w:val="000000"/>
              </w:rPr>
              <w:t>HR Outputs</w:t>
            </w:r>
          </w:p>
          <w:p w14:paraId="21CF9CFB" w14:textId="77777777" w:rsidR="00C2799F" w:rsidRPr="00C2799F" w:rsidRDefault="00C2799F" w:rsidP="00C2799F">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2799F">
              <w:rPr>
                <w:rFonts w:ascii="Arial" w:eastAsia="Calibri" w:hAnsi="Arial" w:cs="Arial"/>
                <w:color w:val="000000"/>
              </w:rPr>
              <w:t>HR Resources</w:t>
            </w:r>
          </w:p>
          <w:p w14:paraId="34C60115" w14:textId="77777777" w:rsidR="00C2799F" w:rsidRPr="00C2799F" w:rsidRDefault="00C2799F" w:rsidP="00C2799F">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2799F">
              <w:rPr>
                <w:rFonts w:ascii="Arial" w:eastAsia="Calibri" w:hAnsi="Arial" w:cs="Arial"/>
                <w:color w:val="000000"/>
              </w:rPr>
              <w:t>Terms &amp; Conditions</w:t>
            </w:r>
          </w:p>
          <w:p w14:paraId="2B244970" w14:textId="77777777" w:rsidR="00C2799F" w:rsidRPr="00C2799F" w:rsidRDefault="00C2799F" w:rsidP="00C2799F">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2799F">
              <w:rPr>
                <w:rFonts w:ascii="Arial" w:eastAsia="Calibri" w:hAnsi="Arial" w:cs="Arial"/>
                <w:color w:val="000000"/>
              </w:rPr>
              <w:t>Trade Union Membership &amp; Facility Time</w:t>
            </w:r>
          </w:p>
          <w:p w14:paraId="2A221A1E" w14:textId="77777777" w:rsidR="00C2799F" w:rsidRPr="00C2799F" w:rsidRDefault="00C2799F" w:rsidP="00C2799F">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2799F">
              <w:rPr>
                <w:rFonts w:ascii="Arial" w:eastAsia="Calibri" w:hAnsi="Arial" w:cs="Arial"/>
                <w:color w:val="000000"/>
              </w:rPr>
              <w:t>Agency Children’s Social Workers (CSW) pay &amp; numbers data</w:t>
            </w:r>
          </w:p>
          <w:p w14:paraId="7950AEDC" w14:textId="77777777" w:rsidR="00C2799F" w:rsidRPr="00C2799F" w:rsidRDefault="00C2799F" w:rsidP="00C2799F">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2799F">
              <w:rPr>
                <w:rFonts w:ascii="Arial" w:eastAsia="Calibri" w:hAnsi="Arial" w:cs="Arial"/>
                <w:color w:val="000000"/>
              </w:rPr>
              <w:t>Analysis of DfE CSW workforce data</w:t>
            </w:r>
          </w:p>
          <w:p w14:paraId="27513671" w14:textId="77777777" w:rsidR="00C2799F" w:rsidRPr="00C2799F" w:rsidRDefault="00C2799F" w:rsidP="00C2799F">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2799F">
              <w:rPr>
                <w:rFonts w:ascii="Arial" w:eastAsia="Calibri" w:hAnsi="Arial" w:cs="Arial"/>
                <w:color w:val="000000"/>
              </w:rPr>
              <w:t xml:space="preserve">Gender Pay Gap reporting </w:t>
            </w:r>
          </w:p>
          <w:p w14:paraId="500134C1" w14:textId="77777777" w:rsidR="00C2799F" w:rsidRDefault="00C2799F" w:rsidP="00C2799F">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2799F">
              <w:rPr>
                <w:rFonts w:ascii="Arial" w:eastAsia="Calibri" w:hAnsi="Arial" w:cs="Arial"/>
                <w:color w:val="000000"/>
              </w:rPr>
              <w:t>Agency Adults Social Workers (ASW) pay &amp; numbers data</w:t>
            </w:r>
          </w:p>
          <w:p w14:paraId="4555F39B" w14:textId="7D04EA63" w:rsidR="00FB6654" w:rsidRPr="00CE5D73" w:rsidRDefault="00FB6654" w:rsidP="00FB6654">
            <w:pPr>
              <w:autoSpaceDE w:val="0"/>
              <w:autoSpaceDN w:val="0"/>
              <w:adjustRightInd w:val="0"/>
              <w:spacing w:after="0" w:line="240" w:lineRule="auto"/>
              <w:ind w:left="219"/>
              <w:jc w:val="both"/>
              <w:rPr>
                <w:rFonts w:ascii="Arial" w:eastAsia="Calibri" w:hAnsi="Arial" w:cs="Arial"/>
                <w:color w:val="000000"/>
              </w:rPr>
            </w:pPr>
          </w:p>
          <w:p w14:paraId="0D6F62CB" w14:textId="40A0CE0D" w:rsidR="00FB6654" w:rsidRPr="00CE5D73" w:rsidRDefault="00FB6654" w:rsidP="00FB6654">
            <w:pPr>
              <w:autoSpaceDE w:val="0"/>
              <w:autoSpaceDN w:val="0"/>
              <w:adjustRightInd w:val="0"/>
              <w:spacing w:after="0" w:line="240" w:lineRule="auto"/>
              <w:ind w:left="219"/>
              <w:jc w:val="both"/>
              <w:rPr>
                <w:rFonts w:ascii="Arial" w:eastAsia="Calibri" w:hAnsi="Arial" w:cs="Arial"/>
                <w:color w:val="000000"/>
              </w:rPr>
            </w:pPr>
          </w:p>
        </w:tc>
      </w:tr>
      <w:tr w:rsidR="00FB6654" w:rsidRPr="00CE5D73" w14:paraId="79DA360C" w14:textId="7B9B6965" w:rsidTr="0033293B">
        <w:trPr>
          <w:trHeight w:val="300"/>
        </w:trPr>
        <w:tc>
          <w:tcPr>
            <w:tcW w:w="2538" w:type="dxa"/>
            <w:tcBorders>
              <w:top w:val="nil"/>
              <w:left w:val="single" w:sz="8" w:space="0" w:color="auto"/>
              <w:bottom w:val="double" w:sz="6" w:space="0" w:color="auto"/>
              <w:right w:val="single" w:sz="8" w:space="0" w:color="auto"/>
            </w:tcBorders>
            <w:noWrap/>
            <w:tcMar>
              <w:top w:w="0" w:type="dxa"/>
              <w:left w:w="108" w:type="dxa"/>
              <w:bottom w:w="0" w:type="dxa"/>
              <w:right w:w="108" w:type="dxa"/>
            </w:tcMar>
            <w:vAlign w:val="center"/>
            <w:hideMark/>
          </w:tcPr>
          <w:p w14:paraId="47F65C8F" w14:textId="713C5031" w:rsidR="00FB6654" w:rsidRPr="00230F48" w:rsidRDefault="00FB6654" w:rsidP="00FB6654">
            <w:pPr>
              <w:spacing w:after="160" w:line="259" w:lineRule="auto"/>
              <w:rPr>
                <w:rFonts w:ascii="Arial" w:eastAsia="Calibri" w:hAnsi="Arial" w:cs="Arial"/>
                <w:color w:val="000000"/>
                <w:lang w:eastAsia="en-GB"/>
              </w:rPr>
            </w:pPr>
            <w:r w:rsidRPr="00230F48">
              <w:rPr>
                <w:rFonts w:ascii="Arial" w:eastAsia="Calibri" w:hAnsi="Arial" w:cs="Arial"/>
                <w:color w:val="000000"/>
                <w:lang w:eastAsia="en-GB"/>
              </w:rPr>
              <w:t>Districts</w:t>
            </w:r>
            <w:r w:rsidR="003149A9">
              <w:rPr>
                <w:rFonts w:ascii="Arial" w:eastAsia="Calibri" w:hAnsi="Arial" w:cs="Arial"/>
                <w:color w:val="000000"/>
                <w:lang w:eastAsia="en-GB"/>
              </w:rPr>
              <w:t>/Boroughs</w:t>
            </w:r>
          </w:p>
        </w:tc>
        <w:tc>
          <w:tcPr>
            <w:tcW w:w="1520" w:type="dxa"/>
            <w:tcBorders>
              <w:top w:val="nil"/>
              <w:left w:val="nil"/>
              <w:bottom w:val="double" w:sz="6" w:space="0" w:color="auto"/>
              <w:right w:val="single" w:sz="8" w:space="0" w:color="auto"/>
            </w:tcBorders>
            <w:shd w:val="clear" w:color="auto" w:fill="DAEEF3"/>
            <w:noWrap/>
            <w:tcMar>
              <w:top w:w="0" w:type="dxa"/>
              <w:left w:w="108" w:type="dxa"/>
              <w:bottom w:w="0" w:type="dxa"/>
              <w:right w:w="108" w:type="dxa"/>
            </w:tcMar>
            <w:vAlign w:val="center"/>
            <w:hideMark/>
          </w:tcPr>
          <w:p w14:paraId="5149A806" w14:textId="76E8D7EA" w:rsidR="00FB6654" w:rsidRPr="006F0EB9" w:rsidRDefault="00FB6654" w:rsidP="00FB6654">
            <w:pPr>
              <w:spacing w:after="160" w:line="259" w:lineRule="auto"/>
              <w:jc w:val="center"/>
              <w:rPr>
                <w:rFonts w:ascii="Arial" w:eastAsia="Calibri" w:hAnsi="Arial" w:cs="Arial"/>
                <w:color w:val="000000"/>
                <w:lang w:eastAsia="en-GB"/>
              </w:rPr>
            </w:pPr>
          </w:p>
        </w:tc>
        <w:tc>
          <w:tcPr>
            <w:tcW w:w="4859" w:type="dxa"/>
            <w:tcBorders>
              <w:top w:val="nil"/>
              <w:left w:val="nil"/>
              <w:bottom w:val="double" w:sz="6" w:space="0" w:color="auto"/>
              <w:right w:val="single" w:sz="8" w:space="0" w:color="auto"/>
            </w:tcBorders>
            <w:noWrap/>
            <w:tcMar>
              <w:top w:w="0" w:type="dxa"/>
              <w:left w:w="108" w:type="dxa"/>
              <w:bottom w:w="0" w:type="dxa"/>
              <w:right w:w="108" w:type="dxa"/>
            </w:tcMar>
            <w:vAlign w:val="center"/>
            <w:hideMark/>
          </w:tcPr>
          <w:p w14:paraId="11BFD25D" w14:textId="3A54AC0E" w:rsidR="00FB6654" w:rsidRPr="00CE5D73" w:rsidRDefault="00FB6654" w:rsidP="00FB6654">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E5D73">
              <w:rPr>
                <w:rFonts w:ascii="Arial" w:eastAsia="Calibri" w:hAnsi="Arial" w:cs="Arial"/>
                <w:color w:val="000000"/>
              </w:rPr>
              <w:t>Chief Officers Pay &amp; Benefits Survey</w:t>
            </w:r>
          </w:p>
          <w:p w14:paraId="06F5E7A5" w14:textId="475B15CD" w:rsidR="00FB6654" w:rsidRPr="00CE5D73" w:rsidRDefault="00FB6654" w:rsidP="00FB6654">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E5D73">
              <w:rPr>
                <w:rFonts w:ascii="Arial" w:eastAsia="Calibri" w:hAnsi="Arial" w:cs="Arial"/>
                <w:color w:val="000000"/>
              </w:rPr>
              <w:t>Pay &amp; Benefits (excluding Social Care)</w:t>
            </w:r>
          </w:p>
          <w:p w14:paraId="22C45EB7" w14:textId="610ABC54" w:rsidR="00FB6654" w:rsidRPr="00CE5D73" w:rsidRDefault="00FB6654" w:rsidP="00FB6654">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E5D73">
              <w:rPr>
                <w:rFonts w:ascii="Arial" w:eastAsia="Calibri" w:hAnsi="Arial" w:cs="Arial"/>
                <w:color w:val="000000"/>
              </w:rPr>
              <w:t>Human Capital Metrics</w:t>
            </w:r>
          </w:p>
          <w:p w14:paraId="627247AE" w14:textId="1EE0C1D3" w:rsidR="00FB6654" w:rsidRPr="00CE5D73" w:rsidRDefault="00FB6654" w:rsidP="00FB6654">
            <w:pPr>
              <w:numPr>
                <w:ilvl w:val="0"/>
                <w:numId w:val="38"/>
              </w:numPr>
              <w:autoSpaceDE w:val="0"/>
              <w:autoSpaceDN w:val="0"/>
              <w:adjustRightInd w:val="0"/>
              <w:spacing w:after="0" w:line="240" w:lineRule="auto"/>
              <w:ind w:left="219" w:hanging="219"/>
              <w:jc w:val="both"/>
              <w:rPr>
                <w:rFonts w:ascii="Arial" w:eastAsia="Calibri" w:hAnsi="Arial" w:cs="Arial"/>
                <w:color w:val="000000"/>
              </w:rPr>
            </w:pPr>
            <w:r w:rsidRPr="00CE5D73">
              <w:rPr>
                <w:rFonts w:ascii="Arial" w:eastAsia="Calibri" w:hAnsi="Arial" w:cs="Arial"/>
                <w:color w:val="000000"/>
              </w:rPr>
              <w:t>Gender Pay Gap benchmarking</w:t>
            </w:r>
          </w:p>
          <w:p w14:paraId="5534B6B3" w14:textId="2F787B45" w:rsidR="00FB6654" w:rsidRPr="00CE5D73" w:rsidRDefault="00FB6654" w:rsidP="00FB6654">
            <w:pPr>
              <w:autoSpaceDE w:val="0"/>
              <w:autoSpaceDN w:val="0"/>
              <w:adjustRightInd w:val="0"/>
              <w:spacing w:after="0" w:line="240" w:lineRule="auto"/>
              <w:ind w:left="219"/>
              <w:jc w:val="both"/>
              <w:rPr>
                <w:rFonts w:ascii="Arial" w:eastAsia="Calibri" w:hAnsi="Arial" w:cs="Arial"/>
                <w:color w:val="000000"/>
              </w:rPr>
            </w:pPr>
          </w:p>
          <w:p w14:paraId="6251DEB8" w14:textId="3C1DC1B6" w:rsidR="00FB6654" w:rsidRPr="00CE5D73" w:rsidRDefault="00FB6654" w:rsidP="00FB6654">
            <w:pPr>
              <w:spacing w:after="160" w:line="259" w:lineRule="auto"/>
              <w:jc w:val="center"/>
              <w:rPr>
                <w:rFonts w:ascii="Arial" w:eastAsia="Calibri" w:hAnsi="Arial" w:cs="Arial"/>
                <w:color w:val="000000"/>
                <w:lang w:eastAsia="en-GB"/>
              </w:rPr>
            </w:pPr>
          </w:p>
        </w:tc>
      </w:tr>
      <w:bookmarkEnd w:id="43"/>
    </w:tbl>
    <w:p w14:paraId="7DB4373F" w14:textId="7570FEB1" w:rsidR="001C6B9B" w:rsidRDefault="001C6B9B" w:rsidP="0053262C">
      <w:pPr>
        <w:jc w:val="both"/>
        <w:rPr>
          <w:rFonts w:cstheme="minorHAnsi"/>
          <w:b/>
        </w:rPr>
      </w:pPr>
    </w:p>
    <w:p w14:paraId="50C94A5A" w14:textId="77777777" w:rsidR="00CF4758" w:rsidRDefault="00CF4758" w:rsidP="00C517CF">
      <w:pPr>
        <w:spacing w:after="120"/>
        <w:ind w:left="1437" w:hanging="870"/>
        <w:rPr>
          <w:rFonts w:ascii="Arial" w:hAnsi="Arial" w:cs="Arial"/>
        </w:rPr>
      </w:pPr>
    </w:p>
    <w:sectPr w:rsidR="00CF4758" w:rsidSect="000A40E3">
      <w:footerReference w:type="default" r:id="rId14"/>
      <w:pgSz w:w="11906" w:h="16838"/>
      <w:pgMar w:top="1134" w:right="1440" w:bottom="851" w:left="1276" w:header="426"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66E81" w14:textId="77777777" w:rsidR="0055520F" w:rsidRDefault="0055520F" w:rsidP="008C2AFD">
      <w:pPr>
        <w:spacing w:after="0" w:line="240" w:lineRule="auto"/>
      </w:pPr>
      <w:r>
        <w:separator/>
      </w:r>
    </w:p>
  </w:endnote>
  <w:endnote w:type="continuationSeparator" w:id="0">
    <w:p w14:paraId="3A295990" w14:textId="77777777" w:rsidR="0055520F" w:rsidRDefault="0055520F" w:rsidP="008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ACF2" w14:textId="6A8A4FAC" w:rsidR="00AF4F11" w:rsidRDefault="00AF4F11">
    <w:pPr>
      <w:pStyle w:val="Footer"/>
      <w:jc w:val="center"/>
    </w:pPr>
  </w:p>
  <w:p w14:paraId="6FE69089" w14:textId="77777777" w:rsidR="00AF4F11" w:rsidRDefault="00AF4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870718"/>
      <w:docPartObj>
        <w:docPartGallery w:val="Page Numbers (Bottom of Page)"/>
        <w:docPartUnique/>
      </w:docPartObj>
    </w:sdtPr>
    <w:sdtEndPr>
      <w:rPr>
        <w:noProof/>
      </w:rPr>
    </w:sdtEndPr>
    <w:sdtContent>
      <w:p w14:paraId="13273E02" w14:textId="1EFD6A17" w:rsidR="00AF4F11" w:rsidRDefault="00AF4F1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3DB8CCB" w14:textId="77777777" w:rsidR="00AF4F11" w:rsidRDefault="00AF4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07394" w14:textId="77777777" w:rsidR="0055520F" w:rsidRDefault="0055520F" w:rsidP="008C2AFD">
      <w:pPr>
        <w:spacing w:after="0" w:line="240" w:lineRule="auto"/>
      </w:pPr>
      <w:r>
        <w:separator/>
      </w:r>
    </w:p>
  </w:footnote>
  <w:footnote w:type="continuationSeparator" w:id="0">
    <w:p w14:paraId="0E9C022B" w14:textId="77777777" w:rsidR="0055520F" w:rsidRDefault="0055520F" w:rsidP="008C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6F4A" w14:textId="77777777" w:rsidR="00AF4F11" w:rsidRDefault="00AF4F11" w:rsidP="008C2AF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879"/>
    <w:multiLevelType w:val="multilevel"/>
    <w:tmpl w:val="192E6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110BA0"/>
    <w:multiLevelType w:val="hybridMultilevel"/>
    <w:tmpl w:val="3926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57B1B"/>
    <w:multiLevelType w:val="hybridMultilevel"/>
    <w:tmpl w:val="315E30DA"/>
    <w:lvl w:ilvl="0" w:tplc="BEE4AC80">
      <w:start w:val="1"/>
      <w:numFmt w:val="lowerLetter"/>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65A08"/>
    <w:multiLevelType w:val="multilevel"/>
    <w:tmpl w:val="2A485100"/>
    <w:lvl w:ilvl="0">
      <w:start w:val="1"/>
      <w:numFmt w:val="decimal"/>
      <w:lvlText w:val="%1."/>
      <w:lvlJc w:val="left"/>
      <w:pPr>
        <w:tabs>
          <w:tab w:val="num" w:pos="6521"/>
        </w:tabs>
        <w:ind w:left="7229" w:hanging="708"/>
      </w:pPr>
      <w:rPr>
        <w:rFonts w:hint="default"/>
        <w:b/>
        <w:bCs/>
        <w:sz w:val="22"/>
        <w:szCs w:val="22"/>
      </w:rPr>
    </w:lvl>
    <w:lvl w:ilvl="1">
      <w:start w:val="1"/>
      <w:numFmt w:val="decimal"/>
      <w:lvlText w:val="%1.%2"/>
      <w:lvlJc w:val="left"/>
      <w:pPr>
        <w:tabs>
          <w:tab w:val="num" w:pos="-709"/>
        </w:tabs>
        <w:ind w:left="707" w:hanging="708"/>
      </w:pPr>
      <w:rPr>
        <w:rFonts w:hint="default"/>
        <w:b w:val="0"/>
        <w:strike w:val="0"/>
        <w:color w:val="auto"/>
      </w:rPr>
    </w:lvl>
    <w:lvl w:ilvl="2">
      <w:start w:val="1"/>
      <w:numFmt w:val="decimal"/>
      <w:lvlText w:val="%1.%2.%3"/>
      <w:lvlJc w:val="left"/>
      <w:pPr>
        <w:tabs>
          <w:tab w:val="num" w:pos="-709"/>
        </w:tabs>
        <w:ind w:left="1415" w:hanging="708"/>
      </w:pPr>
      <w:rPr>
        <w:rFonts w:hint="default"/>
        <w:b w:val="0"/>
      </w:rPr>
    </w:lvl>
    <w:lvl w:ilvl="3">
      <w:start w:val="1"/>
      <w:numFmt w:val="decimal"/>
      <w:lvlText w:val="%1.%2.%3.%4"/>
      <w:lvlJc w:val="left"/>
      <w:pPr>
        <w:tabs>
          <w:tab w:val="num" w:pos="-709"/>
        </w:tabs>
        <w:ind w:left="2123" w:hanging="708"/>
      </w:pPr>
      <w:rPr>
        <w:rFonts w:hint="default"/>
      </w:rPr>
    </w:lvl>
    <w:lvl w:ilvl="4">
      <w:start w:val="1"/>
      <w:numFmt w:val="decimal"/>
      <w:lvlText w:val="%1.%2.%3.%4.%5"/>
      <w:lvlJc w:val="left"/>
      <w:pPr>
        <w:tabs>
          <w:tab w:val="num" w:pos="-709"/>
        </w:tabs>
        <w:ind w:left="2831" w:hanging="708"/>
      </w:pPr>
      <w:rPr>
        <w:rFonts w:hint="default"/>
      </w:rPr>
    </w:lvl>
    <w:lvl w:ilvl="5">
      <w:start w:val="1"/>
      <w:numFmt w:val="decimal"/>
      <w:lvlText w:val="%1.%2.%3.%4.%5.%6"/>
      <w:lvlJc w:val="left"/>
      <w:pPr>
        <w:tabs>
          <w:tab w:val="num" w:pos="-709"/>
        </w:tabs>
        <w:ind w:left="3539" w:hanging="708"/>
      </w:pPr>
      <w:rPr>
        <w:rFonts w:hint="default"/>
      </w:rPr>
    </w:lvl>
    <w:lvl w:ilvl="6">
      <w:start w:val="1"/>
      <w:numFmt w:val="decimal"/>
      <w:lvlText w:val="%1.%2.%3.%4.%5.%6.%7"/>
      <w:lvlJc w:val="left"/>
      <w:pPr>
        <w:tabs>
          <w:tab w:val="num" w:pos="-709"/>
        </w:tabs>
        <w:ind w:left="4247" w:hanging="708"/>
      </w:pPr>
      <w:rPr>
        <w:rFonts w:hint="default"/>
      </w:rPr>
    </w:lvl>
    <w:lvl w:ilvl="7">
      <w:start w:val="1"/>
      <w:numFmt w:val="decimal"/>
      <w:lvlText w:val="%1.%2.%3.%4.%5.%6.%7.%8"/>
      <w:lvlJc w:val="left"/>
      <w:pPr>
        <w:tabs>
          <w:tab w:val="num" w:pos="-709"/>
        </w:tabs>
        <w:ind w:left="4955" w:hanging="708"/>
      </w:pPr>
      <w:rPr>
        <w:rFonts w:hint="default"/>
      </w:rPr>
    </w:lvl>
    <w:lvl w:ilvl="8">
      <w:start w:val="1"/>
      <w:numFmt w:val="decimal"/>
      <w:lvlText w:val="%1.%2.%3.%4.%5.%6.%7.%8.%9"/>
      <w:lvlJc w:val="left"/>
      <w:pPr>
        <w:tabs>
          <w:tab w:val="num" w:pos="-709"/>
        </w:tabs>
        <w:ind w:left="5663" w:hanging="708"/>
      </w:pPr>
      <w:rPr>
        <w:rFonts w:hint="default"/>
      </w:rPr>
    </w:lvl>
  </w:abstractNum>
  <w:abstractNum w:abstractNumId="4" w15:restartNumberingAfterBreak="0">
    <w:nsid w:val="0CDA4344"/>
    <w:multiLevelType w:val="hybridMultilevel"/>
    <w:tmpl w:val="B566A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93528"/>
    <w:multiLevelType w:val="hybridMultilevel"/>
    <w:tmpl w:val="E8E08BD6"/>
    <w:lvl w:ilvl="0" w:tplc="7EFACA50">
      <w:start w:val="1"/>
      <w:numFmt w:val="lowerRoman"/>
      <w:lvlText w:val="(%1)"/>
      <w:lvlJc w:val="left"/>
      <w:pPr>
        <w:ind w:left="1800" w:hanging="720"/>
      </w:pPr>
      <w:rPr>
        <w:rFonts w:cs="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0B21CE6"/>
    <w:multiLevelType w:val="multilevel"/>
    <w:tmpl w:val="94282E6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36762B"/>
    <w:multiLevelType w:val="hybridMultilevel"/>
    <w:tmpl w:val="4ECA187E"/>
    <w:lvl w:ilvl="0" w:tplc="3ED60D9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54439"/>
    <w:multiLevelType w:val="hybridMultilevel"/>
    <w:tmpl w:val="5B24C7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E307B"/>
    <w:multiLevelType w:val="multilevel"/>
    <w:tmpl w:val="58D2F8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BA13CB"/>
    <w:multiLevelType w:val="multilevel"/>
    <w:tmpl w:val="FE32576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F357DC3"/>
    <w:multiLevelType w:val="multilevel"/>
    <w:tmpl w:val="06C28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5E703F"/>
    <w:multiLevelType w:val="hybridMultilevel"/>
    <w:tmpl w:val="EEF4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87C9F"/>
    <w:multiLevelType w:val="hybridMultilevel"/>
    <w:tmpl w:val="89B0A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31FFF"/>
    <w:multiLevelType w:val="hybridMultilevel"/>
    <w:tmpl w:val="B1186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D417EF"/>
    <w:multiLevelType w:val="multilevel"/>
    <w:tmpl w:val="86B8E042"/>
    <w:lvl w:ilvl="0">
      <w:start w:val="1"/>
      <w:numFmt w:val="decimal"/>
      <w:lvlText w:val="%1."/>
      <w:lvlJc w:val="left"/>
      <w:pPr>
        <w:ind w:left="720" w:hanging="360"/>
      </w:pPr>
      <w:rPr>
        <w:b w:val="0"/>
        <w:color w:val="auto"/>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64F9C"/>
    <w:multiLevelType w:val="multilevel"/>
    <w:tmpl w:val="4282EB2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5D61F30"/>
    <w:multiLevelType w:val="hybridMultilevel"/>
    <w:tmpl w:val="27B6B3FC"/>
    <w:lvl w:ilvl="0" w:tplc="78DC0076">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00238"/>
    <w:multiLevelType w:val="hybridMultilevel"/>
    <w:tmpl w:val="6876DB8A"/>
    <w:lvl w:ilvl="0" w:tplc="1BD295D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122452"/>
    <w:multiLevelType w:val="multilevel"/>
    <w:tmpl w:val="4784EBF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A05A9C"/>
    <w:multiLevelType w:val="hybridMultilevel"/>
    <w:tmpl w:val="C384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73121"/>
    <w:multiLevelType w:val="hybridMultilevel"/>
    <w:tmpl w:val="E478725C"/>
    <w:lvl w:ilvl="0" w:tplc="3ED60D9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9839AB"/>
    <w:multiLevelType w:val="hybridMultilevel"/>
    <w:tmpl w:val="72FEDE4C"/>
    <w:lvl w:ilvl="0" w:tplc="A768B9B2">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3" w15:restartNumberingAfterBreak="0">
    <w:nsid w:val="4D184B45"/>
    <w:multiLevelType w:val="hybridMultilevel"/>
    <w:tmpl w:val="2CB45490"/>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535242B8"/>
    <w:multiLevelType w:val="hybridMultilevel"/>
    <w:tmpl w:val="A1745FBA"/>
    <w:lvl w:ilvl="0" w:tplc="F5AE9780">
      <w:start w:val="1"/>
      <w:numFmt w:val="decimal"/>
      <w:lvlText w:val="%1."/>
      <w:lvlJc w:val="left"/>
      <w:pPr>
        <w:ind w:left="720" w:hanging="360"/>
      </w:pPr>
      <w:rPr>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A63DDD"/>
    <w:multiLevelType w:val="hybridMultilevel"/>
    <w:tmpl w:val="0404782A"/>
    <w:lvl w:ilvl="0" w:tplc="3ED60D98">
      <w:start w:val="1"/>
      <w:numFmt w:val="lowerRoman"/>
      <w:lvlText w:val="(%1)"/>
      <w:lvlJc w:val="left"/>
      <w:pPr>
        <w:ind w:left="1211"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D0783"/>
    <w:multiLevelType w:val="hybridMultilevel"/>
    <w:tmpl w:val="5EF0AEB6"/>
    <w:lvl w:ilvl="0" w:tplc="442E1162">
      <w:start w:val="1"/>
      <w:numFmt w:val="lowerLetter"/>
      <w:lvlText w:val="%1)"/>
      <w:lvlJc w:val="left"/>
      <w:pPr>
        <w:ind w:left="1080" w:hanging="360"/>
      </w:pPr>
      <w:rPr>
        <w:rFonts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B4131D"/>
    <w:multiLevelType w:val="hybridMultilevel"/>
    <w:tmpl w:val="C89C8B7A"/>
    <w:lvl w:ilvl="0" w:tplc="08090001">
      <w:start w:val="1"/>
      <w:numFmt w:val="bullet"/>
      <w:lvlText w:val=""/>
      <w:lvlJc w:val="left"/>
      <w:pPr>
        <w:ind w:left="1572" w:hanging="360"/>
      </w:pPr>
      <w:rPr>
        <w:rFonts w:ascii="Symbol" w:hAnsi="Symbol"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8" w15:restartNumberingAfterBreak="0">
    <w:nsid w:val="5E4E2FDD"/>
    <w:multiLevelType w:val="hybridMultilevel"/>
    <w:tmpl w:val="BE88F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883C37"/>
    <w:multiLevelType w:val="hybridMultilevel"/>
    <w:tmpl w:val="A2B687EC"/>
    <w:lvl w:ilvl="0" w:tplc="7EFACA50">
      <w:start w:val="1"/>
      <w:numFmt w:val="lowerRoman"/>
      <w:lvlText w:val="(%1)"/>
      <w:lvlJc w:val="left"/>
      <w:pPr>
        <w:ind w:left="1429" w:hanging="360"/>
      </w:pPr>
      <w:rPr>
        <w:rFonts w:cs="Calibri"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6510641D"/>
    <w:multiLevelType w:val="multilevel"/>
    <w:tmpl w:val="3F10CD6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6017F4A"/>
    <w:multiLevelType w:val="hybridMultilevel"/>
    <w:tmpl w:val="112E9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77EB7"/>
    <w:multiLevelType w:val="multilevel"/>
    <w:tmpl w:val="5EB83DEE"/>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A06A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E091132"/>
    <w:multiLevelType w:val="multilevel"/>
    <w:tmpl w:val="F93621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1690BFE"/>
    <w:multiLevelType w:val="hybridMultilevel"/>
    <w:tmpl w:val="69FC5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E875E3"/>
    <w:multiLevelType w:val="multilevel"/>
    <w:tmpl w:val="285EFC9C"/>
    <w:lvl w:ilvl="0">
      <w:start w:val="1"/>
      <w:numFmt w:val="bullet"/>
      <w:lvlText w:val=""/>
      <w:lvlJc w:val="left"/>
      <w:pPr>
        <w:ind w:left="1080" w:hanging="360"/>
      </w:pPr>
      <w:rPr>
        <w:rFonts w:ascii="Symbol" w:hAnsi="Symbol" w:hint="default"/>
        <w:b w:val="0"/>
        <w:color w:val="auto"/>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4246AC4"/>
    <w:multiLevelType w:val="multilevel"/>
    <w:tmpl w:val="3F10CD6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5E35F16"/>
    <w:multiLevelType w:val="hybridMultilevel"/>
    <w:tmpl w:val="166EB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84400"/>
    <w:multiLevelType w:val="multilevel"/>
    <w:tmpl w:val="E7042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C9C4B87"/>
    <w:multiLevelType w:val="multilevel"/>
    <w:tmpl w:val="C82E2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73215682">
    <w:abstractNumId w:val="30"/>
  </w:num>
  <w:num w:numId="2" w16cid:durableId="2106918504">
    <w:abstractNumId w:val="1"/>
  </w:num>
  <w:num w:numId="3" w16cid:durableId="602302537">
    <w:abstractNumId w:val="34"/>
  </w:num>
  <w:num w:numId="4" w16cid:durableId="1092899535">
    <w:abstractNumId w:val="37"/>
  </w:num>
  <w:num w:numId="5" w16cid:durableId="413015825">
    <w:abstractNumId w:val="20"/>
  </w:num>
  <w:num w:numId="6" w16cid:durableId="384642388">
    <w:abstractNumId w:val="0"/>
  </w:num>
  <w:num w:numId="7" w16cid:durableId="1440298861">
    <w:abstractNumId w:val="12"/>
  </w:num>
  <w:num w:numId="8" w16cid:durableId="554436105">
    <w:abstractNumId w:val="6"/>
  </w:num>
  <w:num w:numId="9" w16cid:durableId="1059282511">
    <w:abstractNumId w:val="24"/>
  </w:num>
  <w:num w:numId="10" w16cid:durableId="1511140279">
    <w:abstractNumId w:val="31"/>
  </w:num>
  <w:num w:numId="11" w16cid:durableId="637103656">
    <w:abstractNumId w:val="28"/>
  </w:num>
  <w:num w:numId="12" w16cid:durableId="991525900">
    <w:abstractNumId w:val="38"/>
  </w:num>
  <w:num w:numId="13" w16cid:durableId="1587375264">
    <w:abstractNumId w:val="35"/>
  </w:num>
  <w:num w:numId="14" w16cid:durableId="2036076788">
    <w:abstractNumId w:val="4"/>
  </w:num>
  <w:num w:numId="15" w16cid:durableId="1828353649">
    <w:abstractNumId w:val="2"/>
  </w:num>
  <w:num w:numId="16" w16cid:durableId="13310791">
    <w:abstractNumId w:val="22"/>
  </w:num>
  <w:num w:numId="17" w16cid:durableId="1892884526">
    <w:abstractNumId w:val="26"/>
  </w:num>
  <w:num w:numId="18" w16cid:durableId="1003434170">
    <w:abstractNumId w:val="5"/>
  </w:num>
  <w:num w:numId="19" w16cid:durableId="1944220634">
    <w:abstractNumId w:val="33"/>
  </w:num>
  <w:num w:numId="20" w16cid:durableId="840049762">
    <w:abstractNumId w:val="23"/>
  </w:num>
  <w:num w:numId="21" w16cid:durableId="200753617">
    <w:abstractNumId w:val="25"/>
  </w:num>
  <w:num w:numId="22" w16cid:durableId="101607660">
    <w:abstractNumId w:val="21"/>
  </w:num>
  <w:num w:numId="23" w16cid:durableId="1637490876">
    <w:abstractNumId w:val="7"/>
  </w:num>
  <w:num w:numId="24" w16cid:durableId="971062647">
    <w:abstractNumId w:val="14"/>
  </w:num>
  <w:num w:numId="25" w16cid:durableId="1173758001">
    <w:abstractNumId w:val="32"/>
  </w:num>
  <w:num w:numId="26" w16cid:durableId="658580845">
    <w:abstractNumId w:val="16"/>
  </w:num>
  <w:num w:numId="27" w16cid:durableId="1019282691">
    <w:abstractNumId w:val="40"/>
  </w:num>
  <w:num w:numId="28" w16cid:durableId="1988241045">
    <w:abstractNumId w:val="8"/>
  </w:num>
  <w:num w:numId="29" w16cid:durableId="1292174680">
    <w:abstractNumId w:val="10"/>
  </w:num>
  <w:num w:numId="30" w16cid:durableId="373845399">
    <w:abstractNumId w:val="3"/>
  </w:num>
  <w:num w:numId="31" w16cid:durableId="244649430">
    <w:abstractNumId w:val="29"/>
  </w:num>
  <w:num w:numId="32" w16cid:durableId="770049463">
    <w:abstractNumId w:val="17"/>
  </w:num>
  <w:num w:numId="33" w16cid:durableId="1327781171">
    <w:abstractNumId w:val="19"/>
  </w:num>
  <w:num w:numId="34" w16cid:durableId="1892616705">
    <w:abstractNumId w:val="18"/>
  </w:num>
  <w:num w:numId="35" w16cid:durableId="1500147289">
    <w:abstractNumId w:val="11"/>
  </w:num>
  <w:num w:numId="36" w16cid:durableId="547306312">
    <w:abstractNumId w:val="39"/>
  </w:num>
  <w:num w:numId="37" w16cid:durableId="1755206909">
    <w:abstractNumId w:val="9"/>
  </w:num>
  <w:num w:numId="38" w16cid:durableId="216403015">
    <w:abstractNumId w:val="13"/>
  </w:num>
  <w:num w:numId="39" w16cid:durableId="923610043">
    <w:abstractNumId w:val="27"/>
  </w:num>
  <w:num w:numId="40" w16cid:durableId="2140490355">
    <w:abstractNumId w:val="15"/>
  </w:num>
  <w:num w:numId="41" w16cid:durableId="13773897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FD"/>
    <w:rsid w:val="0000067F"/>
    <w:rsid w:val="00002428"/>
    <w:rsid w:val="00004ED1"/>
    <w:rsid w:val="00007221"/>
    <w:rsid w:val="0001241C"/>
    <w:rsid w:val="000208F1"/>
    <w:rsid w:val="00021648"/>
    <w:rsid w:val="00023B35"/>
    <w:rsid w:val="00026DD4"/>
    <w:rsid w:val="00033063"/>
    <w:rsid w:val="00033F3B"/>
    <w:rsid w:val="00043CF4"/>
    <w:rsid w:val="00073C54"/>
    <w:rsid w:val="000842DB"/>
    <w:rsid w:val="00085F9E"/>
    <w:rsid w:val="000877AC"/>
    <w:rsid w:val="00093A9A"/>
    <w:rsid w:val="00094D57"/>
    <w:rsid w:val="00095590"/>
    <w:rsid w:val="000A07B3"/>
    <w:rsid w:val="000A40E3"/>
    <w:rsid w:val="000B70D0"/>
    <w:rsid w:val="000C60D4"/>
    <w:rsid w:val="000C7DD8"/>
    <w:rsid w:val="000D0B36"/>
    <w:rsid w:val="000D44FA"/>
    <w:rsid w:val="000D5B14"/>
    <w:rsid w:val="000D64A8"/>
    <w:rsid w:val="000D66BC"/>
    <w:rsid w:val="000D67E1"/>
    <w:rsid w:val="000E00FE"/>
    <w:rsid w:val="000E1A62"/>
    <w:rsid w:val="000E62A0"/>
    <w:rsid w:val="000E6348"/>
    <w:rsid w:val="000E63C7"/>
    <w:rsid w:val="000F030A"/>
    <w:rsid w:val="000F0447"/>
    <w:rsid w:val="001107D2"/>
    <w:rsid w:val="00120526"/>
    <w:rsid w:val="0012142A"/>
    <w:rsid w:val="0012564E"/>
    <w:rsid w:val="00127B6F"/>
    <w:rsid w:val="0014050C"/>
    <w:rsid w:val="0014351A"/>
    <w:rsid w:val="00147F0F"/>
    <w:rsid w:val="001634EC"/>
    <w:rsid w:val="001823E9"/>
    <w:rsid w:val="00190115"/>
    <w:rsid w:val="001913EF"/>
    <w:rsid w:val="00191B53"/>
    <w:rsid w:val="00192B5F"/>
    <w:rsid w:val="001A282D"/>
    <w:rsid w:val="001B1221"/>
    <w:rsid w:val="001B6F9C"/>
    <w:rsid w:val="001B7AEC"/>
    <w:rsid w:val="001C289B"/>
    <w:rsid w:val="001C2B0E"/>
    <w:rsid w:val="001C6B9B"/>
    <w:rsid w:val="001D006A"/>
    <w:rsid w:val="001D1A4D"/>
    <w:rsid w:val="001D1B9F"/>
    <w:rsid w:val="001D365E"/>
    <w:rsid w:val="001D64EF"/>
    <w:rsid w:val="001E15DD"/>
    <w:rsid w:val="001E1950"/>
    <w:rsid w:val="001E73A1"/>
    <w:rsid w:val="001F054A"/>
    <w:rsid w:val="001F6223"/>
    <w:rsid w:val="001F6BB3"/>
    <w:rsid w:val="001F735E"/>
    <w:rsid w:val="0020307A"/>
    <w:rsid w:val="0020621E"/>
    <w:rsid w:val="00206831"/>
    <w:rsid w:val="00211D0B"/>
    <w:rsid w:val="00212717"/>
    <w:rsid w:val="00216675"/>
    <w:rsid w:val="00227224"/>
    <w:rsid w:val="00230575"/>
    <w:rsid w:val="00230F48"/>
    <w:rsid w:val="00231BD7"/>
    <w:rsid w:val="0023566F"/>
    <w:rsid w:val="00244B95"/>
    <w:rsid w:val="00244C06"/>
    <w:rsid w:val="0024568E"/>
    <w:rsid w:val="0026059E"/>
    <w:rsid w:val="00262B81"/>
    <w:rsid w:val="00267028"/>
    <w:rsid w:val="00270A52"/>
    <w:rsid w:val="002731C5"/>
    <w:rsid w:val="00274321"/>
    <w:rsid w:val="00287075"/>
    <w:rsid w:val="0029217B"/>
    <w:rsid w:val="002A67D7"/>
    <w:rsid w:val="002B15B7"/>
    <w:rsid w:val="002B1759"/>
    <w:rsid w:val="002B1889"/>
    <w:rsid w:val="002B5DA8"/>
    <w:rsid w:val="002C4A98"/>
    <w:rsid w:val="002C4F1A"/>
    <w:rsid w:val="002D76B4"/>
    <w:rsid w:val="002E1079"/>
    <w:rsid w:val="002E5570"/>
    <w:rsid w:val="002F03BA"/>
    <w:rsid w:val="002F438C"/>
    <w:rsid w:val="00302FFB"/>
    <w:rsid w:val="00305952"/>
    <w:rsid w:val="00306811"/>
    <w:rsid w:val="00306DE3"/>
    <w:rsid w:val="003109A3"/>
    <w:rsid w:val="0031174A"/>
    <w:rsid w:val="003145E7"/>
    <w:rsid w:val="003149A9"/>
    <w:rsid w:val="003165E9"/>
    <w:rsid w:val="00323162"/>
    <w:rsid w:val="00332807"/>
    <w:rsid w:val="0033293B"/>
    <w:rsid w:val="00332E56"/>
    <w:rsid w:val="00335A3D"/>
    <w:rsid w:val="0034295D"/>
    <w:rsid w:val="00343A29"/>
    <w:rsid w:val="0035072A"/>
    <w:rsid w:val="00354C9D"/>
    <w:rsid w:val="00354D89"/>
    <w:rsid w:val="00356A81"/>
    <w:rsid w:val="003641BF"/>
    <w:rsid w:val="00365648"/>
    <w:rsid w:val="003756B9"/>
    <w:rsid w:val="003815A8"/>
    <w:rsid w:val="003855A9"/>
    <w:rsid w:val="00387158"/>
    <w:rsid w:val="00390195"/>
    <w:rsid w:val="003960AF"/>
    <w:rsid w:val="003961F1"/>
    <w:rsid w:val="003A3827"/>
    <w:rsid w:val="003B3CA3"/>
    <w:rsid w:val="003B59D0"/>
    <w:rsid w:val="003B72F9"/>
    <w:rsid w:val="003C4FAB"/>
    <w:rsid w:val="003D1A6D"/>
    <w:rsid w:val="003D1E4C"/>
    <w:rsid w:val="003D2563"/>
    <w:rsid w:val="003F08AE"/>
    <w:rsid w:val="00402140"/>
    <w:rsid w:val="004054AA"/>
    <w:rsid w:val="00415FF9"/>
    <w:rsid w:val="0042009B"/>
    <w:rsid w:val="004236B5"/>
    <w:rsid w:val="00433167"/>
    <w:rsid w:val="00434FD1"/>
    <w:rsid w:val="00441FEB"/>
    <w:rsid w:val="00447E89"/>
    <w:rsid w:val="004612EB"/>
    <w:rsid w:val="00467BB6"/>
    <w:rsid w:val="00472311"/>
    <w:rsid w:val="004739D9"/>
    <w:rsid w:val="004828F2"/>
    <w:rsid w:val="00483575"/>
    <w:rsid w:val="00485943"/>
    <w:rsid w:val="00491966"/>
    <w:rsid w:val="00493D8A"/>
    <w:rsid w:val="004951B4"/>
    <w:rsid w:val="004A0380"/>
    <w:rsid w:val="004A52BA"/>
    <w:rsid w:val="004A5A66"/>
    <w:rsid w:val="004B11A3"/>
    <w:rsid w:val="004B3162"/>
    <w:rsid w:val="004B7B18"/>
    <w:rsid w:val="004C00CF"/>
    <w:rsid w:val="004C50AD"/>
    <w:rsid w:val="004D1416"/>
    <w:rsid w:val="004D1857"/>
    <w:rsid w:val="004D24C9"/>
    <w:rsid w:val="004D5799"/>
    <w:rsid w:val="004D7B91"/>
    <w:rsid w:val="004F0DE0"/>
    <w:rsid w:val="004F26AF"/>
    <w:rsid w:val="004F569D"/>
    <w:rsid w:val="0050337B"/>
    <w:rsid w:val="005058F6"/>
    <w:rsid w:val="00511079"/>
    <w:rsid w:val="00514101"/>
    <w:rsid w:val="00516EF2"/>
    <w:rsid w:val="00526557"/>
    <w:rsid w:val="00530163"/>
    <w:rsid w:val="0053262C"/>
    <w:rsid w:val="0054349F"/>
    <w:rsid w:val="00547D71"/>
    <w:rsid w:val="0055520F"/>
    <w:rsid w:val="0055618B"/>
    <w:rsid w:val="005561BC"/>
    <w:rsid w:val="005578C4"/>
    <w:rsid w:val="00557A60"/>
    <w:rsid w:val="00562C8E"/>
    <w:rsid w:val="0057236A"/>
    <w:rsid w:val="005825A0"/>
    <w:rsid w:val="00585DC8"/>
    <w:rsid w:val="005913AB"/>
    <w:rsid w:val="00591BD0"/>
    <w:rsid w:val="00591C96"/>
    <w:rsid w:val="0059697C"/>
    <w:rsid w:val="005A16A7"/>
    <w:rsid w:val="005B61EB"/>
    <w:rsid w:val="005B72A9"/>
    <w:rsid w:val="005C07E3"/>
    <w:rsid w:val="005C08C0"/>
    <w:rsid w:val="005C2571"/>
    <w:rsid w:val="005C464E"/>
    <w:rsid w:val="005C6D9F"/>
    <w:rsid w:val="005D07E2"/>
    <w:rsid w:val="005D2DEF"/>
    <w:rsid w:val="005D5128"/>
    <w:rsid w:val="005E3950"/>
    <w:rsid w:val="005E6A03"/>
    <w:rsid w:val="005F154A"/>
    <w:rsid w:val="00601864"/>
    <w:rsid w:val="00605327"/>
    <w:rsid w:val="00607A65"/>
    <w:rsid w:val="00615191"/>
    <w:rsid w:val="00617354"/>
    <w:rsid w:val="006203DC"/>
    <w:rsid w:val="0062324F"/>
    <w:rsid w:val="0062692A"/>
    <w:rsid w:val="00626B51"/>
    <w:rsid w:val="00630566"/>
    <w:rsid w:val="00644267"/>
    <w:rsid w:val="006475BA"/>
    <w:rsid w:val="00650BFE"/>
    <w:rsid w:val="00650F90"/>
    <w:rsid w:val="006564ED"/>
    <w:rsid w:val="006641CA"/>
    <w:rsid w:val="00672B06"/>
    <w:rsid w:val="00675BD2"/>
    <w:rsid w:val="0067645E"/>
    <w:rsid w:val="006765F7"/>
    <w:rsid w:val="00685658"/>
    <w:rsid w:val="0069101D"/>
    <w:rsid w:val="006911FF"/>
    <w:rsid w:val="00692888"/>
    <w:rsid w:val="00695F9E"/>
    <w:rsid w:val="006A1089"/>
    <w:rsid w:val="006A40B3"/>
    <w:rsid w:val="006A7A2C"/>
    <w:rsid w:val="006B41CC"/>
    <w:rsid w:val="006C5B17"/>
    <w:rsid w:val="006C7066"/>
    <w:rsid w:val="006D12D4"/>
    <w:rsid w:val="006D14D6"/>
    <w:rsid w:val="006E180D"/>
    <w:rsid w:val="006E21AE"/>
    <w:rsid w:val="006E3AB6"/>
    <w:rsid w:val="006E5CD1"/>
    <w:rsid w:val="006F032D"/>
    <w:rsid w:val="006F0EB9"/>
    <w:rsid w:val="00704279"/>
    <w:rsid w:val="0070777F"/>
    <w:rsid w:val="00714889"/>
    <w:rsid w:val="0072052A"/>
    <w:rsid w:val="00722B5A"/>
    <w:rsid w:val="007273E4"/>
    <w:rsid w:val="0073672B"/>
    <w:rsid w:val="00736912"/>
    <w:rsid w:val="00736E8D"/>
    <w:rsid w:val="00737BC8"/>
    <w:rsid w:val="0074449D"/>
    <w:rsid w:val="00745660"/>
    <w:rsid w:val="00745802"/>
    <w:rsid w:val="0075124E"/>
    <w:rsid w:val="0076052E"/>
    <w:rsid w:val="007614A6"/>
    <w:rsid w:val="00764F43"/>
    <w:rsid w:val="00766695"/>
    <w:rsid w:val="0077428F"/>
    <w:rsid w:val="00774CB7"/>
    <w:rsid w:val="0077612C"/>
    <w:rsid w:val="00782116"/>
    <w:rsid w:val="00784FAF"/>
    <w:rsid w:val="007856E2"/>
    <w:rsid w:val="007912D3"/>
    <w:rsid w:val="00794168"/>
    <w:rsid w:val="0079496D"/>
    <w:rsid w:val="00794B2D"/>
    <w:rsid w:val="007A7878"/>
    <w:rsid w:val="007B01C1"/>
    <w:rsid w:val="007B276C"/>
    <w:rsid w:val="007C0B62"/>
    <w:rsid w:val="007C2011"/>
    <w:rsid w:val="007C36E2"/>
    <w:rsid w:val="007D06BF"/>
    <w:rsid w:val="007D1513"/>
    <w:rsid w:val="007D2466"/>
    <w:rsid w:val="007D2830"/>
    <w:rsid w:val="007E5CDD"/>
    <w:rsid w:val="007F1F2A"/>
    <w:rsid w:val="008026CE"/>
    <w:rsid w:val="00814996"/>
    <w:rsid w:val="00827371"/>
    <w:rsid w:val="00830EA0"/>
    <w:rsid w:val="0083445A"/>
    <w:rsid w:val="008358A5"/>
    <w:rsid w:val="008378EC"/>
    <w:rsid w:val="008405D5"/>
    <w:rsid w:val="00841A27"/>
    <w:rsid w:val="00845878"/>
    <w:rsid w:val="00851BBB"/>
    <w:rsid w:val="0085778A"/>
    <w:rsid w:val="00865382"/>
    <w:rsid w:val="00866023"/>
    <w:rsid w:val="008661AE"/>
    <w:rsid w:val="008674D5"/>
    <w:rsid w:val="0088134D"/>
    <w:rsid w:val="00881674"/>
    <w:rsid w:val="008823E8"/>
    <w:rsid w:val="00882821"/>
    <w:rsid w:val="00884EAC"/>
    <w:rsid w:val="008971C5"/>
    <w:rsid w:val="008A627E"/>
    <w:rsid w:val="008B0FC7"/>
    <w:rsid w:val="008B10DA"/>
    <w:rsid w:val="008B2139"/>
    <w:rsid w:val="008B472A"/>
    <w:rsid w:val="008B5730"/>
    <w:rsid w:val="008B7DD0"/>
    <w:rsid w:val="008C1167"/>
    <w:rsid w:val="008C1884"/>
    <w:rsid w:val="008C2AFD"/>
    <w:rsid w:val="008D366A"/>
    <w:rsid w:val="008D718A"/>
    <w:rsid w:val="008D7468"/>
    <w:rsid w:val="008E1561"/>
    <w:rsid w:val="008E7420"/>
    <w:rsid w:val="009114CE"/>
    <w:rsid w:val="00914838"/>
    <w:rsid w:val="0092006F"/>
    <w:rsid w:val="00934826"/>
    <w:rsid w:val="00940D8F"/>
    <w:rsid w:val="00942270"/>
    <w:rsid w:val="00954886"/>
    <w:rsid w:val="00954BDC"/>
    <w:rsid w:val="00955B74"/>
    <w:rsid w:val="00957D8E"/>
    <w:rsid w:val="00963B80"/>
    <w:rsid w:val="009661FE"/>
    <w:rsid w:val="0097652B"/>
    <w:rsid w:val="00985661"/>
    <w:rsid w:val="009861B2"/>
    <w:rsid w:val="00986F37"/>
    <w:rsid w:val="00993962"/>
    <w:rsid w:val="00997DA7"/>
    <w:rsid w:val="009A01CF"/>
    <w:rsid w:val="009A1E76"/>
    <w:rsid w:val="009A7062"/>
    <w:rsid w:val="009A762B"/>
    <w:rsid w:val="009B51D0"/>
    <w:rsid w:val="009B5502"/>
    <w:rsid w:val="009B771E"/>
    <w:rsid w:val="009C4C57"/>
    <w:rsid w:val="009C7160"/>
    <w:rsid w:val="009D1139"/>
    <w:rsid w:val="009D6980"/>
    <w:rsid w:val="009E0AAB"/>
    <w:rsid w:val="009E1247"/>
    <w:rsid w:val="009E17A2"/>
    <w:rsid w:val="009E2321"/>
    <w:rsid w:val="009E790E"/>
    <w:rsid w:val="00A07577"/>
    <w:rsid w:val="00A10F24"/>
    <w:rsid w:val="00A157DA"/>
    <w:rsid w:val="00A158C4"/>
    <w:rsid w:val="00A27BB5"/>
    <w:rsid w:val="00A31A9E"/>
    <w:rsid w:val="00A34C81"/>
    <w:rsid w:val="00A37D6E"/>
    <w:rsid w:val="00A37EF7"/>
    <w:rsid w:val="00A424FC"/>
    <w:rsid w:val="00A501FC"/>
    <w:rsid w:val="00A52D7F"/>
    <w:rsid w:val="00A52FAE"/>
    <w:rsid w:val="00A5474C"/>
    <w:rsid w:val="00A571E9"/>
    <w:rsid w:val="00A578D4"/>
    <w:rsid w:val="00A629A0"/>
    <w:rsid w:val="00A663C0"/>
    <w:rsid w:val="00A667DB"/>
    <w:rsid w:val="00A70DE9"/>
    <w:rsid w:val="00A7283D"/>
    <w:rsid w:val="00A77D0E"/>
    <w:rsid w:val="00A80A17"/>
    <w:rsid w:val="00A8248A"/>
    <w:rsid w:val="00A82687"/>
    <w:rsid w:val="00A86A1A"/>
    <w:rsid w:val="00A92B1F"/>
    <w:rsid w:val="00A93EDA"/>
    <w:rsid w:val="00A9446F"/>
    <w:rsid w:val="00AA1B10"/>
    <w:rsid w:val="00AA2D52"/>
    <w:rsid w:val="00AA2E78"/>
    <w:rsid w:val="00AB24CC"/>
    <w:rsid w:val="00AB3510"/>
    <w:rsid w:val="00AB4749"/>
    <w:rsid w:val="00AC0554"/>
    <w:rsid w:val="00AC60F5"/>
    <w:rsid w:val="00AD0DA3"/>
    <w:rsid w:val="00AD419C"/>
    <w:rsid w:val="00AE4B66"/>
    <w:rsid w:val="00AE5C34"/>
    <w:rsid w:val="00AF095D"/>
    <w:rsid w:val="00AF1257"/>
    <w:rsid w:val="00AF1BE0"/>
    <w:rsid w:val="00AF3DC6"/>
    <w:rsid w:val="00AF4F11"/>
    <w:rsid w:val="00AF63AD"/>
    <w:rsid w:val="00B102D0"/>
    <w:rsid w:val="00B17DA0"/>
    <w:rsid w:val="00B17F45"/>
    <w:rsid w:val="00B25D9D"/>
    <w:rsid w:val="00B275BC"/>
    <w:rsid w:val="00B27C1C"/>
    <w:rsid w:val="00B27F4D"/>
    <w:rsid w:val="00B3059E"/>
    <w:rsid w:val="00B31398"/>
    <w:rsid w:val="00B35FB3"/>
    <w:rsid w:val="00B47BA5"/>
    <w:rsid w:val="00B47C20"/>
    <w:rsid w:val="00B53017"/>
    <w:rsid w:val="00B61CED"/>
    <w:rsid w:val="00B765A0"/>
    <w:rsid w:val="00B77137"/>
    <w:rsid w:val="00B77974"/>
    <w:rsid w:val="00B976BA"/>
    <w:rsid w:val="00B9785A"/>
    <w:rsid w:val="00BA1AC0"/>
    <w:rsid w:val="00BA5E00"/>
    <w:rsid w:val="00BA7FCD"/>
    <w:rsid w:val="00BB11D8"/>
    <w:rsid w:val="00BB456C"/>
    <w:rsid w:val="00BC10E2"/>
    <w:rsid w:val="00BC74D8"/>
    <w:rsid w:val="00BC77AB"/>
    <w:rsid w:val="00BD135E"/>
    <w:rsid w:val="00BD1938"/>
    <w:rsid w:val="00BE09CC"/>
    <w:rsid w:val="00BE146D"/>
    <w:rsid w:val="00BF0093"/>
    <w:rsid w:val="00BF59F9"/>
    <w:rsid w:val="00BF5E1E"/>
    <w:rsid w:val="00C01F2D"/>
    <w:rsid w:val="00C04BFE"/>
    <w:rsid w:val="00C121F8"/>
    <w:rsid w:val="00C2799F"/>
    <w:rsid w:val="00C30287"/>
    <w:rsid w:val="00C37ACF"/>
    <w:rsid w:val="00C4000F"/>
    <w:rsid w:val="00C469AD"/>
    <w:rsid w:val="00C517CF"/>
    <w:rsid w:val="00C55477"/>
    <w:rsid w:val="00C623AF"/>
    <w:rsid w:val="00C62FC2"/>
    <w:rsid w:val="00C666D2"/>
    <w:rsid w:val="00C72026"/>
    <w:rsid w:val="00C75E4D"/>
    <w:rsid w:val="00C773F2"/>
    <w:rsid w:val="00C77684"/>
    <w:rsid w:val="00C81950"/>
    <w:rsid w:val="00C84830"/>
    <w:rsid w:val="00C868A2"/>
    <w:rsid w:val="00C92ED1"/>
    <w:rsid w:val="00C93943"/>
    <w:rsid w:val="00C96AC2"/>
    <w:rsid w:val="00CA14E3"/>
    <w:rsid w:val="00CA3E2B"/>
    <w:rsid w:val="00CA45E3"/>
    <w:rsid w:val="00CA512F"/>
    <w:rsid w:val="00CB19B1"/>
    <w:rsid w:val="00CB23ED"/>
    <w:rsid w:val="00CB650A"/>
    <w:rsid w:val="00CC05A9"/>
    <w:rsid w:val="00CC4035"/>
    <w:rsid w:val="00CC6DAF"/>
    <w:rsid w:val="00CD4EBE"/>
    <w:rsid w:val="00CD582E"/>
    <w:rsid w:val="00CD67AB"/>
    <w:rsid w:val="00CE30C8"/>
    <w:rsid w:val="00CE332D"/>
    <w:rsid w:val="00CE351B"/>
    <w:rsid w:val="00CE5D73"/>
    <w:rsid w:val="00CF0773"/>
    <w:rsid w:val="00CF0CCB"/>
    <w:rsid w:val="00CF2FC6"/>
    <w:rsid w:val="00CF30B4"/>
    <w:rsid w:val="00CF4758"/>
    <w:rsid w:val="00CF7EC6"/>
    <w:rsid w:val="00D0125F"/>
    <w:rsid w:val="00D05723"/>
    <w:rsid w:val="00D21AA5"/>
    <w:rsid w:val="00D247BB"/>
    <w:rsid w:val="00D26B97"/>
    <w:rsid w:val="00D27323"/>
    <w:rsid w:val="00D279A0"/>
    <w:rsid w:val="00D30AC5"/>
    <w:rsid w:val="00D35CB9"/>
    <w:rsid w:val="00D46BC6"/>
    <w:rsid w:val="00D57953"/>
    <w:rsid w:val="00D65AB1"/>
    <w:rsid w:val="00D731FD"/>
    <w:rsid w:val="00D80B16"/>
    <w:rsid w:val="00D928B6"/>
    <w:rsid w:val="00D94B21"/>
    <w:rsid w:val="00DA5764"/>
    <w:rsid w:val="00DA5E5B"/>
    <w:rsid w:val="00DA7EC2"/>
    <w:rsid w:val="00DB0696"/>
    <w:rsid w:val="00DB1164"/>
    <w:rsid w:val="00DB4BDE"/>
    <w:rsid w:val="00DB5924"/>
    <w:rsid w:val="00DB7B24"/>
    <w:rsid w:val="00DD02CE"/>
    <w:rsid w:val="00DD531A"/>
    <w:rsid w:val="00DE2500"/>
    <w:rsid w:val="00DE3F43"/>
    <w:rsid w:val="00DE507A"/>
    <w:rsid w:val="00DF10CF"/>
    <w:rsid w:val="00DF72DB"/>
    <w:rsid w:val="00E04A6E"/>
    <w:rsid w:val="00E06A1E"/>
    <w:rsid w:val="00E15DA5"/>
    <w:rsid w:val="00E20C4D"/>
    <w:rsid w:val="00E217BD"/>
    <w:rsid w:val="00E22CCB"/>
    <w:rsid w:val="00E31B08"/>
    <w:rsid w:val="00E363FB"/>
    <w:rsid w:val="00E36DA8"/>
    <w:rsid w:val="00E41ED7"/>
    <w:rsid w:val="00E47251"/>
    <w:rsid w:val="00E5069F"/>
    <w:rsid w:val="00E5665B"/>
    <w:rsid w:val="00E6279A"/>
    <w:rsid w:val="00E64724"/>
    <w:rsid w:val="00E675FE"/>
    <w:rsid w:val="00E83CC6"/>
    <w:rsid w:val="00E85D86"/>
    <w:rsid w:val="00E96F7C"/>
    <w:rsid w:val="00EA34BB"/>
    <w:rsid w:val="00EB2AF6"/>
    <w:rsid w:val="00EC5439"/>
    <w:rsid w:val="00EC69FA"/>
    <w:rsid w:val="00ED1AC3"/>
    <w:rsid w:val="00ED24DC"/>
    <w:rsid w:val="00ED43AA"/>
    <w:rsid w:val="00EE02E7"/>
    <w:rsid w:val="00EE7EFF"/>
    <w:rsid w:val="00EF13CB"/>
    <w:rsid w:val="00F03537"/>
    <w:rsid w:val="00F166C0"/>
    <w:rsid w:val="00F26B74"/>
    <w:rsid w:val="00F3365D"/>
    <w:rsid w:val="00F34E7F"/>
    <w:rsid w:val="00F434BA"/>
    <w:rsid w:val="00F47E12"/>
    <w:rsid w:val="00F53105"/>
    <w:rsid w:val="00F56BF7"/>
    <w:rsid w:val="00F7347E"/>
    <w:rsid w:val="00F74C1E"/>
    <w:rsid w:val="00F842B2"/>
    <w:rsid w:val="00F925E0"/>
    <w:rsid w:val="00F958D0"/>
    <w:rsid w:val="00F95D8C"/>
    <w:rsid w:val="00FB3970"/>
    <w:rsid w:val="00FB6361"/>
    <w:rsid w:val="00FB6654"/>
    <w:rsid w:val="00FC344E"/>
    <w:rsid w:val="00FE06AE"/>
    <w:rsid w:val="00FE4790"/>
    <w:rsid w:val="00FE5CE9"/>
    <w:rsid w:val="00FE71AF"/>
    <w:rsid w:val="00FE756D"/>
    <w:rsid w:val="00FF4E99"/>
    <w:rsid w:val="00FF55DE"/>
    <w:rsid w:val="00FF6A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C4003"/>
  <w15:docId w15:val="{337041CD-9BB1-4637-B729-ECDAD318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75BC"/>
    <w:pPr>
      <w:keepNext/>
      <w:numPr>
        <w:numId w:val="19"/>
      </w:numPr>
      <w:spacing w:before="240" w:after="60" w:line="240" w:lineRule="auto"/>
      <w:outlineLvl w:val="0"/>
    </w:pPr>
    <w:rPr>
      <w:rFonts w:ascii="Calibri" w:eastAsia="Times New Roman" w:hAnsi="Calibri" w:cs="Times New Roman"/>
      <w:b/>
      <w:bCs/>
      <w:kern w:val="32"/>
      <w:sz w:val="28"/>
      <w:szCs w:val="32"/>
      <w:lang w:eastAsia="en-GB"/>
    </w:rPr>
  </w:style>
  <w:style w:type="paragraph" w:styleId="Heading2">
    <w:name w:val="heading 2"/>
    <w:basedOn w:val="Normal"/>
    <w:next w:val="Normal"/>
    <w:link w:val="Heading2Char"/>
    <w:unhideWhenUsed/>
    <w:qFormat/>
    <w:rsid w:val="00B275BC"/>
    <w:pPr>
      <w:keepNext/>
      <w:numPr>
        <w:ilvl w:val="1"/>
        <w:numId w:val="19"/>
      </w:numPr>
      <w:spacing w:before="240" w:after="60" w:line="240" w:lineRule="auto"/>
      <w:outlineLvl w:val="1"/>
    </w:pPr>
    <w:rPr>
      <w:rFonts w:ascii="Cambria" w:eastAsia="Times New Roman" w:hAnsi="Cambria" w:cs="Times New Roman"/>
      <w:b/>
      <w:bCs/>
      <w:i/>
      <w:iCs/>
      <w:sz w:val="28"/>
      <w:szCs w:val="28"/>
      <w:lang w:eastAsia="en-GB"/>
    </w:rPr>
  </w:style>
  <w:style w:type="paragraph" w:styleId="Heading3">
    <w:name w:val="heading 3"/>
    <w:basedOn w:val="Normal"/>
    <w:next w:val="Normal"/>
    <w:link w:val="Heading3Char"/>
    <w:semiHidden/>
    <w:unhideWhenUsed/>
    <w:qFormat/>
    <w:rsid w:val="00B275BC"/>
    <w:pPr>
      <w:keepNext/>
      <w:numPr>
        <w:ilvl w:val="2"/>
        <w:numId w:val="19"/>
      </w:numPr>
      <w:spacing w:before="240" w:after="60" w:line="240" w:lineRule="auto"/>
      <w:outlineLvl w:val="2"/>
    </w:pPr>
    <w:rPr>
      <w:rFonts w:ascii="Cambria" w:eastAsia="Times New Roman" w:hAnsi="Cambria" w:cs="Times New Roman"/>
      <w:b/>
      <w:bCs/>
      <w:sz w:val="26"/>
      <w:szCs w:val="26"/>
      <w:lang w:eastAsia="en-GB"/>
    </w:rPr>
  </w:style>
  <w:style w:type="paragraph" w:styleId="Heading4">
    <w:name w:val="heading 4"/>
    <w:basedOn w:val="Normal"/>
    <w:next w:val="Normal"/>
    <w:link w:val="Heading4Char"/>
    <w:semiHidden/>
    <w:unhideWhenUsed/>
    <w:qFormat/>
    <w:rsid w:val="00B275BC"/>
    <w:pPr>
      <w:keepNext/>
      <w:numPr>
        <w:ilvl w:val="3"/>
        <w:numId w:val="19"/>
      </w:numPr>
      <w:spacing w:before="240" w:after="60" w:line="240" w:lineRule="auto"/>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semiHidden/>
    <w:unhideWhenUsed/>
    <w:qFormat/>
    <w:rsid w:val="00B275BC"/>
    <w:pPr>
      <w:numPr>
        <w:ilvl w:val="4"/>
        <w:numId w:val="19"/>
      </w:numPr>
      <w:spacing w:before="240" w:after="60" w:line="240" w:lineRule="auto"/>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B275BC"/>
    <w:pPr>
      <w:numPr>
        <w:ilvl w:val="5"/>
        <w:numId w:val="19"/>
      </w:numPr>
      <w:spacing w:before="240" w:after="60" w:line="240" w:lineRule="auto"/>
      <w:outlineLvl w:val="5"/>
    </w:pPr>
    <w:rPr>
      <w:rFonts w:ascii="Calibri" w:eastAsia="Times New Roman" w:hAnsi="Calibri" w:cs="Times New Roman"/>
      <w:b/>
      <w:bCs/>
      <w:lang w:eastAsia="en-GB"/>
    </w:rPr>
  </w:style>
  <w:style w:type="paragraph" w:styleId="Heading7">
    <w:name w:val="heading 7"/>
    <w:basedOn w:val="Normal"/>
    <w:next w:val="Normal"/>
    <w:link w:val="Heading7Char"/>
    <w:semiHidden/>
    <w:unhideWhenUsed/>
    <w:qFormat/>
    <w:rsid w:val="00B275BC"/>
    <w:pPr>
      <w:numPr>
        <w:ilvl w:val="6"/>
        <w:numId w:val="19"/>
      </w:numPr>
      <w:spacing w:before="240" w:after="60" w:line="240" w:lineRule="auto"/>
      <w:outlineLvl w:val="6"/>
    </w:pPr>
    <w:rPr>
      <w:rFonts w:ascii="Calibri" w:eastAsia="Times New Roman" w:hAnsi="Calibri" w:cs="Times New Roman"/>
      <w:sz w:val="24"/>
      <w:szCs w:val="24"/>
      <w:lang w:eastAsia="en-GB"/>
    </w:rPr>
  </w:style>
  <w:style w:type="paragraph" w:styleId="Heading8">
    <w:name w:val="heading 8"/>
    <w:basedOn w:val="Normal"/>
    <w:next w:val="Normal"/>
    <w:link w:val="Heading8Char"/>
    <w:semiHidden/>
    <w:unhideWhenUsed/>
    <w:qFormat/>
    <w:rsid w:val="00B275BC"/>
    <w:pPr>
      <w:numPr>
        <w:ilvl w:val="7"/>
        <w:numId w:val="19"/>
      </w:numPr>
      <w:spacing w:before="240" w:after="60" w:line="240" w:lineRule="auto"/>
      <w:outlineLvl w:val="7"/>
    </w:pPr>
    <w:rPr>
      <w:rFonts w:ascii="Calibri" w:eastAsia="Times New Roman" w:hAnsi="Calibri" w:cs="Times New Roman"/>
      <w:i/>
      <w:iCs/>
      <w:sz w:val="24"/>
      <w:szCs w:val="24"/>
      <w:lang w:eastAsia="en-GB"/>
    </w:rPr>
  </w:style>
  <w:style w:type="paragraph" w:styleId="Heading9">
    <w:name w:val="heading 9"/>
    <w:basedOn w:val="Normal"/>
    <w:next w:val="Normal"/>
    <w:link w:val="Heading9Char"/>
    <w:semiHidden/>
    <w:unhideWhenUsed/>
    <w:qFormat/>
    <w:rsid w:val="00B275BC"/>
    <w:pPr>
      <w:numPr>
        <w:ilvl w:val="8"/>
        <w:numId w:val="19"/>
      </w:numPr>
      <w:spacing w:before="240" w:after="60" w:line="240" w:lineRule="auto"/>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AFD"/>
    <w:rPr>
      <w:rFonts w:ascii="Tahoma" w:hAnsi="Tahoma" w:cs="Tahoma"/>
      <w:sz w:val="16"/>
      <w:szCs w:val="16"/>
    </w:rPr>
  </w:style>
  <w:style w:type="paragraph" w:styleId="Header">
    <w:name w:val="header"/>
    <w:basedOn w:val="Normal"/>
    <w:link w:val="HeaderChar"/>
    <w:uiPriority w:val="99"/>
    <w:unhideWhenUsed/>
    <w:rsid w:val="008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AFD"/>
  </w:style>
  <w:style w:type="paragraph" w:styleId="Footer">
    <w:name w:val="footer"/>
    <w:basedOn w:val="Normal"/>
    <w:link w:val="FooterChar"/>
    <w:uiPriority w:val="99"/>
    <w:unhideWhenUsed/>
    <w:rsid w:val="008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AFD"/>
  </w:style>
  <w:style w:type="paragraph" w:customStyle="1" w:styleId="Default">
    <w:name w:val="Default"/>
    <w:rsid w:val="005E6A0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661AE"/>
    <w:rPr>
      <w:color w:val="0000FF" w:themeColor="hyperlink"/>
      <w:u w:val="single"/>
    </w:rPr>
  </w:style>
  <w:style w:type="paragraph" w:styleId="ListParagraph">
    <w:name w:val="List Paragraph"/>
    <w:basedOn w:val="Normal"/>
    <w:uiPriority w:val="34"/>
    <w:qFormat/>
    <w:rsid w:val="00F166C0"/>
    <w:pPr>
      <w:ind w:left="720"/>
      <w:contextualSpacing/>
    </w:pPr>
  </w:style>
  <w:style w:type="table" w:styleId="TableGrid">
    <w:name w:val="Table Grid"/>
    <w:basedOn w:val="TableNormal"/>
    <w:uiPriority w:val="59"/>
    <w:rsid w:val="002B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674D5"/>
    <w:pPr>
      <w:widowControl w:val="0"/>
      <w:spacing w:after="0" w:line="240" w:lineRule="auto"/>
    </w:pPr>
    <w:rPr>
      <w:lang w:val="en-US"/>
    </w:rPr>
  </w:style>
  <w:style w:type="character" w:customStyle="1" w:styleId="Heading1Char">
    <w:name w:val="Heading 1 Char"/>
    <w:basedOn w:val="DefaultParagraphFont"/>
    <w:link w:val="Heading1"/>
    <w:rsid w:val="00B275BC"/>
    <w:rPr>
      <w:rFonts w:ascii="Calibri" w:eastAsia="Times New Roman" w:hAnsi="Calibri" w:cs="Times New Roman"/>
      <w:b/>
      <w:bCs/>
      <w:kern w:val="32"/>
      <w:sz w:val="28"/>
      <w:szCs w:val="32"/>
      <w:lang w:eastAsia="en-GB"/>
    </w:rPr>
  </w:style>
  <w:style w:type="character" w:customStyle="1" w:styleId="Heading2Char">
    <w:name w:val="Heading 2 Char"/>
    <w:basedOn w:val="DefaultParagraphFont"/>
    <w:link w:val="Heading2"/>
    <w:rsid w:val="00B275BC"/>
    <w:rPr>
      <w:rFonts w:ascii="Cambria" w:eastAsia="Times New Roman" w:hAnsi="Cambria" w:cs="Times New Roman"/>
      <w:b/>
      <w:bCs/>
      <w:i/>
      <w:iCs/>
      <w:sz w:val="28"/>
      <w:szCs w:val="28"/>
      <w:lang w:eastAsia="en-GB"/>
    </w:rPr>
  </w:style>
  <w:style w:type="character" w:customStyle="1" w:styleId="Heading3Char">
    <w:name w:val="Heading 3 Char"/>
    <w:basedOn w:val="DefaultParagraphFont"/>
    <w:link w:val="Heading3"/>
    <w:semiHidden/>
    <w:rsid w:val="00B275BC"/>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semiHidden/>
    <w:rsid w:val="00B275BC"/>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semiHidden/>
    <w:rsid w:val="00B275BC"/>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B275BC"/>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B275BC"/>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B275BC"/>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B275BC"/>
    <w:rPr>
      <w:rFonts w:ascii="Cambria" w:eastAsia="Times New Roman" w:hAnsi="Cambria" w:cs="Times New Roman"/>
      <w:lang w:eastAsia="en-GB"/>
    </w:rPr>
  </w:style>
  <w:style w:type="paragraph" w:styleId="NormalWeb">
    <w:name w:val="Normal (Web)"/>
    <w:basedOn w:val="Normal"/>
    <w:uiPriority w:val="99"/>
    <w:rsid w:val="00B275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B275B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B275BC"/>
    <w:rPr>
      <w:rFonts w:ascii="Times New Roman" w:eastAsia="Times New Roman" w:hAnsi="Times New Roman" w:cs="Times New Roman"/>
      <w:sz w:val="20"/>
      <w:szCs w:val="20"/>
      <w:lang w:eastAsia="en-GB"/>
    </w:rPr>
  </w:style>
  <w:style w:type="character" w:styleId="FootnoteReference">
    <w:name w:val="footnote reference"/>
    <w:rsid w:val="00B275BC"/>
    <w:rPr>
      <w:vertAlign w:val="superscript"/>
    </w:rPr>
  </w:style>
  <w:style w:type="paragraph" w:styleId="Title">
    <w:name w:val="Title"/>
    <w:basedOn w:val="Normal"/>
    <w:next w:val="Normal"/>
    <w:link w:val="TitleChar"/>
    <w:qFormat/>
    <w:rsid w:val="00B275BC"/>
    <w:pPr>
      <w:spacing w:before="240" w:after="60" w:line="240" w:lineRule="auto"/>
      <w:jc w:val="center"/>
      <w:outlineLvl w:val="0"/>
    </w:pPr>
    <w:rPr>
      <w:rFonts w:ascii="Calibri Light" w:eastAsia="Times New Roman" w:hAnsi="Calibri Light" w:cs="Times New Roman"/>
      <w:b/>
      <w:bCs/>
      <w:kern w:val="28"/>
      <w:sz w:val="32"/>
      <w:szCs w:val="32"/>
      <w:lang w:eastAsia="en-GB"/>
    </w:rPr>
  </w:style>
  <w:style w:type="character" w:customStyle="1" w:styleId="TitleChar">
    <w:name w:val="Title Char"/>
    <w:basedOn w:val="DefaultParagraphFont"/>
    <w:link w:val="Title"/>
    <w:rsid w:val="00B275BC"/>
    <w:rPr>
      <w:rFonts w:ascii="Calibri Light" w:eastAsia="Times New Roman" w:hAnsi="Calibri Light" w:cs="Times New Roman"/>
      <w:b/>
      <w:bCs/>
      <w:kern w:val="28"/>
      <w:sz w:val="32"/>
      <w:szCs w:val="32"/>
      <w:lang w:eastAsia="en-GB"/>
    </w:rPr>
  </w:style>
  <w:style w:type="character" w:styleId="CommentReference">
    <w:name w:val="annotation reference"/>
    <w:uiPriority w:val="99"/>
    <w:rsid w:val="00B275BC"/>
    <w:rPr>
      <w:sz w:val="16"/>
      <w:szCs w:val="16"/>
    </w:rPr>
  </w:style>
  <w:style w:type="paragraph" w:styleId="CommentText">
    <w:name w:val="annotation text"/>
    <w:basedOn w:val="Normal"/>
    <w:link w:val="CommentTextChar"/>
    <w:uiPriority w:val="99"/>
    <w:rsid w:val="00B275BC"/>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B275B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D4EB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D4EBE"/>
    <w:rPr>
      <w:rFonts w:ascii="Times New Roman" w:eastAsia="Times New Roman" w:hAnsi="Times New Roman" w:cs="Times New Roman"/>
      <w:b/>
      <w:bCs/>
      <w:sz w:val="20"/>
      <w:szCs w:val="20"/>
      <w:lang w:eastAsia="en-GB"/>
    </w:rPr>
  </w:style>
  <w:style w:type="paragraph" w:styleId="Revision">
    <w:name w:val="Revision"/>
    <w:hidden/>
    <w:uiPriority w:val="99"/>
    <w:semiHidden/>
    <w:rsid w:val="002F03BA"/>
    <w:pPr>
      <w:spacing w:after="0" w:line="240" w:lineRule="auto"/>
    </w:pPr>
  </w:style>
  <w:style w:type="table" w:customStyle="1" w:styleId="PlainTable21">
    <w:name w:val="Plain Table 21"/>
    <w:basedOn w:val="TableNormal"/>
    <w:uiPriority w:val="42"/>
    <w:rsid w:val="00B61C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2B1889"/>
    <w:rPr>
      <w:color w:val="808080"/>
      <w:shd w:val="clear" w:color="auto" w:fill="E6E6E6"/>
    </w:rPr>
  </w:style>
  <w:style w:type="paragraph" w:styleId="TOC1">
    <w:name w:val="toc 1"/>
    <w:basedOn w:val="Normal"/>
    <w:next w:val="Normal"/>
    <w:autoRedefine/>
    <w:uiPriority w:val="39"/>
    <w:unhideWhenUsed/>
    <w:rsid w:val="00C30287"/>
    <w:pPr>
      <w:tabs>
        <w:tab w:val="left" w:pos="567"/>
        <w:tab w:val="right" w:leader="dot" w:pos="9180"/>
      </w:tabs>
      <w:spacing w:before="120" w:after="120" w:line="240" w:lineRule="auto"/>
    </w:pPr>
  </w:style>
  <w:style w:type="paragraph" w:customStyle="1" w:styleId="legclearfix">
    <w:name w:val="legclearfix"/>
    <w:basedOn w:val="Normal"/>
    <w:rsid w:val="00387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387158"/>
  </w:style>
  <w:style w:type="paragraph" w:customStyle="1" w:styleId="legrhs">
    <w:name w:val="legrhs"/>
    <w:basedOn w:val="Normal"/>
    <w:rsid w:val="00387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A5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521932">
      <w:bodyDiv w:val="1"/>
      <w:marLeft w:val="0"/>
      <w:marRight w:val="0"/>
      <w:marTop w:val="0"/>
      <w:marBottom w:val="0"/>
      <w:divBdr>
        <w:top w:val="none" w:sz="0" w:space="0" w:color="auto"/>
        <w:left w:val="none" w:sz="0" w:space="0" w:color="auto"/>
        <w:bottom w:val="none" w:sz="0" w:space="0" w:color="auto"/>
        <w:right w:val="none" w:sz="0" w:space="0" w:color="auto"/>
      </w:divBdr>
    </w:div>
    <w:div w:id="2107725257">
      <w:bodyDiv w:val="1"/>
      <w:marLeft w:val="0"/>
      <w:marRight w:val="0"/>
      <w:marTop w:val="0"/>
      <w:marBottom w:val="0"/>
      <w:divBdr>
        <w:top w:val="none" w:sz="0" w:space="0" w:color="auto"/>
        <w:left w:val="none" w:sz="0" w:space="0" w:color="auto"/>
        <w:bottom w:val="none" w:sz="0" w:space="0" w:color="auto"/>
        <w:right w:val="none" w:sz="0" w:space="0" w:color="auto"/>
      </w:divBdr>
    </w:div>
    <w:div w:id="21281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graham@londoncouncil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944770B0EF1488736AA0509374890" ma:contentTypeVersion="13" ma:contentTypeDescription="Create a new document." ma:contentTypeScope="" ma:versionID="fe10fcf3cd4c0eda75dec47afc858a3b">
  <xsd:schema xmlns:xsd="http://www.w3.org/2001/XMLSchema" xmlns:xs="http://www.w3.org/2001/XMLSchema" xmlns:p="http://schemas.microsoft.com/office/2006/metadata/properties" xmlns:ns2="a236dca2-aff4-4671-857e-2c128bcab171" xmlns:ns3="ed1dd342-62aa-4dbb-8450-4cbb9fca134e" targetNamespace="http://schemas.microsoft.com/office/2006/metadata/properties" ma:root="true" ma:fieldsID="9510a30551b8ddb6a8ddd5dbc5872509" ns2:_="" ns3:_="">
    <xsd:import namespace="a236dca2-aff4-4671-857e-2c128bcab171"/>
    <xsd:import namespace="ed1dd342-62aa-4dbb-8450-4cbb9fca1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6dca2-aff4-4671-857e-2c128bcab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df54ce-dd5d-4b41-9a76-d653432b0e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dd342-62aa-4dbb-8450-4cbb9fca13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cb80d3-3801-499d-815b-feb8e9983b61}" ma:internalName="TaxCatchAll" ma:showField="CatchAllData" ma:web="ed1dd342-62aa-4dbb-8450-4cbb9fca1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1dd342-62aa-4dbb-8450-4cbb9fca134e" xsi:nil="true"/>
    <lcf76f155ced4ddcb4097134ff3c332f xmlns="a236dca2-aff4-4671-857e-2c128bcab1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74278D-C2BE-4A06-99E7-8992E905E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6dca2-aff4-4671-857e-2c128bcab171"/>
    <ds:schemaRef ds:uri="ed1dd342-62aa-4dbb-8450-4cbb9fca1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C08C8-6E4F-4A1A-ACF3-0E6970C842C4}">
  <ds:schemaRefs>
    <ds:schemaRef ds:uri="http://schemas.openxmlformats.org/officeDocument/2006/bibliography"/>
  </ds:schemaRefs>
</ds:datastoreItem>
</file>

<file path=customXml/itemProps3.xml><?xml version="1.0" encoding="utf-8"?>
<ds:datastoreItem xmlns:ds="http://schemas.openxmlformats.org/officeDocument/2006/customXml" ds:itemID="{ACD2CD76-1E81-45F6-9339-2E4A57D93B81}">
  <ds:schemaRefs>
    <ds:schemaRef ds:uri="http://schemas.microsoft.com/sharepoint/v3/contenttype/forms"/>
  </ds:schemaRefs>
</ds:datastoreItem>
</file>

<file path=customXml/itemProps4.xml><?xml version="1.0" encoding="utf-8"?>
<ds:datastoreItem xmlns:ds="http://schemas.openxmlformats.org/officeDocument/2006/customXml" ds:itemID="{692ABF70-2288-496A-961F-EA812F453C9F}">
  <ds:schemaRefs>
    <ds:schemaRef ds:uri="http://schemas.microsoft.com/office/2006/metadata/properties"/>
    <ds:schemaRef ds:uri="http://schemas.microsoft.com/office/infopath/2007/PartnerControls"/>
    <ds:schemaRef ds:uri="ed1dd342-62aa-4dbb-8450-4cbb9fca134e"/>
    <ds:schemaRef ds:uri="a236dca2-aff4-4671-857e-2c128bcab1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5950</Words>
  <Characters>33919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39790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Rowney</dc:creator>
  <cp:lastModifiedBy>Tessa Mapley</cp:lastModifiedBy>
  <cp:revision>2</cp:revision>
  <cp:lastPrinted>2016-11-11T13:11:00Z</cp:lastPrinted>
  <dcterms:created xsi:type="dcterms:W3CDTF">2025-08-07T14:48:00Z</dcterms:created>
  <dcterms:modified xsi:type="dcterms:W3CDTF">2025-08-07T14:48:00Z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efd683dd809b4ff7b35ffcbbbd708179</vt:lpwstr>
  </property>
  <property fmtid="{D5CDD505-2E9C-101B-9397-08002B2CF9AE}" pid="3" name="SW-FINGERPRINT">
    <vt:lpwstr/>
  </property>
  <property fmtid="{D5CDD505-2E9C-101B-9397-08002B2CF9AE}" pid="4" name="ContentTypeId">
    <vt:lpwstr>0x010100E6A944770B0EF1488736AA0509374890</vt:lpwstr>
  </property>
  <property fmtid="{D5CDD505-2E9C-101B-9397-08002B2CF9AE}" pid="5" name="Order">
    <vt:r8>100</vt:r8>
  </property>
  <property fmtid="{D5CDD505-2E9C-101B-9397-08002B2CF9AE}" pid="6" name="MediaServiceImageTags">
    <vt:lpwstr/>
  </property>
</Properties>
</file>